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93A1AD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A74325">
        <w:t>Aboriginal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04204E40"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w:t>
      </w:r>
      <w:r w:rsidR="004042C1">
        <w:rPr>
          <w:rFonts w:eastAsia="Roboto Light" w:cs="Angsana New"/>
        </w:rPr>
        <w:t>S</w:t>
      </w:r>
      <w:r w:rsidRPr="00055935">
        <w:rPr>
          <w:rFonts w:eastAsia="Roboto Light" w:cs="Angsana New"/>
        </w:rPr>
        <w:t xml:space="preserve">ubject </w:t>
      </w:r>
      <w:r w:rsidR="004042C1">
        <w:rPr>
          <w:rFonts w:eastAsia="Roboto Light" w:cs="Angsana New"/>
        </w:rPr>
        <w:t>O</w:t>
      </w:r>
      <w:r w:rsidRPr="00055935">
        <w:rPr>
          <w:rFonts w:eastAsia="Roboto Light" w:cs="Angsana New"/>
        </w:rPr>
        <w:t xml:space="preserve">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5DCC1F2" w14:textId="0A025878" w:rsidR="001F506F" w:rsidRPr="003D3030" w:rsidRDefault="003D3030" w:rsidP="003D3030">
      <w:pPr>
        <w:pStyle w:val="SAABullets"/>
      </w:pPr>
      <w:r w:rsidRPr="003D3030">
        <w:t>e</w:t>
      </w:r>
      <w:r w:rsidR="001F506F" w:rsidRPr="003D3030">
        <w:t>nsuring all required materials are uploaded, including LAPs and task sheets</w:t>
      </w:r>
    </w:p>
    <w:p w14:paraId="47FFB847" w14:textId="727BD8E7" w:rsidR="001F506F" w:rsidRPr="003D3030" w:rsidRDefault="003D3030" w:rsidP="003D3030">
      <w:pPr>
        <w:pStyle w:val="SAABullets"/>
      </w:pPr>
      <w:r w:rsidRPr="003D3030">
        <w:t>u</w:t>
      </w:r>
      <w:r w:rsidR="001F506F" w:rsidRPr="003D3030">
        <w:t xml:space="preserve">ploading all work completed as part of the AT1: Learning Journey </w:t>
      </w:r>
      <w:r w:rsidR="00FA554D" w:rsidRPr="003D3030">
        <w:t>– ensuring no components are missing</w:t>
      </w:r>
      <w:r w:rsidRPr="003D3030">
        <w:t>.</w:t>
      </w:r>
    </w:p>
    <w:p w14:paraId="5A086148" w14:textId="7D6FA009" w:rsidR="00B30663" w:rsidRPr="00B30663" w:rsidRDefault="00B30663" w:rsidP="00B30663">
      <w:pPr>
        <w:pStyle w:val="Heading2NoNumber"/>
      </w:pPr>
      <w:r w:rsidRPr="00B30663">
        <w:t xml:space="preserve">Assessment Type 1: </w:t>
      </w:r>
      <w:r w:rsidR="003D3030">
        <w:t>Learning Journey</w:t>
      </w:r>
    </w:p>
    <w:p w14:paraId="6C647D12" w14:textId="77777777" w:rsidR="003D3030" w:rsidRDefault="003D3030" w:rsidP="003D3030">
      <w:pPr>
        <w:pStyle w:val="SAAbodytext"/>
        <w:numPr>
          <w:ilvl w:val="0"/>
          <w:numId w:val="49"/>
        </w:numPr>
        <w:rPr>
          <w:color w:val="0070C0"/>
        </w:rPr>
      </w:pPr>
      <w:r>
        <w:t xml:space="preserve">For this assessment type, students provide evidence of their learning through three responses (written, verbal or multi-modal), one for each of the three contexts: Diversity and Identity, Cultural Expressions and Contemporary Experiences. </w:t>
      </w:r>
    </w:p>
    <w:p w14:paraId="661F0C61" w14:textId="77777777" w:rsidR="003D3030" w:rsidRDefault="003D3030" w:rsidP="003D3030">
      <w:pPr>
        <w:pStyle w:val="SAAbodytext"/>
        <w:numPr>
          <w:ilvl w:val="0"/>
          <w:numId w:val="49"/>
        </w:numPr>
        <w:rPr>
          <w:color w:val="0070C0"/>
        </w:rPr>
      </w:pPr>
      <w:r>
        <w:t>For this assessment type, students provide evidence of their learning primarily in relation to the following assessment design criteria: knowledge and understanding, deconstruction, analysis, and synthesis, and evaluation, collaboration, and reflection.</w:t>
      </w:r>
    </w:p>
    <w:p w14:paraId="502AD45B" w14:textId="77777777" w:rsidR="003D3030" w:rsidRDefault="003D3030" w:rsidP="003D3030">
      <w:pPr>
        <w:pStyle w:val="SAAbodytext"/>
        <w:numPr>
          <w:ilvl w:val="0"/>
          <w:numId w:val="49"/>
        </w:numPr>
        <w:rPr>
          <w:color w:val="0070C0"/>
        </w:rPr>
      </w:pPr>
      <w:r>
        <w:t>Teachers can elicit more successful responses by:</w:t>
      </w:r>
    </w:p>
    <w:p w14:paraId="16218F36" w14:textId="77777777" w:rsidR="003D3030" w:rsidRPr="003D3030" w:rsidRDefault="003D3030" w:rsidP="003D3030">
      <w:pPr>
        <w:pStyle w:val="SAABullets"/>
      </w:pPr>
      <w:r w:rsidRPr="003D3030">
        <w:t>explicitly teaching the historical events and policies that had/have an impact on Aboriginal experiences, so students can refer to these in their assignments</w:t>
      </w:r>
    </w:p>
    <w:p w14:paraId="207FD087" w14:textId="77777777" w:rsidR="003D3030" w:rsidRPr="003D3030" w:rsidRDefault="003D3030" w:rsidP="003D3030">
      <w:pPr>
        <w:pStyle w:val="SAABullets"/>
      </w:pPr>
      <w:r w:rsidRPr="003D3030">
        <w:t>reminding students to reflect on their own knowledge and values at the beginning of the course, and notice how these might be deepening as they learn, so students can describe this in their assignments</w:t>
      </w:r>
    </w:p>
    <w:p w14:paraId="626F9093" w14:textId="77777777" w:rsidR="003D3030" w:rsidRPr="003D3030" w:rsidRDefault="003D3030" w:rsidP="003D3030">
      <w:pPr>
        <w:pStyle w:val="SAABullets"/>
      </w:pPr>
      <w:r w:rsidRPr="003D3030">
        <w:t>using the three contexts from the Subject Outline to design tasks:</w:t>
      </w:r>
    </w:p>
    <w:p w14:paraId="6D0A46D1" w14:textId="1A0FC63B" w:rsidR="003D3030" w:rsidRDefault="003D3030" w:rsidP="00B16AB4">
      <w:pPr>
        <w:pStyle w:val="ListBullet3"/>
        <w:numPr>
          <w:ilvl w:val="1"/>
          <w:numId w:val="52"/>
        </w:numPr>
        <w:rPr>
          <w:lang w:eastAsia="en-GB"/>
        </w:rPr>
      </w:pPr>
      <w:r>
        <w:rPr>
          <w:lang w:eastAsia="en-GB"/>
        </w:rPr>
        <w:t>Diversity and Identity – connecting students with a wide range of Aboriginal voices, experiences, and communities.</w:t>
      </w:r>
    </w:p>
    <w:p w14:paraId="3E4BC3F3" w14:textId="5EA6064F" w:rsidR="003D3030" w:rsidRDefault="003D3030" w:rsidP="00B16AB4">
      <w:pPr>
        <w:pStyle w:val="ListBullet3"/>
        <w:numPr>
          <w:ilvl w:val="1"/>
          <w:numId w:val="52"/>
        </w:numPr>
        <w:rPr>
          <w:lang w:eastAsia="en-GB"/>
        </w:rPr>
      </w:pPr>
      <w:r>
        <w:rPr>
          <w:lang w:eastAsia="en-GB"/>
        </w:rPr>
        <w:t>Cultural Expressions – celebrating both old and new ways of expressing culture through art, language, music, and more.</w:t>
      </w:r>
    </w:p>
    <w:p w14:paraId="7BA91D36" w14:textId="77777777" w:rsidR="003D3030" w:rsidRDefault="003D3030" w:rsidP="00B16AB4">
      <w:pPr>
        <w:pStyle w:val="ListBullet3"/>
        <w:numPr>
          <w:ilvl w:val="1"/>
          <w:numId w:val="52"/>
        </w:numPr>
        <w:rPr>
          <w:lang w:eastAsia="en-GB"/>
        </w:rPr>
      </w:pPr>
      <w:r>
        <w:rPr>
          <w:lang w:eastAsia="en-GB"/>
        </w:rPr>
        <w:t>Contemporary Experiences – examining the present, while encouraging students to make connections between the contemporary experiences and the past and future.</w:t>
      </w:r>
    </w:p>
    <w:p w14:paraId="21D29BF4" w14:textId="48629645" w:rsidR="00CB4742" w:rsidRDefault="003D3030" w:rsidP="003D3030">
      <w:pPr>
        <w:pStyle w:val="SAABullets"/>
        <w:rPr>
          <w:lang w:eastAsia="en-GB"/>
        </w:rPr>
      </w:pPr>
      <w:r>
        <w:rPr>
          <w:lang w:eastAsia="en-GB"/>
        </w:rPr>
        <w:t>considering the number of specific features assessed in each task and the opportunities provided to students to demonstrate evidence against these features.</w:t>
      </w:r>
    </w:p>
    <w:p w14:paraId="092BBC3F" w14:textId="77777777" w:rsidR="00CB4742" w:rsidRDefault="00CB4742">
      <w:pPr>
        <w:numPr>
          <w:ilvl w:val="0"/>
          <w:numId w:val="0"/>
        </w:numPr>
        <w:rPr>
          <w:color w:val="auto"/>
          <w:lang w:eastAsia="en-GB"/>
        </w:rPr>
      </w:pPr>
      <w:r>
        <w:rPr>
          <w:lang w:eastAsia="en-GB"/>
        </w:rPr>
        <w:br w:type="page"/>
      </w:r>
    </w:p>
    <w:p w14:paraId="77162E12" w14:textId="719C5B45" w:rsidR="00B30663" w:rsidRPr="00B30663" w:rsidRDefault="00B30663" w:rsidP="00B30663">
      <w:pPr>
        <w:rPr>
          <w:i/>
        </w:rPr>
      </w:pPr>
      <w:r w:rsidRPr="00B30663">
        <w:rPr>
          <w:i/>
        </w:rPr>
        <w:lastRenderedPageBreak/>
        <w:t>The more successful responses commonly:</w:t>
      </w:r>
    </w:p>
    <w:p w14:paraId="4DD1F831" w14:textId="64281956" w:rsidR="00A74325" w:rsidRPr="00AD6748" w:rsidRDefault="00AD6748" w:rsidP="00AD6748">
      <w:pPr>
        <w:pStyle w:val="SAABullets"/>
      </w:pPr>
      <w:r>
        <w:t>r</w:t>
      </w:r>
      <w:r w:rsidR="00A74325" w:rsidRPr="00AD6748">
        <w:t>eflected on their own learning and growth throughout the process, making personal connections and including their own knowledge, if they are Aboriginal</w:t>
      </w:r>
    </w:p>
    <w:p w14:paraId="4135B129" w14:textId="259E14D9" w:rsidR="00A74325" w:rsidRPr="00AD6748" w:rsidRDefault="00AD6748" w:rsidP="00AD6748">
      <w:pPr>
        <w:pStyle w:val="SAABullets"/>
      </w:pPr>
      <w:r>
        <w:t>d</w:t>
      </w:r>
      <w:r w:rsidR="00A74325" w:rsidRPr="00AD6748">
        <w:t>emonstrated clear and specific learning from Aboriginal peoples – using quotes from those with lived experience (</w:t>
      </w:r>
      <w:r w:rsidR="001F506F" w:rsidRPr="00AD6748">
        <w:t>whether this came from direct interviews or from sources created by Aboriginal peoples</w:t>
      </w:r>
      <w:r w:rsidR="00A74325" w:rsidRPr="00AD6748">
        <w:t xml:space="preserve">) </w:t>
      </w:r>
    </w:p>
    <w:p w14:paraId="28F25C74" w14:textId="5C726074" w:rsidR="00B30663" w:rsidRPr="00AD6748" w:rsidRDefault="00AD6748" w:rsidP="00AD6748">
      <w:pPr>
        <w:pStyle w:val="SAABullets"/>
      </w:pPr>
      <w:r>
        <w:t>w</w:t>
      </w:r>
      <w:r w:rsidR="001F506F" w:rsidRPr="00AD6748">
        <w:t>hen describing historical or contemporary issues, included</w:t>
      </w:r>
      <w:r w:rsidR="00A74325" w:rsidRPr="00AD6748">
        <w:t xml:space="preserve"> Aboriginal peoples’ experiences rather than just reporting on </w:t>
      </w:r>
      <w:r w:rsidR="001F506F" w:rsidRPr="00AD6748">
        <w:t xml:space="preserve">the </w:t>
      </w:r>
      <w:r w:rsidR="00A74325" w:rsidRPr="00AD6748">
        <w:t>events</w:t>
      </w:r>
      <w:r w:rsidR="00FA554D" w:rsidRPr="00AD6748">
        <w:t xml:space="preserve"> </w:t>
      </w:r>
    </w:p>
    <w:p w14:paraId="74D1A7FA" w14:textId="1E794DBC" w:rsidR="00B30663" w:rsidRPr="00AD6748" w:rsidRDefault="00AD6748" w:rsidP="00AD6748">
      <w:pPr>
        <w:pStyle w:val="SAABullets"/>
      </w:pPr>
      <w:r>
        <w:t>d</w:t>
      </w:r>
      <w:r w:rsidR="001F506F" w:rsidRPr="00AD6748">
        <w:t>emonstrated recognition of the diversity of Aboriginal peoples and individuals</w:t>
      </w:r>
      <w:r>
        <w:t>.</w:t>
      </w:r>
    </w:p>
    <w:p w14:paraId="69036CC7" w14:textId="77777777" w:rsidR="00B30663" w:rsidRPr="00AD6748" w:rsidRDefault="00B30663" w:rsidP="00E656A3">
      <w:pPr>
        <w:pStyle w:val="SAAmoreless"/>
      </w:pPr>
      <w:r w:rsidRPr="00AD6748">
        <w:t>The less successful responses commonly:</w:t>
      </w:r>
    </w:p>
    <w:p w14:paraId="43710E7F" w14:textId="227A94B8" w:rsidR="00B30663" w:rsidRPr="00AD6748" w:rsidRDefault="00AD6748" w:rsidP="00AD6748">
      <w:pPr>
        <w:pStyle w:val="SAABullets"/>
      </w:pPr>
      <w:r>
        <w:t>i</w:t>
      </w:r>
      <w:r w:rsidR="001F506F" w:rsidRPr="00AD6748">
        <w:t>ncluded quotes and sources from non-Aboriginal people, rather than demonstrating their engagement with Aboriginal peoples and sources</w:t>
      </w:r>
    </w:p>
    <w:p w14:paraId="6345EFCF" w14:textId="745272E9" w:rsidR="00B30663" w:rsidRPr="00AD6748" w:rsidRDefault="00AD6748" w:rsidP="00AD6748">
      <w:pPr>
        <w:pStyle w:val="SAABullets"/>
      </w:pPr>
      <w:r>
        <w:t>h</w:t>
      </w:r>
      <w:r w:rsidR="001F506F" w:rsidRPr="00AD6748">
        <w:t>ad minimal or generic reflections about their own learning and growth</w:t>
      </w:r>
    </w:p>
    <w:p w14:paraId="04894803" w14:textId="572E9210" w:rsidR="001F506F" w:rsidRPr="00AD6748" w:rsidRDefault="00AD6748" w:rsidP="00AD6748">
      <w:pPr>
        <w:pStyle w:val="SAABullets"/>
      </w:pPr>
      <w:r>
        <w:t>f</w:t>
      </w:r>
      <w:r w:rsidR="001F506F" w:rsidRPr="00AD6748">
        <w:t>ocused on life stories, but did not connect these to broader historical context</w:t>
      </w:r>
    </w:p>
    <w:p w14:paraId="1FA87C7A" w14:textId="75368AEB" w:rsidR="001F506F" w:rsidRPr="00AD6748" w:rsidRDefault="00AD6748" w:rsidP="00AD6748">
      <w:pPr>
        <w:pStyle w:val="SAABullets"/>
      </w:pPr>
      <w:r>
        <w:t>d</w:t>
      </w:r>
      <w:r w:rsidR="001F506F" w:rsidRPr="00AD6748">
        <w:t>id not clearly identify their sources, e.g. made general references to ‘Indigenous people’ rather than being specific about nation / mob, or included a quote from someone without identifying their connection or cultural background</w:t>
      </w:r>
    </w:p>
    <w:p w14:paraId="16F42108" w14:textId="38204B4B" w:rsidR="001F506F" w:rsidRPr="00AD6748" w:rsidRDefault="00AD6748" w:rsidP="00AD6748">
      <w:pPr>
        <w:pStyle w:val="SAABullets"/>
      </w:pPr>
      <w:r>
        <w:t>m</w:t>
      </w:r>
      <w:r w:rsidR="001F506F" w:rsidRPr="00AD6748">
        <w:t>et the performance standards at surface level rather than in depth – sometimes as a result of task design (too many performance standards per assignment)</w:t>
      </w:r>
      <w:r>
        <w:t>.</w:t>
      </w:r>
    </w:p>
    <w:p w14:paraId="6162BC14" w14:textId="6779F668" w:rsidR="00B30663" w:rsidRPr="00B30663" w:rsidRDefault="00B30663" w:rsidP="00B30663">
      <w:pPr>
        <w:pStyle w:val="Heading2NoNumber"/>
      </w:pPr>
      <w:r w:rsidRPr="00B30663">
        <w:t xml:space="preserve">Assessment Type 2: </w:t>
      </w:r>
      <w:r w:rsidR="00E656A3">
        <w:t>Social Action</w:t>
      </w:r>
    </w:p>
    <w:p w14:paraId="56D11F20" w14:textId="77777777" w:rsidR="00E656A3" w:rsidRDefault="00E656A3" w:rsidP="00E656A3">
      <w:pPr>
        <w:pStyle w:val="SAAbodytext"/>
        <w:numPr>
          <w:ilvl w:val="0"/>
          <w:numId w:val="49"/>
        </w:numPr>
      </w:pPr>
      <w:r>
        <w:t>Students apply their knowledge and understanding from their learning from and with Aboriginal peoples, communities, and/or other sources of Aboriginal voice to undertake one social action.</w:t>
      </w:r>
    </w:p>
    <w:p w14:paraId="2FA3FBCC" w14:textId="533312DF" w:rsidR="00E656A3" w:rsidRDefault="00E656A3" w:rsidP="00E656A3">
      <w:pPr>
        <w:pStyle w:val="SAAbodytext"/>
        <w:numPr>
          <w:ilvl w:val="0"/>
          <w:numId w:val="49"/>
        </w:numPr>
      </w:pPr>
      <w:r>
        <w:t>Students collaboratively plan and implement a social action that communicates their learning and aims to deepen their own understanding and the understanding of the school or local community. Students may work in a school or community-based group, or any other appropriate collaboration.</w:t>
      </w:r>
    </w:p>
    <w:p w14:paraId="40FF8D89" w14:textId="77777777" w:rsidR="00E656A3" w:rsidRDefault="00E656A3" w:rsidP="00E656A3">
      <w:pPr>
        <w:pStyle w:val="SAAbodytext"/>
        <w:numPr>
          <w:ilvl w:val="0"/>
          <w:numId w:val="49"/>
        </w:numPr>
      </w:pPr>
      <w:r>
        <w:t>For this assessment type, students provide evidence of their learning primarily in relation to the following assessment design criteria: knowledge and understanding, deconstruction, analysis, and synthesis, and evaluation, collaboration, and reflection.</w:t>
      </w:r>
    </w:p>
    <w:p w14:paraId="2789EA2B" w14:textId="2678EE5B" w:rsidR="00B30663" w:rsidRPr="00E656A3" w:rsidRDefault="00B30663" w:rsidP="00E656A3">
      <w:pPr>
        <w:pStyle w:val="SAAmoreless"/>
      </w:pPr>
      <w:r w:rsidRPr="00E656A3">
        <w:t>The more successful responses commonly:</w:t>
      </w:r>
    </w:p>
    <w:p w14:paraId="1BB8F748" w14:textId="01733633" w:rsidR="001F506F" w:rsidRPr="00E656A3" w:rsidRDefault="00E656A3" w:rsidP="00E656A3">
      <w:pPr>
        <w:pStyle w:val="SAABullets"/>
        <w:rPr>
          <w:i/>
        </w:rPr>
      </w:pPr>
      <w:r>
        <w:t>i</w:t>
      </w:r>
      <w:r w:rsidR="001F506F" w:rsidRPr="00E656A3">
        <w:t xml:space="preserve">dentified why the social action was required – the contemporary issues they </w:t>
      </w:r>
      <w:r w:rsidR="00FA554D" w:rsidRPr="00E656A3">
        <w:t>were</w:t>
      </w:r>
      <w:r w:rsidR="001F506F" w:rsidRPr="00E656A3">
        <w:t xml:space="preserve"> seeking to address, </w:t>
      </w:r>
      <w:r w:rsidR="00816E97" w:rsidRPr="00E656A3">
        <w:t xml:space="preserve">as well as past events / </w:t>
      </w:r>
      <w:r w:rsidR="00FA554D" w:rsidRPr="00E656A3">
        <w:t xml:space="preserve">historical </w:t>
      </w:r>
      <w:r w:rsidR="00816E97" w:rsidRPr="00E656A3">
        <w:t xml:space="preserve">context </w:t>
      </w:r>
      <w:r w:rsidR="00FA554D" w:rsidRPr="00E656A3">
        <w:t>connected to the issue</w:t>
      </w:r>
    </w:p>
    <w:p w14:paraId="4E09CD51" w14:textId="6FE617CA" w:rsidR="00816E97" w:rsidRPr="00E656A3" w:rsidRDefault="00E656A3" w:rsidP="00E656A3">
      <w:pPr>
        <w:pStyle w:val="SAABullets"/>
        <w:rPr>
          <w:i/>
        </w:rPr>
      </w:pPr>
      <w:r>
        <w:t>s</w:t>
      </w:r>
      <w:r w:rsidR="00816E97" w:rsidRPr="00E656A3">
        <w:t>hared their learning in a way that impacted audiences and allowed them to grow in their own understanding</w:t>
      </w:r>
    </w:p>
    <w:p w14:paraId="3F937DCC" w14:textId="45D9D8FC" w:rsidR="00816E97" w:rsidRPr="00E656A3" w:rsidRDefault="00E656A3" w:rsidP="00E656A3">
      <w:pPr>
        <w:pStyle w:val="SAABullets"/>
        <w:rPr>
          <w:i/>
        </w:rPr>
      </w:pPr>
      <w:r>
        <w:t>d</w:t>
      </w:r>
      <w:r w:rsidR="00816E97" w:rsidRPr="00E656A3">
        <w:t>emonstrated engagement with Aboriginal peoples and/or sources in gaining information and getting feedback</w:t>
      </w:r>
      <w:r w:rsidR="00FA554D" w:rsidRPr="00E656A3">
        <w:t>, and included a reflection on their learning</w:t>
      </w:r>
    </w:p>
    <w:p w14:paraId="18FCAB25" w14:textId="70704709" w:rsidR="00FA554D" w:rsidRPr="00E656A3" w:rsidRDefault="00E656A3" w:rsidP="00E656A3">
      <w:pPr>
        <w:pStyle w:val="SAABullets"/>
        <w:rPr>
          <w:i/>
        </w:rPr>
      </w:pPr>
      <w:r>
        <w:t>d</w:t>
      </w:r>
      <w:r w:rsidR="00FA554D" w:rsidRPr="00E656A3">
        <w:t>emonstrated awareness of cultural protocols, seeking feedback from relevant community members, etc</w:t>
      </w:r>
      <w:r w:rsidR="00D7301C">
        <w:t>.</w:t>
      </w:r>
    </w:p>
    <w:p w14:paraId="20A0CD91" w14:textId="2D0C319D" w:rsidR="00816E97" w:rsidRPr="00E656A3" w:rsidRDefault="00E656A3" w:rsidP="00E656A3">
      <w:pPr>
        <w:pStyle w:val="SAABullets"/>
        <w:rPr>
          <w:i/>
        </w:rPr>
      </w:pPr>
      <w:r>
        <w:t>p</w:t>
      </w:r>
      <w:r w:rsidR="00816E97" w:rsidRPr="00E656A3">
        <w:t xml:space="preserve">rovided lots of evidence at various stages of their action, which enabled the moderator to accurately consider the </w:t>
      </w:r>
      <w:r w:rsidR="00FA554D" w:rsidRPr="00E656A3">
        <w:t>ECR2 Performance Standard</w:t>
      </w:r>
    </w:p>
    <w:p w14:paraId="448E3107" w14:textId="7F46C9EF" w:rsidR="00816E97" w:rsidRPr="00E656A3" w:rsidRDefault="00E656A3" w:rsidP="00E656A3">
      <w:pPr>
        <w:pStyle w:val="SAABullets"/>
        <w:rPr>
          <w:i/>
        </w:rPr>
      </w:pPr>
      <w:r>
        <w:t>s</w:t>
      </w:r>
      <w:r w:rsidR="00816E97" w:rsidRPr="00E656A3">
        <w:t xml:space="preserve">aw their social action all the way through to the </w:t>
      </w:r>
      <w:r w:rsidRPr="00E656A3">
        <w:t>end and</w:t>
      </w:r>
      <w:r w:rsidR="00816E97" w:rsidRPr="00E656A3">
        <w:t xml:space="preserve"> reflected on its impact / potential moving forward</w:t>
      </w:r>
      <w:r>
        <w:t>.</w:t>
      </w:r>
    </w:p>
    <w:p w14:paraId="6CB0E087" w14:textId="7FCDF83B" w:rsidR="00B30663" w:rsidRPr="00E656A3" w:rsidRDefault="00B30663" w:rsidP="00E656A3">
      <w:pPr>
        <w:pStyle w:val="SAAmoreless"/>
      </w:pPr>
      <w:r w:rsidRPr="00E656A3">
        <w:t>The less successful responses commonly:</w:t>
      </w:r>
    </w:p>
    <w:p w14:paraId="58A28909" w14:textId="337A0C38" w:rsidR="00B30663" w:rsidRPr="00E656A3" w:rsidRDefault="00E656A3" w:rsidP="00E656A3">
      <w:pPr>
        <w:pStyle w:val="SAABullets"/>
      </w:pPr>
      <w:r>
        <w:t>l</w:t>
      </w:r>
      <w:r w:rsidR="00816E97" w:rsidRPr="00E656A3">
        <w:t xml:space="preserve">acked a clear intention for </w:t>
      </w:r>
      <w:r w:rsidR="00FA554D" w:rsidRPr="00E656A3">
        <w:t>their social action</w:t>
      </w:r>
      <w:r w:rsidR="00816E97" w:rsidRPr="00E656A3">
        <w:t xml:space="preserve"> – did not connect it to an issue of significance</w:t>
      </w:r>
    </w:p>
    <w:p w14:paraId="5E21C0DD" w14:textId="644E3DDD" w:rsidR="00816E97" w:rsidRPr="00E656A3" w:rsidRDefault="00E656A3" w:rsidP="00E656A3">
      <w:pPr>
        <w:pStyle w:val="SAABullets"/>
      </w:pPr>
      <w:r>
        <w:t>m</w:t>
      </w:r>
      <w:r w:rsidR="00816E97" w:rsidRPr="00E656A3">
        <w:t xml:space="preserve">isinterpreted the meaning of ‘social action’ – </w:t>
      </w:r>
      <w:r w:rsidR="00FA554D" w:rsidRPr="00E656A3">
        <w:t xml:space="preserve">e.g. </w:t>
      </w:r>
      <w:r w:rsidR="00816E97" w:rsidRPr="00E656A3">
        <w:t xml:space="preserve">engaged in a social experience, rather than </w:t>
      </w:r>
      <w:r w:rsidR="00FA554D" w:rsidRPr="00E656A3">
        <w:t>leading</w:t>
      </w:r>
      <w:r w:rsidR="00816E97" w:rsidRPr="00E656A3">
        <w:t xml:space="preserve"> action</w:t>
      </w:r>
      <w:r w:rsidR="00FA554D" w:rsidRPr="00E656A3">
        <w:t xml:space="preserve"> themselves</w:t>
      </w:r>
    </w:p>
    <w:p w14:paraId="6FD14742" w14:textId="1E621CC2" w:rsidR="00FA554D" w:rsidRPr="00E656A3" w:rsidRDefault="00E656A3" w:rsidP="00E656A3">
      <w:pPr>
        <w:pStyle w:val="SAABullets"/>
      </w:pPr>
      <w:r>
        <w:t>f</w:t>
      </w:r>
      <w:r w:rsidR="00816E97" w:rsidRPr="00E656A3">
        <w:t>ocused</w:t>
      </w:r>
      <w:r w:rsidR="00FA554D" w:rsidRPr="00E656A3">
        <w:t xml:space="preserve"> too many words on organisational challenges (e.g. group members being away) or superficial reflections on whether the social action ran smoothly, was engaging, etc</w:t>
      </w:r>
      <w:r w:rsidR="00D7301C">
        <w:t>.</w:t>
      </w:r>
    </w:p>
    <w:p w14:paraId="6E7010FB" w14:textId="633B2E68" w:rsidR="00B30663" w:rsidRPr="00E656A3" w:rsidRDefault="00E656A3" w:rsidP="00E656A3">
      <w:pPr>
        <w:pStyle w:val="SAABullets"/>
      </w:pPr>
      <w:r>
        <w:lastRenderedPageBreak/>
        <w:t>l</w:t>
      </w:r>
      <w:r w:rsidR="00FA554D" w:rsidRPr="00E656A3">
        <w:t>acked</w:t>
      </w:r>
      <w:r w:rsidR="00816E97" w:rsidRPr="00E656A3">
        <w:t xml:space="preserve"> connection to Aboriginal perspectives, </w:t>
      </w:r>
      <w:r w:rsidR="00377D8B" w:rsidRPr="00E656A3">
        <w:t>histories,</w:t>
      </w:r>
      <w:r w:rsidR="00816E97" w:rsidRPr="00E656A3">
        <w:t xml:space="preserve"> or contemporary issues</w:t>
      </w:r>
      <w:r w:rsidR="00FA554D" w:rsidRPr="00E656A3">
        <w:t xml:space="preserve">, or </w:t>
      </w:r>
      <w:r w:rsidR="00D7301C" w:rsidRPr="00E656A3">
        <w:t>did not</w:t>
      </w:r>
      <w:r w:rsidR="00FA554D" w:rsidRPr="00E656A3">
        <w:t xml:space="preserve"> demonstrate meaningful learning from Aboriginal peoples or sources</w:t>
      </w:r>
    </w:p>
    <w:p w14:paraId="18936135" w14:textId="0823E553" w:rsidR="00816E97" w:rsidRPr="00E656A3" w:rsidRDefault="00E656A3" w:rsidP="00E656A3">
      <w:pPr>
        <w:pStyle w:val="SAABullets"/>
      </w:pPr>
      <w:r>
        <w:t>w</w:t>
      </w:r>
      <w:r w:rsidR="00816E97" w:rsidRPr="00E656A3">
        <w:t>ere mainly recount style, providing minimal evidence of the actions taken</w:t>
      </w:r>
      <w:r w:rsidR="00FA554D" w:rsidRPr="00E656A3">
        <w:t xml:space="preserve"> or collaboration with others</w:t>
      </w:r>
    </w:p>
    <w:p w14:paraId="5C4870E8" w14:textId="5AFCCB73" w:rsidR="00B30663" w:rsidRPr="00B30663" w:rsidRDefault="00CC0708" w:rsidP="00B30663">
      <w:pPr>
        <w:pStyle w:val="Heading1"/>
      </w:pPr>
      <w:r>
        <w:t>E</w:t>
      </w:r>
      <w:r w:rsidR="00B30663" w:rsidRPr="00B30663">
        <w:t>xternal Assessment</w:t>
      </w:r>
    </w:p>
    <w:p w14:paraId="2CA6D098" w14:textId="77777777" w:rsidR="0006180E" w:rsidRPr="0006180E" w:rsidRDefault="0006180E" w:rsidP="0006180E">
      <w:pPr>
        <w:keepNext/>
        <w:keepLines/>
        <w:numPr>
          <w:ilvl w:val="0"/>
          <w:numId w:val="0"/>
        </w:numPr>
        <w:spacing w:before="240"/>
        <w:outlineLvl w:val="1"/>
        <w:rPr>
          <w:rFonts w:ascii="Roboto Medium" w:eastAsia="Times New Roman" w:hAnsi="Roboto Medium" w:cs="Angsana New"/>
          <w:bCs/>
          <w:color w:val="000000" w:themeColor="text1"/>
          <w:sz w:val="24"/>
          <w:szCs w:val="26"/>
        </w:rPr>
      </w:pPr>
      <w:r w:rsidRPr="0006180E">
        <w:rPr>
          <w:rFonts w:ascii="Roboto Medium" w:eastAsia="Times New Roman" w:hAnsi="Roboto Medium" w:cs="Angsana New"/>
          <w:bCs/>
          <w:color w:val="000000" w:themeColor="text1"/>
          <w:sz w:val="24"/>
          <w:szCs w:val="26"/>
        </w:rPr>
        <w:t>Assessment Type 3: Acknowledgement</w:t>
      </w:r>
    </w:p>
    <w:p w14:paraId="169D24B3" w14:textId="77777777" w:rsidR="0006180E" w:rsidRPr="0006180E" w:rsidRDefault="0006180E" w:rsidP="0006180E">
      <w:pPr>
        <w:numPr>
          <w:ilvl w:val="0"/>
          <w:numId w:val="49"/>
        </w:numPr>
        <w:spacing w:before="120" w:after="0"/>
      </w:pPr>
      <w:r w:rsidRPr="0006180E">
        <w:t>The Acknowledgement is a recognition and celebration of one or more Aboriginal people’s achievements. It is an opportunity to honour them and outline the impact they have/had. Students explore and share the experiences of an Aboriginal person/organisation, while deconstructing and analysing their achievements and impact within the context of our shared history.</w:t>
      </w:r>
    </w:p>
    <w:p w14:paraId="25959376" w14:textId="77777777" w:rsidR="0006180E" w:rsidRPr="0006180E" w:rsidRDefault="0006180E" w:rsidP="0006180E">
      <w:pPr>
        <w:numPr>
          <w:ilvl w:val="0"/>
          <w:numId w:val="49"/>
        </w:numPr>
        <w:spacing w:before="120" w:after="0"/>
      </w:pPr>
      <w:r w:rsidRPr="0006180E">
        <w:t>Students are encouraged to connect with the Aboriginal community around them, including family, and reference / include information learned from them. Where students do not have connections to Aboriginal communities, students can still learn from Aboriginal peoples through published sources such as documentaries, filmed interviews, performances, autobiographies, etc.</w:t>
      </w:r>
    </w:p>
    <w:p w14:paraId="7646E4B0" w14:textId="77777777" w:rsidR="0006180E" w:rsidRPr="0006180E" w:rsidRDefault="0006180E" w:rsidP="0006180E">
      <w:pPr>
        <w:spacing w:before="160" w:after="0"/>
        <w:rPr>
          <w:rFonts w:eastAsia="Roboto Light" w:cs="Angsana New"/>
          <w:i/>
          <w:color w:val="auto"/>
        </w:rPr>
      </w:pPr>
      <w:r w:rsidRPr="0006180E">
        <w:rPr>
          <w:rFonts w:eastAsia="Roboto Light" w:cs="Angsana New"/>
          <w:i/>
          <w:color w:val="auto"/>
        </w:rPr>
        <w:t>The more successful responses commonly:</w:t>
      </w:r>
    </w:p>
    <w:p w14:paraId="18C03770" w14:textId="77777777" w:rsidR="0006180E" w:rsidRPr="0006180E" w:rsidRDefault="0006180E" w:rsidP="0006180E">
      <w:pPr>
        <w:pStyle w:val="SAABullets"/>
      </w:pPr>
      <w:r w:rsidRPr="0006180E">
        <w:t>focused on one person/group to acknowledge, and explored them in depth</w:t>
      </w:r>
    </w:p>
    <w:p w14:paraId="211B9523" w14:textId="77777777" w:rsidR="0006180E" w:rsidRPr="0006180E" w:rsidRDefault="0006180E" w:rsidP="0006180E">
      <w:pPr>
        <w:pStyle w:val="SAABullets"/>
      </w:pPr>
      <w:r w:rsidRPr="0006180E">
        <w:t>made connections between the person/group’s achievements and experiences, and broader historical contexts, demonstrating deconstruction and analysis (DAS1)</w:t>
      </w:r>
    </w:p>
    <w:p w14:paraId="3A352433" w14:textId="77777777" w:rsidR="0006180E" w:rsidRPr="0006180E" w:rsidRDefault="0006180E" w:rsidP="0006180E">
      <w:pPr>
        <w:pStyle w:val="SAABullets"/>
      </w:pPr>
      <w:r w:rsidRPr="0006180E">
        <w:t>demonstrated understanding of Aboriginal perspectives and issues of significance for Aboriginal peoples</w:t>
      </w:r>
    </w:p>
    <w:p w14:paraId="23BA931E" w14:textId="77777777" w:rsidR="0006180E" w:rsidRPr="0006180E" w:rsidRDefault="0006180E" w:rsidP="0006180E">
      <w:pPr>
        <w:pStyle w:val="SAABullets"/>
      </w:pPr>
      <w:r w:rsidRPr="0006180E">
        <w:t>clearly demonstrated they had learned from multiple Aboriginal sources, by selecting and embedding quotes from Aboriginal people that added depth to their exploration of one person / organisation (DAS3).</w:t>
      </w:r>
    </w:p>
    <w:p w14:paraId="47AAB087" w14:textId="77777777" w:rsidR="0006180E" w:rsidRPr="0006180E" w:rsidRDefault="0006180E" w:rsidP="0006180E">
      <w:pPr>
        <w:spacing w:before="160" w:after="0"/>
        <w:rPr>
          <w:rFonts w:eastAsia="Roboto Light" w:cs="Angsana New"/>
          <w:i/>
          <w:color w:val="auto"/>
        </w:rPr>
      </w:pPr>
      <w:r w:rsidRPr="0006180E">
        <w:rPr>
          <w:rFonts w:eastAsia="Roboto Light" w:cs="Angsana New"/>
          <w:i/>
          <w:color w:val="auto"/>
        </w:rPr>
        <w:t>The less successful responses commonly:</w:t>
      </w:r>
    </w:p>
    <w:p w14:paraId="7A430195" w14:textId="77777777" w:rsidR="0006180E" w:rsidRPr="0006180E" w:rsidRDefault="0006180E" w:rsidP="0006180E">
      <w:pPr>
        <w:pStyle w:val="SAABullets"/>
      </w:pPr>
      <w:r w:rsidRPr="0006180E">
        <w:t xml:space="preserve">focused on organisations </w:t>
      </w:r>
      <w:r w:rsidRPr="0006180E">
        <w:rPr>
          <w:i/>
          <w:iCs/>
        </w:rPr>
        <w:t>for</w:t>
      </w:r>
      <w:r w:rsidRPr="0006180E">
        <w:t xml:space="preserve"> Aboriginal people, but ones that are not actually owned and operated by Aboriginal people </w:t>
      </w:r>
    </w:p>
    <w:p w14:paraId="77A0A976" w14:textId="77777777" w:rsidR="0006180E" w:rsidRPr="0006180E" w:rsidRDefault="0006180E" w:rsidP="0006180E">
      <w:pPr>
        <w:pStyle w:val="SAABullets"/>
      </w:pPr>
      <w:r w:rsidRPr="0006180E">
        <w:t>focused on the services provided by organisations, with minimal information on Aboriginal narratives (KU1) or how the services connect to historical contexts (DAS1)</w:t>
      </w:r>
    </w:p>
    <w:p w14:paraId="69920947" w14:textId="77777777" w:rsidR="0006180E" w:rsidRPr="0006180E" w:rsidRDefault="0006180E" w:rsidP="0006180E">
      <w:pPr>
        <w:pStyle w:val="SAABullets"/>
      </w:pPr>
      <w:r w:rsidRPr="0006180E">
        <w:t>focused on superficial achievements and challenges e.g. sporting titles, racism (general), without connecting to history, broader context, or the individual’s achievements in other parts of their life</w:t>
      </w:r>
    </w:p>
    <w:p w14:paraId="227ADAE9" w14:textId="77777777" w:rsidR="0006180E" w:rsidRPr="0006180E" w:rsidRDefault="0006180E" w:rsidP="0006180E">
      <w:pPr>
        <w:pStyle w:val="SAABullets"/>
      </w:pPr>
      <w:r w:rsidRPr="0006180E">
        <w:t xml:space="preserve">used non-Aboriginal people as key sources of information, limiting opportunities for KU1 and DAS3 </w:t>
      </w:r>
    </w:p>
    <w:p w14:paraId="5E2CE89F" w14:textId="77777777" w:rsidR="0006180E" w:rsidRPr="0006180E" w:rsidRDefault="0006180E" w:rsidP="0006180E">
      <w:pPr>
        <w:pStyle w:val="SAABullets"/>
      </w:pPr>
      <w:r w:rsidRPr="0006180E">
        <w:t>recounted the information with limited analysis</w:t>
      </w:r>
    </w:p>
    <w:p w14:paraId="7BE4FCA4" w14:textId="77777777" w:rsidR="0006180E" w:rsidRPr="0006180E" w:rsidRDefault="0006180E" w:rsidP="0006180E">
      <w:pPr>
        <w:pStyle w:val="SAABullets"/>
      </w:pPr>
      <w:r w:rsidRPr="0006180E">
        <w:t>presented information in interview style but did not deconstruct and analyse the information</w:t>
      </w:r>
    </w:p>
    <w:p w14:paraId="1ABD1A77" w14:textId="77777777" w:rsidR="0006180E" w:rsidRPr="0006180E" w:rsidRDefault="0006180E" w:rsidP="0006180E">
      <w:pPr>
        <w:pStyle w:val="SAABullets"/>
      </w:pPr>
      <w:r w:rsidRPr="0006180E">
        <w:t>chose three or more people to acknowledge, which gave less opportunity to analyse and explore in depth how the past influences the present and future</w:t>
      </w:r>
    </w:p>
    <w:p w14:paraId="63ACF682" w14:textId="77777777" w:rsidR="0006180E" w:rsidRPr="0006180E" w:rsidRDefault="0006180E" w:rsidP="0006180E">
      <w:pPr>
        <w:pStyle w:val="SAABullets"/>
      </w:pPr>
      <w:r w:rsidRPr="0006180E">
        <w:t>did not clearly demonstrate how they had connected to, and learned from, Aboriginal people.</w:t>
      </w:r>
    </w:p>
    <w:p w14:paraId="7D79CAAA" w14:textId="77777777" w:rsidR="0006180E" w:rsidRDefault="0006180E" w:rsidP="0006180E">
      <w:pPr>
        <w:keepNext/>
        <w:keepLines/>
        <w:spacing w:before="360"/>
        <w:outlineLvl w:val="1"/>
        <w:rPr>
          <w:rFonts w:ascii="Roboto Medium" w:eastAsia="Times New Roman" w:hAnsi="Roboto Medium" w:cs="Angsana New"/>
          <w:bCs/>
          <w:color w:val="000000" w:themeColor="text1"/>
          <w:sz w:val="22"/>
          <w:szCs w:val="22"/>
        </w:rPr>
      </w:pPr>
      <w:r w:rsidRPr="0006180E">
        <w:rPr>
          <w:rFonts w:ascii="Roboto Medium" w:eastAsia="Times New Roman" w:hAnsi="Roboto Medium" w:cs="Angsana New"/>
          <w:bCs/>
          <w:color w:val="000000" w:themeColor="text1"/>
          <w:sz w:val="22"/>
          <w:szCs w:val="22"/>
        </w:rPr>
        <w:t>General information</w:t>
      </w:r>
    </w:p>
    <w:p w14:paraId="529037E9" w14:textId="6632C048" w:rsidR="000E1131" w:rsidRPr="000E1131" w:rsidRDefault="000E1131" w:rsidP="00813811">
      <w:pPr>
        <w:pStyle w:val="SAAbodytext"/>
        <w:rPr>
          <w:lang w:eastAsia="en-AU"/>
        </w:rPr>
      </w:pPr>
      <w:r w:rsidRPr="000E1131">
        <w:rPr>
          <w:lang w:eastAsia="en-AU"/>
        </w:rPr>
        <w:t xml:space="preserve">Please ensure you are referring to </w:t>
      </w:r>
      <w:r w:rsidRPr="00813811">
        <w:t xml:space="preserve">the </w:t>
      </w:r>
      <w:r w:rsidRPr="00813811">
        <w:rPr>
          <w:rFonts w:ascii="Roboto Medium" w:hAnsi="Roboto Medium"/>
        </w:rPr>
        <w:t>2026 Subject Outline</w:t>
      </w:r>
      <w:r w:rsidRPr="00813811">
        <w:t>,</w:t>
      </w:r>
      <w:r w:rsidRPr="000E1131">
        <w:rPr>
          <w:lang w:eastAsia="en-AU"/>
        </w:rPr>
        <w:t xml:space="preserve"> as it includes updated word counts and revised assessment conditions. Using the 2026 outline is essential for aligning with current assessment requirements and supporting accurate task design</w:t>
      </w:r>
      <w:r w:rsidR="00813811">
        <w:rPr>
          <w:lang w:eastAsia="en-AU"/>
        </w:rPr>
        <w:t>,</w:t>
      </w:r>
      <w:r w:rsidRPr="000E1131">
        <w:rPr>
          <w:lang w:eastAsia="en-AU"/>
        </w:rPr>
        <w:t xml:space="preserve"> and student success.</w:t>
      </w:r>
    </w:p>
    <w:p w14:paraId="3ED8D3DD" w14:textId="46C97E3F" w:rsidR="00640314" w:rsidRPr="00DC7738" w:rsidRDefault="00640314" w:rsidP="0006180E"/>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D5CD" w14:textId="77777777" w:rsidR="00324C7F" w:rsidRPr="000D4EDE" w:rsidRDefault="00324C7F" w:rsidP="000D4EDE">
      <w:r>
        <w:separator/>
      </w:r>
    </w:p>
  </w:endnote>
  <w:endnote w:type="continuationSeparator" w:id="0">
    <w:p w14:paraId="25B36DCA" w14:textId="77777777" w:rsidR="00324C7F" w:rsidRPr="000D4EDE" w:rsidRDefault="00324C7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9BE1DD9" w:rsidR="005A77A8" w:rsidRPr="005A77A8" w:rsidRDefault="005A77A8" w:rsidP="005A77A8">
    <w:pPr>
      <w:pStyle w:val="FootnoteText"/>
      <w:tabs>
        <w:tab w:val="right" w:pos="9070"/>
      </w:tabs>
    </w:pPr>
    <w:r w:rsidRPr="005A77A8">
      <w:t xml:space="preserve">Stage 2 </w:t>
    </w:r>
    <w:r w:rsidR="00A74325">
      <w:t>Aboriginal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DCA7741" w:rsidR="005A77A8" w:rsidRPr="005A77A8" w:rsidRDefault="005A77A8" w:rsidP="005A77A8">
    <w:pPr>
      <w:pStyle w:val="FootnoteText"/>
    </w:pPr>
    <w:r w:rsidRPr="005A77A8">
      <w:t>Ref</w:t>
    </w:r>
    <w:r w:rsidR="00CC0708" w:rsidRPr="009D1B02">
      <w:t>: A</w:t>
    </w:r>
    <w:r w:rsidR="009D1B02" w:rsidRPr="009D1B02">
      <w:t>1736840</w:t>
    </w:r>
    <w:r w:rsidRPr="009D1B02">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9451" w14:textId="77777777" w:rsidR="00324C7F" w:rsidRPr="000D4EDE" w:rsidRDefault="00324C7F" w:rsidP="000D4EDE">
      <w:r>
        <w:separator/>
      </w:r>
    </w:p>
  </w:footnote>
  <w:footnote w:type="continuationSeparator" w:id="0">
    <w:p w14:paraId="3525D2B4" w14:textId="77777777" w:rsidR="00324C7F" w:rsidRPr="000D4EDE" w:rsidRDefault="00324C7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844787C"/>
    <w:multiLevelType w:val="multilevel"/>
    <w:tmpl w:val="42E2439E"/>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17" w:hanging="360"/>
      </w:pPr>
      <w:rPr>
        <w:rFonts w:ascii="Symbol" w:hAnsi="Symbol" w:hint="default"/>
        <w:color w:val="000000" w:themeColor="text1"/>
        <w:position w:val="3"/>
        <w:sz w:val="12"/>
        <w:vertAlign w:val="baseline"/>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296004FD"/>
    <w:multiLevelType w:val="multilevel"/>
    <w:tmpl w:val="91946434"/>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FC76E95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A9628D"/>
    <w:multiLevelType w:val="multilevel"/>
    <w:tmpl w:val="F2AA2B58"/>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17" w:hanging="360"/>
      </w:pPr>
      <w:rPr>
        <w:rFonts w:ascii="Symbol" w:hAnsi="Symbol" w:hint="default"/>
      </w:rPr>
    </w:lvl>
    <w:lvl w:ilvl="2">
      <w:start w:val="1"/>
      <w:numFmt w:val="bullet"/>
      <w:lvlText w:val=""/>
      <w:lvlJc w:val="left"/>
      <w:pPr>
        <w:ind w:left="1080" w:hanging="360"/>
      </w:pPr>
      <w:rPr>
        <w:rFonts w:ascii="Symbol" w:hAnsi="Symbol" w:hint="default"/>
        <w:sz w:val="18"/>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FC76E954"/>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FA2130"/>
    <w:multiLevelType w:val="multilevel"/>
    <w:tmpl w:val="DB0CFB86"/>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80" w:hanging="360"/>
      </w:pPr>
      <w:rPr>
        <w:rFonts w:ascii="Symbol" w:hAnsi="Symbol" w:hint="default"/>
        <w:sz w:val="18"/>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num w:numId="1" w16cid:durableId="1576233933">
    <w:abstractNumId w:val="18"/>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3"/>
  </w:num>
  <w:num w:numId="35" w16cid:durableId="255796473">
    <w:abstractNumId w:val="26"/>
  </w:num>
  <w:num w:numId="36" w16cid:durableId="1464887363">
    <w:abstractNumId w:val="32"/>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4"/>
  </w:num>
  <w:num w:numId="44" w16cid:durableId="1413509865">
    <w:abstractNumId w:val="15"/>
  </w:num>
  <w:num w:numId="45" w16cid:durableId="1248728684">
    <w:abstractNumId w:val="35"/>
  </w:num>
  <w:num w:numId="46" w16cid:durableId="1021054170">
    <w:abstractNumId w:val="24"/>
  </w:num>
  <w:num w:numId="47" w16cid:durableId="1514681533">
    <w:abstractNumId w:val="17"/>
  </w:num>
  <w:num w:numId="48" w16cid:durableId="2066175341">
    <w:abstractNumId w:val="20"/>
  </w:num>
  <w:num w:numId="49" w16cid:durableId="10733556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8351421">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2591028">
    <w:abstractNumId w:val="19"/>
  </w:num>
  <w:num w:numId="52" w16cid:durableId="19832675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3F6"/>
    <w:rsid w:val="00005D98"/>
    <w:rsid w:val="00006E0E"/>
    <w:rsid w:val="00010D5E"/>
    <w:rsid w:val="00011C96"/>
    <w:rsid w:val="000141B9"/>
    <w:rsid w:val="00034A19"/>
    <w:rsid w:val="00036F9E"/>
    <w:rsid w:val="000413B3"/>
    <w:rsid w:val="00055935"/>
    <w:rsid w:val="00057B71"/>
    <w:rsid w:val="0006180E"/>
    <w:rsid w:val="00067C37"/>
    <w:rsid w:val="0007202C"/>
    <w:rsid w:val="00072B30"/>
    <w:rsid w:val="0007319C"/>
    <w:rsid w:val="000732AA"/>
    <w:rsid w:val="000767DD"/>
    <w:rsid w:val="00084F8B"/>
    <w:rsid w:val="00086D07"/>
    <w:rsid w:val="00086F71"/>
    <w:rsid w:val="00093915"/>
    <w:rsid w:val="00093B70"/>
    <w:rsid w:val="000949AD"/>
    <w:rsid w:val="00095109"/>
    <w:rsid w:val="00096B0F"/>
    <w:rsid w:val="000A490E"/>
    <w:rsid w:val="000A4BE4"/>
    <w:rsid w:val="000B04C5"/>
    <w:rsid w:val="000B63CA"/>
    <w:rsid w:val="000B752A"/>
    <w:rsid w:val="000C14D9"/>
    <w:rsid w:val="000C15C7"/>
    <w:rsid w:val="000D4EDE"/>
    <w:rsid w:val="000E1131"/>
    <w:rsid w:val="000E2460"/>
    <w:rsid w:val="000E43AC"/>
    <w:rsid w:val="000F703E"/>
    <w:rsid w:val="001066AD"/>
    <w:rsid w:val="00123576"/>
    <w:rsid w:val="00124B21"/>
    <w:rsid w:val="001327B8"/>
    <w:rsid w:val="0013471B"/>
    <w:rsid w:val="001352D4"/>
    <w:rsid w:val="00157C98"/>
    <w:rsid w:val="00162561"/>
    <w:rsid w:val="001653B6"/>
    <w:rsid w:val="00174B0F"/>
    <w:rsid w:val="0018235E"/>
    <w:rsid w:val="001A664F"/>
    <w:rsid w:val="001B2DB7"/>
    <w:rsid w:val="001B3FFD"/>
    <w:rsid w:val="001C1E92"/>
    <w:rsid w:val="001C7CBD"/>
    <w:rsid w:val="001D0C02"/>
    <w:rsid w:val="001D121E"/>
    <w:rsid w:val="001E0F51"/>
    <w:rsid w:val="001E55BF"/>
    <w:rsid w:val="001F4BF9"/>
    <w:rsid w:val="001F506F"/>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15C3"/>
    <w:rsid w:val="00303D18"/>
    <w:rsid w:val="00307ADD"/>
    <w:rsid w:val="00312A66"/>
    <w:rsid w:val="003130CA"/>
    <w:rsid w:val="003175B0"/>
    <w:rsid w:val="00322B20"/>
    <w:rsid w:val="00324C7F"/>
    <w:rsid w:val="00326941"/>
    <w:rsid w:val="003506BD"/>
    <w:rsid w:val="003517AE"/>
    <w:rsid w:val="003633D1"/>
    <w:rsid w:val="00371F54"/>
    <w:rsid w:val="00374727"/>
    <w:rsid w:val="0037770C"/>
    <w:rsid w:val="00377C8B"/>
    <w:rsid w:val="00377D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030"/>
    <w:rsid w:val="003D329D"/>
    <w:rsid w:val="003E0413"/>
    <w:rsid w:val="003E6BF6"/>
    <w:rsid w:val="003F0F0D"/>
    <w:rsid w:val="003F14FD"/>
    <w:rsid w:val="003F4B55"/>
    <w:rsid w:val="0040173E"/>
    <w:rsid w:val="004042C1"/>
    <w:rsid w:val="00411E5A"/>
    <w:rsid w:val="00435339"/>
    <w:rsid w:val="0044447D"/>
    <w:rsid w:val="00461869"/>
    <w:rsid w:val="00463FA8"/>
    <w:rsid w:val="00467BFA"/>
    <w:rsid w:val="00472CBC"/>
    <w:rsid w:val="004754C6"/>
    <w:rsid w:val="00493DAA"/>
    <w:rsid w:val="0049428C"/>
    <w:rsid w:val="00494335"/>
    <w:rsid w:val="00495A4C"/>
    <w:rsid w:val="004967A1"/>
    <w:rsid w:val="004A0166"/>
    <w:rsid w:val="004A2CFC"/>
    <w:rsid w:val="004B2282"/>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959B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2012"/>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3811"/>
    <w:rsid w:val="00816E97"/>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1B02"/>
    <w:rsid w:val="009D2DDD"/>
    <w:rsid w:val="009F00C4"/>
    <w:rsid w:val="009F22A4"/>
    <w:rsid w:val="00A10DA6"/>
    <w:rsid w:val="00A151E9"/>
    <w:rsid w:val="00A15DBB"/>
    <w:rsid w:val="00A259F2"/>
    <w:rsid w:val="00A33802"/>
    <w:rsid w:val="00A37162"/>
    <w:rsid w:val="00A37E51"/>
    <w:rsid w:val="00A42462"/>
    <w:rsid w:val="00A53690"/>
    <w:rsid w:val="00A62D31"/>
    <w:rsid w:val="00A63380"/>
    <w:rsid w:val="00A74325"/>
    <w:rsid w:val="00A865C7"/>
    <w:rsid w:val="00A97E3B"/>
    <w:rsid w:val="00AA20A1"/>
    <w:rsid w:val="00AA41F2"/>
    <w:rsid w:val="00AB039E"/>
    <w:rsid w:val="00AB4206"/>
    <w:rsid w:val="00AC6C84"/>
    <w:rsid w:val="00AC7E54"/>
    <w:rsid w:val="00AD6748"/>
    <w:rsid w:val="00AD7847"/>
    <w:rsid w:val="00AE6A4E"/>
    <w:rsid w:val="00AE7B98"/>
    <w:rsid w:val="00AF129F"/>
    <w:rsid w:val="00AF343C"/>
    <w:rsid w:val="00B055D9"/>
    <w:rsid w:val="00B12DC9"/>
    <w:rsid w:val="00B13F84"/>
    <w:rsid w:val="00B14604"/>
    <w:rsid w:val="00B15ABA"/>
    <w:rsid w:val="00B16AB4"/>
    <w:rsid w:val="00B21076"/>
    <w:rsid w:val="00B212BE"/>
    <w:rsid w:val="00B22ABA"/>
    <w:rsid w:val="00B30663"/>
    <w:rsid w:val="00B34339"/>
    <w:rsid w:val="00B42B2F"/>
    <w:rsid w:val="00B44900"/>
    <w:rsid w:val="00B472E1"/>
    <w:rsid w:val="00B52821"/>
    <w:rsid w:val="00B562CF"/>
    <w:rsid w:val="00B569A2"/>
    <w:rsid w:val="00B5757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4742"/>
    <w:rsid w:val="00CB5938"/>
    <w:rsid w:val="00CC0708"/>
    <w:rsid w:val="00CC1A64"/>
    <w:rsid w:val="00CC2364"/>
    <w:rsid w:val="00CC333D"/>
    <w:rsid w:val="00CC34EB"/>
    <w:rsid w:val="00CC66EA"/>
    <w:rsid w:val="00CD3C17"/>
    <w:rsid w:val="00CE1F9C"/>
    <w:rsid w:val="00CE2E48"/>
    <w:rsid w:val="00CF6672"/>
    <w:rsid w:val="00D021F7"/>
    <w:rsid w:val="00D069C7"/>
    <w:rsid w:val="00D078A2"/>
    <w:rsid w:val="00D13AF4"/>
    <w:rsid w:val="00D21123"/>
    <w:rsid w:val="00D22940"/>
    <w:rsid w:val="00D26BB7"/>
    <w:rsid w:val="00D367EB"/>
    <w:rsid w:val="00D44CCB"/>
    <w:rsid w:val="00D45731"/>
    <w:rsid w:val="00D45954"/>
    <w:rsid w:val="00D461C2"/>
    <w:rsid w:val="00D61AAE"/>
    <w:rsid w:val="00D64CB8"/>
    <w:rsid w:val="00D71B9E"/>
    <w:rsid w:val="00D72FD8"/>
    <w:rsid w:val="00D7301C"/>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507B"/>
    <w:rsid w:val="00E26830"/>
    <w:rsid w:val="00E31A22"/>
    <w:rsid w:val="00E40B36"/>
    <w:rsid w:val="00E51672"/>
    <w:rsid w:val="00E55EE5"/>
    <w:rsid w:val="00E625B3"/>
    <w:rsid w:val="00E64743"/>
    <w:rsid w:val="00E656A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554D"/>
    <w:rsid w:val="00FB4CF2"/>
    <w:rsid w:val="00FC4845"/>
    <w:rsid w:val="00FC6B03"/>
    <w:rsid w:val="00FD06D5"/>
    <w:rsid w:val="00FD34E9"/>
    <w:rsid w:val="00FD765E"/>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3D3030"/>
    <w:pPr>
      <w:numPr>
        <w:numId w:val="51"/>
      </w:numPr>
    </w:pPr>
    <w:rPr>
      <w:color w:val="auto"/>
    </w:rPr>
  </w:style>
  <w:style w:type="character" w:customStyle="1" w:styleId="ListBulletChar">
    <w:name w:val="List Bullet Char"/>
    <w:basedOn w:val="DefaultParagraphFont"/>
    <w:link w:val="ListBullet"/>
    <w:uiPriority w:val="16"/>
    <w:rsid w:val="003D3030"/>
    <w:rPr>
      <w:color w:val="000000" w:themeColor="text1"/>
    </w:rPr>
  </w:style>
  <w:style w:type="character" w:customStyle="1" w:styleId="SAABulletsChar">
    <w:name w:val="SAA Bullets Char"/>
    <w:basedOn w:val="ListBulletChar"/>
    <w:link w:val="SAABullets"/>
    <w:rsid w:val="003D3030"/>
    <w:rPr>
      <w:color w:val="auto"/>
    </w:rPr>
  </w:style>
  <w:style w:type="character" w:customStyle="1" w:styleId="SAAbodytextChar">
    <w:name w:val="SAA body text Char"/>
    <w:basedOn w:val="DefaultParagraphFont"/>
    <w:link w:val="SAAbodytext"/>
    <w:locked/>
    <w:rsid w:val="003D3030"/>
  </w:style>
  <w:style w:type="paragraph" w:customStyle="1" w:styleId="SAAbodytext">
    <w:name w:val="SAA body text"/>
    <w:basedOn w:val="Normal"/>
    <w:link w:val="SAAbodytextChar"/>
    <w:qFormat/>
    <w:rsid w:val="003D3030"/>
    <w:pPr>
      <w:numPr>
        <w:numId w:val="0"/>
      </w:numPr>
      <w:spacing w:before="120" w:after="0"/>
    </w:pPr>
  </w:style>
  <w:style w:type="paragraph" w:customStyle="1" w:styleId="SAAmoreless">
    <w:name w:val="SAA more less"/>
    <w:basedOn w:val="Normal"/>
    <w:link w:val="SAAmorelessChar"/>
    <w:qFormat/>
    <w:rsid w:val="00E656A3"/>
    <w:pPr>
      <w:spacing w:before="160"/>
    </w:pPr>
    <w:rPr>
      <w:i/>
      <w:color w:val="auto"/>
    </w:rPr>
  </w:style>
  <w:style w:type="character" w:customStyle="1" w:styleId="SAAmorelessChar">
    <w:name w:val="SAA more less Char"/>
    <w:basedOn w:val="DefaultParagraphFont"/>
    <w:link w:val="SAAmoreless"/>
    <w:rsid w:val="00E656A3"/>
    <w:rPr>
      <w: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04449457">
      <w:bodyDiv w:val="1"/>
      <w:marLeft w:val="0"/>
      <w:marRight w:val="0"/>
      <w:marTop w:val="0"/>
      <w:marBottom w:val="0"/>
      <w:divBdr>
        <w:top w:val="none" w:sz="0" w:space="0" w:color="auto"/>
        <w:left w:val="none" w:sz="0" w:space="0" w:color="auto"/>
        <w:bottom w:val="none" w:sz="0" w:space="0" w:color="auto"/>
        <w:right w:val="none" w:sz="0" w:space="0" w:color="auto"/>
      </w:divBdr>
      <w:divsChild>
        <w:div w:id="1631738433">
          <w:marLeft w:val="0"/>
          <w:marRight w:val="0"/>
          <w:marTop w:val="0"/>
          <w:marBottom w:val="0"/>
          <w:divBdr>
            <w:top w:val="none" w:sz="0" w:space="0" w:color="auto"/>
            <w:left w:val="none" w:sz="0" w:space="0" w:color="auto"/>
            <w:bottom w:val="none" w:sz="0" w:space="0" w:color="auto"/>
            <w:right w:val="none" w:sz="0" w:space="0" w:color="auto"/>
          </w:divBdr>
        </w:div>
      </w:divsChild>
    </w:div>
    <w:div w:id="63938806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0992504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898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A1736840</value>
    </field>
    <field name="Objective-Title">
      <value order="0">2025 Aboriginal Studies Subject Assessment Advice</value>
    </field>
    <field name="Objective-Description">
      <value order="0"/>
    </field>
    <field name="Objective-CreationStamp">
      <value order="0">2026-02-02T23:02:47Z</value>
    </field>
    <field name="Objective-IsApproved">
      <value order="0">false</value>
    </field>
    <field name="Objective-IsPublished">
      <value order="0">true</value>
    </field>
    <field name="Objective-DatePublished">
      <value order="0">2026-02-02T23:50:22Z</value>
    </field>
    <field name="Objective-ModificationStamp">
      <value order="0">2026-02-02T23:51:37Z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vA2492369</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2026-02-02T23:52:00Z</dcterms:created>
  <dcterms:modified xsi:type="dcterms:W3CDTF">2026-02-02T23:52:00Z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A1736840</vt:lpwstr>
  </property>
  <property fmtid="{D5CDD505-2E9C-101B-9397-08002B2CF9AE}" pid="14" name="Objective-Title">
    <vt:lpwstr>2025 Aboriginal Studies Subject Assessment Advice</vt:lpwstr>
  </property>
  <property fmtid="{D5CDD505-2E9C-101B-9397-08002B2CF9AE}" pid="15" name="Objective-Description">
    <vt:lpwstr/>
  </property>
  <property fmtid="{D5CDD505-2E9C-101B-9397-08002B2CF9AE}" pid="16" name="Objective-CreationStamp">
    <vt:filetime>2026-02-02T23:02:47Z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2026-02-02T23:50:22Z</vt:filetime>
  </property>
  <property fmtid="{D5CDD505-2E9C-101B-9397-08002B2CF9AE}" pid="20" name="Objective-ModificationStamp">
    <vt:filetime>2026-02-02T23:51:37Z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vA2492369</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