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5E9DA" w14:textId="77777777" w:rsidR="00435B94" w:rsidRPr="003F3496" w:rsidRDefault="00435B94" w:rsidP="00E315E4">
      <w:pPr>
        <w:spacing w:after="0" w:line="240" w:lineRule="auto"/>
        <w:ind w:right="570"/>
        <w:jc w:val="center"/>
        <w:rPr>
          <w:rFonts w:ascii="Roboto Light" w:eastAsia="Times New Roman" w:hAnsi="Roboto Light" w:cs="Arial"/>
          <w:b/>
          <w:sz w:val="24"/>
          <w:szCs w:val="24"/>
        </w:rPr>
      </w:pPr>
    </w:p>
    <w:p w14:paraId="4D631490" w14:textId="1374F995" w:rsidR="00E315E4" w:rsidRPr="003F3496" w:rsidRDefault="00BE75A8" w:rsidP="00E315E4">
      <w:pPr>
        <w:spacing w:after="0" w:line="240" w:lineRule="auto"/>
        <w:ind w:right="570"/>
        <w:jc w:val="center"/>
        <w:rPr>
          <w:rFonts w:ascii="Roboto Medium" w:eastAsia="Times New Roman" w:hAnsi="Roboto Medium" w:cs="Arial"/>
          <w:sz w:val="28"/>
          <w:szCs w:val="24"/>
        </w:rPr>
      </w:pPr>
      <w:r>
        <w:rPr>
          <w:rFonts w:ascii="Roboto Medium" w:eastAsia="Times New Roman" w:hAnsi="Roboto Medium" w:cs="Arial"/>
          <w:sz w:val="28"/>
          <w:szCs w:val="24"/>
        </w:rPr>
        <w:t>Stage 1 Accounting</w:t>
      </w:r>
      <w:bookmarkStart w:id="0" w:name="_GoBack"/>
      <w:bookmarkEnd w:id="0"/>
    </w:p>
    <w:p w14:paraId="6D18B273" w14:textId="77777777" w:rsidR="00E315E4" w:rsidRPr="003F3496" w:rsidRDefault="00E315E4" w:rsidP="00E315E4">
      <w:pPr>
        <w:spacing w:after="0" w:line="240" w:lineRule="auto"/>
        <w:ind w:left="540" w:right="570"/>
        <w:jc w:val="center"/>
        <w:rPr>
          <w:rFonts w:ascii="Roboto Medium" w:eastAsia="Times New Roman" w:hAnsi="Roboto Medium" w:cs="Arial"/>
          <w:sz w:val="28"/>
          <w:szCs w:val="24"/>
        </w:rPr>
      </w:pPr>
    </w:p>
    <w:p w14:paraId="6782D352" w14:textId="0164FC2F" w:rsidR="00E315E4" w:rsidRPr="003F3496" w:rsidRDefault="003F3496" w:rsidP="00E315E4">
      <w:pPr>
        <w:spacing w:after="0" w:line="240" w:lineRule="auto"/>
        <w:ind w:right="570"/>
        <w:jc w:val="center"/>
        <w:rPr>
          <w:rFonts w:ascii="Roboto Medium" w:eastAsia="Times New Roman" w:hAnsi="Roboto Medium" w:cs="Arial"/>
          <w:caps/>
          <w:sz w:val="24"/>
          <w:szCs w:val="24"/>
        </w:rPr>
      </w:pPr>
      <w:r w:rsidRPr="003F3496">
        <w:rPr>
          <w:rFonts w:ascii="Roboto Medium" w:eastAsia="Times New Roman" w:hAnsi="Roboto Medium" w:cs="Arial"/>
          <w:sz w:val="24"/>
          <w:szCs w:val="24"/>
        </w:rPr>
        <w:t>Assessment Type 2: Accounting Inquiry</w:t>
      </w:r>
    </w:p>
    <w:p w14:paraId="20F1E036" w14:textId="77777777" w:rsidR="00E315E4" w:rsidRPr="003F3496" w:rsidRDefault="00E315E4" w:rsidP="00E315E4">
      <w:pPr>
        <w:spacing w:after="0" w:line="240" w:lineRule="auto"/>
        <w:ind w:right="570"/>
        <w:jc w:val="center"/>
        <w:rPr>
          <w:rFonts w:ascii="Roboto Light" w:eastAsia="Times New Roman" w:hAnsi="Roboto Light" w:cs="Arial"/>
          <w:b/>
          <w:sz w:val="24"/>
          <w:szCs w:val="24"/>
        </w:rPr>
      </w:pPr>
    </w:p>
    <w:p w14:paraId="787D1D87" w14:textId="2A55C8B3" w:rsidR="00617908" w:rsidRPr="003F3496" w:rsidRDefault="00617908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 w:rsidRPr="003F3496">
        <w:rPr>
          <w:rFonts w:ascii="Roboto Medium" w:eastAsia="Times New Roman" w:hAnsi="Roboto Medium" w:cs="Arial"/>
          <w:sz w:val="24"/>
          <w:szCs w:val="24"/>
        </w:rPr>
        <w:t>Focus Area: Understanding Financial Sustainability</w:t>
      </w:r>
    </w:p>
    <w:p w14:paraId="380154A4" w14:textId="77777777" w:rsidR="00617908" w:rsidRPr="003F3496" w:rsidRDefault="00617908" w:rsidP="00E315E4">
      <w:pPr>
        <w:spacing w:after="0" w:line="240" w:lineRule="auto"/>
        <w:ind w:right="-28"/>
        <w:rPr>
          <w:rFonts w:ascii="Roboto Light" w:eastAsia="Times New Roman" w:hAnsi="Roboto Light" w:cs="Arial"/>
          <w:b/>
        </w:rPr>
      </w:pPr>
    </w:p>
    <w:p w14:paraId="7A332EE9" w14:textId="76AC14D2" w:rsidR="00E315E4" w:rsidRPr="003F3496" w:rsidRDefault="00E315E4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 w:rsidRPr="003F3496">
        <w:rPr>
          <w:rFonts w:ascii="Roboto Medium" w:eastAsia="Times New Roman" w:hAnsi="Roboto Medium" w:cs="Arial"/>
          <w:sz w:val="24"/>
          <w:szCs w:val="24"/>
        </w:rPr>
        <w:t xml:space="preserve">Purpose </w:t>
      </w:r>
    </w:p>
    <w:p w14:paraId="42A7A291" w14:textId="3AFAEF95" w:rsidR="009F4018" w:rsidRPr="003F3496" w:rsidRDefault="00180AB0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3F3496">
        <w:rPr>
          <w:rFonts w:ascii="Roboto Light" w:eastAsia="Times New Roman" w:hAnsi="Roboto Light" w:cs="Arial"/>
        </w:rPr>
        <w:t xml:space="preserve">To demonstrate your </w:t>
      </w:r>
      <w:r w:rsidR="00AA6294" w:rsidRPr="003F3496">
        <w:rPr>
          <w:rFonts w:ascii="Roboto Light" w:eastAsia="Times New Roman" w:hAnsi="Roboto Light" w:cs="Arial"/>
        </w:rPr>
        <w:t xml:space="preserve">learning of an </w:t>
      </w:r>
      <w:r w:rsidR="00066B6D" w:rsidRPr="003F3496">
        <w:rPr>
          <w:rFonts w:ascii="Roboto Light" w:eastAsia="Times New Roman" w:hAnsi="Roboto Light" w:cs="Arial"/>
        </w:rPr>
        <w:t>accounting related opportunity or issue, by showing</w:t>
      </w:r>
      <w:r w:rsidR="00435847" w:rsidRPr="003F3496">
        <w:rPr>
          <w:rFonts w:ascii="Roboto Light" w:eastAsia="Times New Roman" w:hAnsi="Roboto Light" w:cs="Arial"/>
        </w:rPr>
        <w:t>:</w:t>
      </w:r>
    </w:p>
    <w:p w14:paraId="5920E2FE" w14:textId="7ACC43A0" w:rsidR="00180AB0" w:rsidRPr="003F3496" w:rsidRDefault="00435847" w:rsidP="00AE194B">
      <w:pPr>
        <w:pStyle w:val="ListParagraph"/>
        <w:numPr>
          <w:ilvl w:val="0"/>
          <w:numId w:val="10"/>
        </w:num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3F3496">
        <w:rPr>
          <w:rFonts w:ascii="Roboto Light" w:eastAsia="Times New Roman" w:hAnsi="Roboto Light" w:cs="Arial"/>
        </w:rPr>
        <w:t>ev</w:t>
      </w:r>
      <w:r w:rsidR="00066B6D" w:rsidRPr="003F3496">
        <w:rPr>
          <w:rFonts w:ascii="Roboto Light" w:eastAsia="Times New Roman" w:hAnsi="Roboto Light" w:cs="Arial"/>
        </w:rPr>
        <w:t>idence of your research</w:t>
      </w:r>
    </w:p>
    <w:p w14:paraId="2842229F" w14:textId="5D31C1F2" w:rsidR="004B0BCB" w:rsidRPr="003F3496" w:rsidRDefault="00435847" w:rsidP="00AE194B">
      <w:pPr>
        <w:pStyle w:val="ListParagraph"/>
        <w:numPr>
          <w:ilvl w:val="0"/>
          <w:numId w:val="10"/>
        </w:num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3F3496">
        <w:rPr>
          <w:rFonts w:ascii="Roboto Light" w:eastAsia="Times New Roman" w:hAnsi="Roboto Light" w:cs="Arial"/>
        </w:rPr>
        <w:t>i</w:t>
      </w:r>
      <w:r w:rsidR="004B0BCB" w:rsidRPr="003F3496">
        <w:rPr>
          <w:rFonts w:ascii="Roboto Light" w:eastAsia="Times New Roman" w:hAnsi="Roboto Light" w:cs="Arial"/>
        </w:rPr>
        <w:t>nterpreting your findings</w:t>
      </w:r>
      <w:r w:rsidR="00545A4B" w:rsidRPr="003F3496">
        <w:rPr>
          <w:rFonts w:ascii="Roboto Light" w:eastAsia="Times New Roman" w:hAnsi="Roboto Light" w:cs="Arial"/>
        </w:rPr>
        <w:t xml:space="preserve"> </w:t>
      </w:r>
      <w:r w:rsidRPr="003F3496">
        <w:rPr>
          <w:rFonts w:ascii="Roboto Light" w:eastAsia="Times New Roman" w:hAnsi="Roboto Light" w:cs="Arial"/>
        </w:rPr>
        <w:t>and present these with a conclusion and/or recommendation</w:t>
      </w:r>
      <w:r w:rsidR="00545A4B" w:rsidRPr="003F3496">
        <w:rPr>
          <w:rFonts w:ascii="Roboto Light" w:eastAsia="Times New Roman" w:hAnsi="Roboto Light" w:cs="Arial"/>
        </w:rPr>
        <w:t xml:space="preserve"> to stakeholders.</w:t>
      </w:r>
    </w:p>
    <w:p w14:paraId="69C27700" w14:textId="77777777" w:rsidR="00E315E4" w:rsidRPr="003F3496" w:rsidRDefault="00E315E4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p w14:paraId="645C1EBA" w14:textId="77777777" w:rsidR="00E315E4" w:rsidRPr="003F3496" w:rsidRDefault="00E315E4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 w:rsidRPr="003F3496">
        <w:rPr>
          <w:rFonts w:ascii="Roboto Medium" w:eastAsia="Times New Roman" w:hAnsi="Roboto Medium" w:cs="Arial"/>
          <w:sz w:val="24"/>
          <w:szCs w:val="24"/>
        </w:rPr>
        <w:t xml:space="preserve">Description of assessment </w:t>
      </w:r>
    </w:p>
    <w:p w14:paraId="3D13BCB5" w14:textId="6A62823A" w:rsidR="00E315E4" w:rsidRPr="003F3496" w:rsidRDefault="00435847" w:rsidP="00E315E4">
      <w:pPr>
        <w:spacing w:after="0" w:line="240" w:lineRule="auto"/>
        <w:ind w:right="-28"/>
        <w:rPr>
          <w:rFonts w:ascii="Roboto Light" w:eastAsia="Times New Roman" w:hAnsi="Roboto Light" w:cs="Arial"/>
          <w:color w:val="000000" w:themeColor="text1"/>
        </w:rPr>
      </w:pPr>
      <w:r w:rsidRPr="003F3496">
        <w:rPr>
          <w:rFonts w:ascii="Roboto Light" w:eastAsia="Times New Roman" w:hAnsi="Roboto Light" w:cs="Arial"/>
        </w:rPr>
        <w:t>In this task you are required to research costs associated</w:t>
      </w:r>
      <w:r w:rsidR="00C055EF" w:rsidRPr="003F3496">
        <w:rPr>
          <w:rFonts w:ascii="Roboto Light" w:eastAsia="Times New Roman" w:hAnsi="Roboto Light" w:cs="Arial"/>
        </w:rPr>
        <w:t xml:space="preserve"> with starting a small busines</w:t>
      </w:r>
      <w:r w:rsidR="003F3496" w:rsidRPr="003F3496">
        <w:rPr>
          <w:rFonts w:ascii="Roboto Light" w:eastAsia="Times New Roman" w:hAnsi="Roboto Light" w:cs="Arial"/>
        </w:rPr>
        <w:t>s and provide options of how these costs can be covered</w:t>
      </w:r>
      <w:r w:rsidR="00C055EF" w:rsidRPr="003F3496">
        <w:rPr>
          <w:rFonts w:ascii="Roboto Light" w:eastAsia="Times New Roman" w:hAnsi="Roboto Light" w:cs="Arial"/>
        </w:rPr>
        <w:t xml:space="preserve">. </w:t>
      </w:r>
    </w:p>
    <w:p w14:paraId="393B3E40" w14:textId="77777777" w:rsidR="00E315E4" w:rsidRPr="003F3496" w:rsidRDefault="00E315E4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p w14:paraId="30CFF691" w14:textId="1478A1FA" w:rsidR="00E315E4" w:rsidRPr="003F3496" w:rsidRDefault="00E315E4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 w:rsidRPr="003F3496">
        <w:rPr>
          <w:rFonts w:ascii="Roboto Medium" w:eastAsia="Times New Roman" w:hAnsi="Roboto Medium" w:cs="Arial"/>
          <w:sz w:val="24"/>
          <w:szCs w:val="24"/>
        </w:rPr>
        <w:t xml:space="preserve">Assessment conditions </w:t>
      </w:r>
    </w:p>
    <w:p w14:paraId="3532DFEF" w14:textId="77777777" w:rsidR="00E315E4" w:rsidRPr="003F3496" w:rsidRDefault="00E315E4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3F3496">
        <w:rPr>
          <w:rFonts w:ascii="Roboto Light" w:eastAsia="Times New Roman" w:hAnsi="Roboto Light" w:cs="Arial"/>
        </w:rPr>
        <w:t xml:space="preserve">Completed during class and for homework, over 2 weeks. </w:t>
      </w:r>
    </w:p>
    <w:p w14:paraId="7BC5A3B2" w14:textId="77777777" w:rsidR="00E315E4" w:rsidRPr="003F3496" w:rsidRDefault="00E315E4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p w14:paraId="6825D5A1" w14:textId="77777777" w:rsidR="00E315E4" w:rsidRPr="003F3496" w:rsidRDefault="00E315E4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3F3496">
        <w:rPr>
          <w:rFonts w:ascii="Roboto Light" w:eastAsia="Times New Roman" w:hAnsi="Roboto Light" w:cs="Arial"/>
        </w:rPr>
        <w:t>Maximum 800 words.</w:t>
      </w:r>
    </w:p>
    <w:p w14:paraId="0E8165F8" w14:textId="77777777" w:rsidR="00E315E4" w:rsidRPr="003F3496" w:rsidRDefault="00E315E4" w:rsidP="00E315E4">
      <w:pPr>
        <w:spacing w:after="0" w:line="240" w:lineRule="auto"/>
        <w:ind w:right="-28"/>
        <w:rPr>
          <w:rFonts w:ascii="Roboto Light" w:eastAsia="Times New Roman" w:hAnsi="Roboto Light" w:cs="Arial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6259"/>
      </w:tblGrid>
      <w:tr w:rsidR="00E315E4" w:rsidRPr="003F3496" w14:paraId="389E2109" w14:textId="77777777" w:rsidTr="00435B94">
        <w:tc>
          <w:tcPr>
            <w:tcW w:w="3239" w:type="dxa"/>
            <w:shd w:val="clear" w:color="auto" w:fill="auto"/>
          </w:tcPr>
          <w:p w14:paraId="1531A4D3" w14:textId="77777777" w:rsidR="00E315E4" w:rsidRPr="003F3496" w:rsidRDefault="00E315E4" w:rsidP="002F1FD3">
            <w:pPr>
              <w:spacing w:before="60" w:after="60" w:line="240" w:lineRule="auto"/>
              <w:jc w:val="both"/>
              <w:rPr>
                <w:rFonts w:ascii="Roboto Light" w:eastAsia="Times New Roman" w:hAnsi="Roboto Light" w:cs="Arial"/>
                <w:b/>
                <w:sz w:val="20"/>
                <w:szCs w:val="20"/>
              </w:rPr>
            </w:pPr>
            <w:r w:rsidRPr="003F3496">
              <w:rPr>
                <w:rFonts w:ascii="Roboto Light" w:eastAsia="Times New Roman" w:hAnsi="Roboto Light" w:cs="Arial"/>
                <w:b/>
                <w:i/>
                <w:sz w:val="20"/>
                <w:szCs w:val="20"/>
              </w:rPr>
              <w:t>Learning Requirements</w:t>
            </w:r>
          </w:p>
        </w:tc>
        <w:tc>
          <w:tcPr>
            <w:tcW w:w="6259" w:type="dxa"/>
            <w:shd w:val="clear" w:color="auto" w:fill="auto"/>
          </w:tcPr>
          <w:p w14:paraId="2C8D024D" w14:textId="77777777" w:rsidR="00E315E4" w:rsidRPr="003F3496" w:rsidRDefault="00E315E4" w:rsidP="002F1FD3">
            <w:pPr>
              <w:spacing w:before="60" w:after="60" w:line="240" w:lineRule="auto"/>
              <w:jc w:val="both"/>
              <w:rPr>
                <w:rFonts w:ascii="Roboto Light" w:eastAsia="Times New Roman" w:hAnsi="Roboto Light" w:cs="Arial"/>
                <w:b/>
                <w:i/>
                <w:sz w:val="20"/>
                <w:szCs w:val="20"/>
              </w:rPr>
            </w:pPr>
            <w:r w:rsidRPr="003F3496">
              <w:rPr>
                <w:rFonts w:ascii="Roboto Light" w:eastAsia="Times New Roman" w:hAnsi="Roboto Light" w:cs="Arial"/>
                <w:b/>
                <w:i/>
                <w:sz w:val="20"/>
                <w:szCs w:val="20"/>
              </w:rPr>
              <w:t>Assessment Design Criteria</w:t>
            </w:r>
          </w:p>
        </w:tc>
      </w:tr>
      <w:tr w:rsidR="00E315E4" w:rsidRPr="003F3496" w14:paraId="2E540156" w14:textId="77777777" w:rsidTr="00435B94">
        <w:tc>
          <w:tcPr>
            <w:tcW w:w="3239" w:type="dxa"/>
            <w:shd w:val="clear" w:color="auto" w:fill="auto"/>
          </w:tcPr>
          <w:p w14:paraId="256620AD" w14:textId="77777777" w:rsidR="00E315E4" w:rsidRPr="003F3496" w:rsidRDefault="00E315E4" w:rsidP="006179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Understand the role of accounting in decision-making</w:t>
            </w:r>
          </w:p>
          <w:p w14:paraId="5A004E7C" w14:textId="77777777" w:rsidR="00E315E4" w:rsidRPr="003F3496" w:rsidRDefault="00E315E4" w:rsidP="006179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Understand and explore accounting concepts and conventions</w:t>
            </w:r>
          </w:p>
          <w:p w14:paraId="58CFC961" w14:textId="77777777" w:rsidR="00E315E4" w:rsidRPr="003F3496" w:rsidRDefault="00E315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BFBFBF" w:themeColor="background1" w:themeShade="BF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color w:val="BFBFBF" w:themeColor="background1" w:themeShade="BF"/>
                <w:sz w:val="20"/>
                <w:szCs w:val="20"/>
                <w:lang w:val="en-US"/>
              </w:rPr>
              <w:t>Apply accounting concepts and conventions to create accounting information</w:t>
            </w:r>
          </w:p>
          <w:p w14:paraId="222F8B8C" w14:textId="29D6DF53" w:rsidR="00E315E4" w:rsidRPr="003F3496" w:rsidRDefault="00E315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Understand the accounting information needs of a range of stakeholders</w:t>
            </w:r>
          </w:p>
          <w:p w14:paraId="15093834" w14:textId="77777777" w:rsidR="00E315E4" w:rsidRPr="003F3496" w:rsidRDefault="00E315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 xml:space="preserve">Explore the use of, apply and </w:t>
            </w:r>
            <w:proofErr w:type="spellStart"/>
            <w:r w:rsidRPr="003F3496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analyse</w:t>
            </w:r>
            <w:proofErr w:type="spellEnd"/>
            <w:r w:rsidRPr="003F3496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 xml:space="preserve"> accounting information in business, personal and/or cultural contexts</w:t>
            </w:r>
          </w:p>
          <w:p w14:paraId="1DBDDB2A" w14:textId="77777777" w:rsidR="00E315E4" w:rsidRPr="003F3496" w:rsidRDefault="00E315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C0C0C0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Apply communication skills in an accounting context</w:t>
            </w:r>
          </w:p>
        </w:tc>
        <w:tc>
          <w:tcPr>
            <w:tcW w:w="6259" w:type="dxa"/>
            <w:shd w:val="clear" w:color="auto" w:fill="auto"/>
          </w:tcPr>
          <w:p w14:paraId="178D9D8C" w14:textId="77777777" w:rsidR="00E315E4" w:rsidRPr="003F3496" w:rsidRDefault="00E315E4" w:rsidP="002F1FD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b/>
                <w:bCs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b/>
                <w:bCs/>
                <w:sz w:val="20"/>
                <w:szCs w:val="20"/>
                <w:lang w:val="en-US"/>
              </w:rPr>
              <w:t>Understanding and Exploration</w:t>
            </w:r>
          </w:p>
          <w:p w14:paraId="2EE1BBAF" w14:textId="77777777" w:rsidR="00E315E4" w:rsidRPr="003F3496" w:rsidRDefault="00E315E4" w:rsidP="002F1FD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The specific features are as follows:</w:t>
            </w:r>
          </w:p>
          <w:p w14:paraId="24E9E86A" w14:textId="77777777" w:rsidR="00E315E4" w:rsidRPr="003F3496" w:rsidRDefault="00E315E4" w:rsidP="002F1FD3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60" w:after="60" w:line="240" w:lineRule="auto"/>
              <w:ind w:left="627" w:hanging="425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UE1 Understanding of the role of accounting in decision-making</w:t>
            </w:r>
          </w:p>
          <w:p w14:paraId="3C85FB0E" w14:textId="77777777" w:rsidR="00E315E4" w:rsidRPr="003F3496" w:rsidRDefault="00E315E4" w:rsidP="002F1FD3">
            <w:pPr>
              <w:numPr>
                <w:ilvl w:val="0"/>
                <w:numId w:val="2"/>
              </w:numPr>
              <w:tabs>
                <w:tab w:val="clear" w:pos="720"/>
                <w:tab w:val="left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194" w:hanging="992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UE2 Understanding and exploration of accounting concepts and conventions</w:t>
            </w:r>
          </w:p>
          <w:p w14:paraId="7AFD2C09" w14:textId="77777777" w:rsidR="00E315E4" w:rsidRPr="003F3496" w:rsidRDefault="00E315E4" w:rsidP="002F1FD3">
            <w:pPr>
              <w:numPr>
                <w:ilvl w:val="0"/>
                <w:numId w:val="2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UE3 Exploration of the use of accounting information in business, personal and/or cultural contexts.</w:t>
            </w:r>
          </w:p>
          <w:p w14:paraId="5D8F614F" w14:textId="77777777" w:rsidR="00E315E4" w:rsidRPr="003F3496" w:rsidRDefault="00E315E4" w:rsidP="002F1FD3">
            <w:pPr>
              <w:numPr>
                <w:ilvl w:val="0"/>
                <w:numId w:val="2"/>
              </w:numPr>
              <w:tabs>
                <w:tab w:val="clear" w:pos="720"/>
                <w:tab w:val="left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UE4 Understanding the accounting information needs of a range of stakeholders.</w:t>
            </w:r>
          </w:p>
          <w:p w14:paraId="60950045" w14:textId="77777777" w:rsidR="00E315E4" w:rsidRPr="003F3496" w:rsidRDefault="00E315E4" w:rsidP="002F1FD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b/>
                <w:bCs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b/>
                <w:bCs/>
                <w:sz w:val="20"/>
                <w:szCs w:val="20"/>
                <w:lang w:val="en-US"/>
              </w:rPr>
              <w:t>Application</w:t>
            </w:r>
          </w:p>
          <w:p w14:paraId="4F383879" w14:textId="77777777" w:rsidR="00E315E4" w:rsidRPr="003F3496" w:rsidRDefault="00E315E4" w:rsidP="002F1FD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The specific features are as follows:</w:t>
            </w:r>
          </w:p>
          <w:p w14:paraId="3ADB58E4" w14:textId="77777777" w:rsidR="00E315E4" w:rsidRPr="003F3496" w:rsidRDefault="00E315E4" w:rsidP="002F1FD3">
            <w:pPr>
              <w:numPr>
                <w:ilvl w:val="0"/>
                <w:numId w:val="1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3F3496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Ap1 Application of accounting concepts and conventions to create accounting information</w:t>
            </w:r>
          </w:p>
          <w:p w14:paraId="0BEE01FE" w14:textId="77777777" w:rsidR="00E315E4" w:rsidRPr="003F3496" w:rsidRDefault="00E315E4" w:rsidP="002F1FD3">
            <w:pPr>
              <w:numPr>
                <w:ilvl w:val="0"/>
                <w:numId w:val="1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</w:pPr>
            <w:proofErr w:type="spellStart"/>
            <w:r w:rsidRPr="003F3496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Ap</w:t>
            </w:r>
            <w:proofErr w:type="spellEnd"/>
            <w:r w:rsidRPr="003F3496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 xml:space="preserve"> 2 Application and analysis of accounting information in business, personal contexts and/or cultural contexts</w:t>
            </w:r>
          </w:p>
          <w:p w14:paraId="44CF149C" w14:textId="77777777" w:rsidR="00E315E4" w:rsidRPr="003F3496" w:rsidRDefault="00E315E4" w:rsidP="002F1FD3">
            <w:pPr>
              <w:numPr>
                <w:ilvl w:val="0"/>
                <w:numId w:val="1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F3496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Ap</w:t>
            </w:r>
            <w:proofErr w:type="spellEnd"/>
            <w:r w:rsidRPr="003F3496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 xml:space="preserve"> 3 Application of communication skills in an accounting context.</w:t>
            </w:r>
          </w:p>
          <w:p w14:paraId="57568C5F" w14:textId="77777777" w:rsidR="00E315E4" w:rsidRPr="003F3496" w:rsidRDefault="00E315E4" w:rsidP="002F1FD3">
            <w:pPr>
              <w:spacing w:before="60" w:after="60" w:line="240" w:lineRule="auto"/>
              <w:ind w:left="720" w:right="51"/>
              <w:rPr>
                <w:rFonts w:ascii="Roboto Light" w:eastAsia="Times New Roman" w:hAnsi="Roboto Light" w:cs="Arial"/>
                <w:sz w:val="20"/>
                <w:szCs w:val="20"/>
              </w:rPr>
            </w:pPr>
          </w:p>
        </w:tc>
      </w:tr>
    </w:tbl>
    <w:p w14:paraId="67C41E80" w14:textId="61C506B1" w:rsidR="00E315E4" w:rsidRPr="003F3496" w:rsidRDefault="00E315E4" w:rsidP="00E315E4">
      <w:pPr>
        <w:rPr>
          <w:rFonts w:ascii="Roboto Light" w:eastAsia="Times New Roman" w:hAnsi="Roboto Light" w:cs="Arial"/>
          <w:b/>
          <w:szCs w:val="24"/>
        </w:rPr>
      </w:pPr>
      <w:r w:rsidRPr="003F3496">
        <w:rPr>
          <w:rFonts w:ascii="Roboto Light" w:eastAsia="Times New Roman" w:hAnsi="Roboto Light" w:cs="Arial"/>
          <w:b/>
          <w:szCs w:val="24"/>
        </w:rPr>
        <w:br w:type="page"/>
      </w:r>
    </w:p>
    <w:p w14:paraId="7A908C77" w14:textId="7BC2BCA2" w:rsidR="003F3496" w:rsidRDefault="003F3496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 w:rsidRPr="003F3496">
        <w:rPr>
          <w:rFonts w:ascii="Roboto Medium" w:eastAsia="Times New Roman" w:hAnsi="Roboto Medium" w:cs="Arial"/>
          <w:sz w:val="24"/>
          <w:szCs w:val="24"/>
        </w:rPr>
        <w:lastRenderedPageBreak/>
        <w:t>Performance Standards for Stage 1 Accounting</w:t>
      </w:r>
    </w:p>
    <w:p w14:paraId="78CB91C7" w14:textId="77777777" w:rsidR="003F3496" w:rsidRPr="003F3496" w:rsidRDefault="003F3496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</w:p>
    <w:tbl>
      <w:tblPr>
        <w:tblStyle w:val="SOFinalPerformanceTable"/>
        <w:tblW w:w="78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Accounting"/>
        <w:tblDescription w:val="stage 1 acounting peformance standards table outlining the understanding and exploration, and application"/>
      </w:tblPr>
      <w:tblGrid>
        <w:gridCol w:w="397"/>
        <w:gridCol w:w="3747"/>
        <w:gridCol w:w="3748"/>
      </w:tblGrid>
      <w:tr w:rsidR="003F3496" w:rsidRPr="003F3496" w14:paraId="21EBA0B2" w14:textId="77777777" w:rsidTr="001F6D50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669B119" w14:textId="77777777" w:rsidR="003F3496" w:rsidRPr="003F3496" w:rsidRDefault="003F3496" w:rsidP="001F6D50">
            <w:pPr>
              <w:rPr>
                <w:rFonts w:ascii="Roboto Light" w:hAnsi="Roboto Light"/>
                <w:sz w:val="20"/>
                <w:szCs w:val="20"/>
              </w:rPr>
            </w:pPr>
            <w:r w:rsidRPr="003F3496">
              <w:rPr>
                <w:rFonts w:ascii="Roboto Light" w:hAnsi="Roboto Light"/>
                <w:color w:val="595959" w:themeColor="text1" w:themeTint="A6"/>
                <w:sz w:val="20"/>
                <w:szCs w:val="20"/>
              </w:rPr>
              <w:t>-</w:t>
            </w:r>
          </w:p>
        </w:tc>
        <w:tc>
          <w:tcPr>
            <w:tcW w:w="374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FBBD1B0" w14:textId="77777777" w:rsidR="003F3496" w:rsidRPr="003F3496" w:rsidRDefault="003F3496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1" w:name="RowTitle_understanding_exploration"/>
            <w:r w:rsidRPr="003F3496">
              <w:rPr>
                <w:rFonts w:ascii="Roboto Light" w:hAnsi="Roboto Light"/>
              </w:rPr>
              <w:t>Understanding and Exploration</w:t>
            </w:r>
            <w:bookmarkEnd w:id="1"/>
          </w:p>
        </w:tc>
        <w:tc>
          <w:tcPr>
            <w:tcW w:w="374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3684354" w14:textId="77777777" w:rsidR="003F3496" w:rsidRPr="003F3496" w:rsidRDefault="003F3496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2" w:name="RowTitle_application"/>
            <w:r w:rsidRPr="003F3496">
              <w:rPr>
                <w:rFonts w:ascii="Roboto Light" w:hAnsi="Roboto Light"/>
              </w:rPr>
              <w:t>Application</w:t>
            </w:r>
            <w:bookmarkEnd w:id="2"/>
          </w:p>
        </w:tc>
      </w:tr>
      <w:tr w:rsidR="003F3496" w:rsidRPr="003F3496" w14:paraId="54562F34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67808276" w14:textId="77777777" w:rsidR="003F3496" w:rsidRPr="003F3496" w:rsidRDefault="003F3496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3" w:name="RowTitle_A"/>
            <w:r w:rsidRPr="003F3496">
              <w:rPr>
                <w:rFonts w:ascii="Roboto Light" w:hAnsi="Roboto Light"/>
              </w:rPr>
              <w:t>A</w:t>
            </w:r>
            <w:bookmarkEnd w:id="3"/>
          </w:p>
        </w:tc>
        <w:tc>
          <w:tcPr>
            <w:tcW w:w="3747" w:type="dxa"/>
          </w:tcPr>
          <w:p w14:paraId="4819D2BE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In-depth understanding of the role of accounting in decision-making.</w:t>
            </w:r>
          </w:p>
          <w:p w14:paraId="21B68FC1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Insightful understanding and exploration of accounting concepts and conventions.</w:t>
            </w:r>
          </w:p>
          <w:p w14:paraId="73B59296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Comprehensive exploration of the use of accounting information in business, personal, and/or cultural contexts.</w:t>
            </w:r>
          </w:p>
          <w:p w14:paraId="17C57C88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Perceptive understanding of the accounting information needs of a range of stakeholders.</w:t>
            </w:r>
          </w:p>
        </w:tc>
        <w:tc>
          <w:tcPr>
            <w:tcW w:w="3748" w:type="dxa"/>
          </w:tcPr>
          <w:p w14:paraId="0E472096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Comprehensive application of accounting concepts and conventions to create highly appropriate accounting information.</w:t>
            </w:r>
          </w:p>
          <w:p w14:paraId="59B9D04A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Thorough application and analysis of accounting information in business, personal, and/or cultural contexts.</w:t>
            </w:r>
          </w:p>
          <w:p w14:paraId="487890C2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Highly effective application of communication skills in an accounting context.</w:t>
            </w:r>
          </w:p>
        </w:tc>
      </w:tr>
      <w:tr w:rsidR="003F3496" w:rsidRPr="003F3496" w14:paraId="326A5BF0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095DB7BC" w14:textId="77777777" w:rsidR="003F3496" w:rsidRPr="003F3496" w:rsidRDefault="003F3496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4" w:name="RowTitle_B"/>
            <w:r w:rsidRPr="003F3496">
              <w:rPr>
                <w:rFonts w:ascii="Roboto Light" w:hAnsi="Roboto Light"/>
              </w:rPr>
              <w:t>B</w:t>
            </w:r>
            <w:bookmarkEnd w:id="4"/>
          </w:p>
        </w:tc>
        <w:tc>
          <w:tcPr>
            <w:tcW w:w="3747" w:type="dxa"/>
          </w:tcPr>
          <w:p w14:paraId="6B5E529A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Detailed understanding of the role of accounting in decision-making.</w:t>
            </w:r>
          </w:p>
          <w:p w14:paraId="1C93DDB3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Well-informed understanding and capable exploration of accounting concepts and conventions.</w:t>
            </w:r>
          </w:p>
          <w:p w14:paraId="6FACEA53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Well-considered exploration of the use of accounting information in business, personal, and/or cultural contexts.</w:t>
            </w:r>
          </w:p>
          <w:p w14:paraId="57A66B3C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Mostly perceptive understanding of the accounting information needs of a range of stakeholders.</w:t>
            </w:r>
          </w:p>
        </w:tc>
        <w:tc>
          <w:tcPr>
            <w:tcW w:w="3748" w:type="dxa"/>
          </w:tcPr>
          <w:p w14:paraId="266CCB05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Well-considered application of accounting concepts and conventions to create appropriate accounting information.</w:t>
            </w:r>
          </w:p>
          <w:p w14:paraId="36B539B6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Mostly thorough application and analysis of accounting information in business, personal, and/or cultural contexts.</w:t>
            </w:r>
          </w:p>
          <w:p w14:paraId="6173CC1D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Effective application of communication skills in an accounting context.</w:t>
            </w:r>
          </w:p>
        </w:tc>
      </w:tr>
      <w:tr w:rsidR="003F3496" w:rsidRPr="003F3496" w14:paraId="27A3FF88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3555D324" w14:textId="77777777" w:rsidR="003F3496" w:rsidRPr="003F3496" w:rsidRDefault="003F3496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5" w:name="RowTitle_C"/>
            <w:r w:rsidRPr="003F3496">
              <w:rPr>
                <w:rFonts w:ascii="Roboto Light" w:hAnsi="Roboto Light"/>
              </w:rPr>
              <w:t>C</w:t>
            </w:r>
            <w:bookmarkEnd w:id="5"/>
          </w:p>
        </w:tc>
        <w:tc>
          <w:tcPr>
            <w:tcW w:w="3747" w:type="dxa"/>
          </w:tcPr>
          <w:p w14:paraId="3891D476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Competent understanding of the role of accounting in decision-making.</w:t>
            </w:r>
          </w:p>
          <w:p w14:paraId="4D90782D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Informed understanding and exploration of accounting concepts and conventions.</w:t>
            </w:r>
          </w:p>
          <w:p w14:paraId="3A5F30DD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Considered exploration of the use of accounting information in business, personal, and/or cultural contexts.</w:t>
            </w:r>
          </w:p>
          <w:p w14:paraId="70E251F1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Informed understanding of the accounting information needs of a range of stakeholders.</w:t>
            </w:r>
          </w:p>
        </w:tc>
        <w:tc>
          <w:tcPr>
            <w:tcW w:w="3748" w:type="dxa"/>
          </w:tcPr>
          <w:p w14:paraId="356E8B94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Considered application of accounting concepts and conventions to create accounting information.</w:t>
            </w:r>
          </w:p>
          <w:p w14:paraId="6CED7E83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Competent application and analysis of accounting information in business, personal, and/or cultural contexts.</w:t>
            </w:r>
          </w:p>
          <w:p w14:paraId="6E1B47F2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Application of communication skills in an accounting context.</w:t>
            </w:r>
          </w:p>
        </w:tc>
      </w:tr>
      <w:tr w:rsidR="003F3496" w:rsidRPr="003F3496" w14:paraId="12C4493D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598EDE8B" w14:textId="77777777" w:rsidR="003F3496" w:rsidRPr="003F3496" w:rsidRDefault="003F3496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6" w:name="RowTitle_D"/>
            <w:r w:rsidRPr="003F3496">
              <w:rPr>
                <w:rFonts w:ascii="Roboto Light" w:hAnsi="Roboto Light"/>
              </w:rPr>
              <w:t>D</w:t>
            </w:r>
            <w:bookmarkEnd w:id="6"/>
          </w:p>
        </w:tc>
        <w:tc>
          <w:tcPr>
            <w:tcW w:w="3747" w:type="dxa"/>
          </w:tcPr>
          <w:p w14:paraId="58FC680A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Some understanding of the role of accounting in decision-making.</w:t>
            </w:r>
          </w:p>
          <w:p w14:paraId="663036E6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Basic understanding and exploration of accounting concepts and conventions.</w:t>
            </w:r>
          </w:p>
          <w:p w14:paraId="62B70BA4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Some exploration of the use of accounting information in business, personal, and/or cultural contexts.</w:t>
            </w:r>
          </w:p>
          <w:p w14:paraId="2346769C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Basic understanding of the accounting information needs of a range of stakeholders.</w:t>
            </w:r>
          </w:p>
        </w:tc>
        <w:tc>
          <w:tcPr>
            <w:tcW w:w="3748" w:type="dxa"/>
          </w:tcPr>
          <w:p w14:paraId="614104F4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Inconsistent application of accounting concepts and conventions to create basic accounting information.</w:t>
            </w:r>
          </w:p>
          <w:p w14:paraId="1667ED05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Basic application of accounting information in business, personal, and/or cultural contexts.</w:t>
            </w:r>
          </w:p>
          <w:p w14:paraId="2BFC8D45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Inconsistent application of communication skills in an accounting context.</w:t>
            </w:r>
          </w:p>
        </w:tc>
      </w:tr>
      <w:tr w:rsidR="003F3496" w:rsidRPr="003F3496" w14:paraId="07878BAF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0F3A7358" w14:textId="77777777" w:rsidR="003F3496" w:rsidRPr="003F3496" w:rsidRDefault="003F3496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7" w:name="RowTitle_E"/>
            <w:r w:rsidRPr="003F3496">
              <w:rPr>
                <w:rFonts w:ascii="Roboto Light" w:hAnsi="Roboto Light"/>
              </w:rPr>
              <w:t>E</w:t>
            </w:r>
            <w:bookmarkEnd w:id="7"/>
          </w:p>
        </w:tc>
        <w:tc>
          <w:tcPr>
            <w:tcW w:w="3747" w:type="dxa"/>
          </w:tcPr>
          <w:p w14:paraId="5067A3B3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Limited recognition of the role of accounting in decision-making.</w:t>
            </w:r>
          </w:p>
          <w:p w14:paraId="32FFF4BA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Emerging awareness of accounting concepts and conventions.</w:t>
            </w:r>
          </w:p>
          <w:p w14:paraId="205C5039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Attempted exploration of the use of accounting information in business, personal, and/or cultural contexts.</w:t>
            </w:r>
          </w:p>
          <w:p w14:paraId="107E6D95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Emerging understanding of the accounting information needs of a range of stakeholders.</w:t>
            </w:r>
          </w:p>
        </w:tc>
        <w:tc>
          <w:tcPr>
            <w:tcW w:w="3748" w:type="dxa"/>
          </w:tcPr>
          <w:p w14:paraId="5D3E9C8F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3F3496">
              <w:rPr>
                <w:rFonts w:ascii="Roboto Light" w:hAnsi="Roboto Light"/>
                <w:color w:val="BFBFBF" w:themeColor="background1" w:themeShade="BF"/>
                <w:sz w:val="20"/>
              </w:rPr>
              <w:t>Attempted application of accounting concepts and conventions to create basic accounting information.</w:t>
            </w:r>
          </w:p>
          <w:p w14:paraId="4608F2F7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Attempted application of accounting information in business, personal, and/or cultural contexts.</w:t>
            </w:r>
          </w:p>
          <w:p w14:paraId="605DBF7A" w14:textId="77777777" w:rsidR="003F3496" w:rsidRPr="003F3496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3F3496">
              <w:rPr>
                <w:rFonts w:ascii="Roboto Light" w:hAnsi="Roboto Light"/>
                <w:sz w:val="20"/>
              </w:rPr>
              <w:t>Limited application of communication skills in an accounting context.</w:t>
            </w:r>
          </w:p>
        </w:tc>
      </w:tr>
    </w:tbl>
    <w:p w14:paraId="7ED82849" w14:textId="77777777" w:rsidR="00E315E4" w:rsidRPr="003F3496" w:rsidRDefault="00E315E4" w:rsidP="00E315E4">
      <w:pPr>
        <w:rPr>
          <w:rFonts w:ascii="Roboto Light" w:hAnsi="Roboto Light" w:cs="Arial"/>
        </w:rPr>
      </w:pPr>
    </w:p>
    <w:p w14:paraId="4B66C0D7" w14:textId="74FB38A6" w:rsidR="003F3496" w:rsidRDefault="003F3496">
      <w:pPr>
        <w:spacing w:after="0" w:line="240" w:lineRule="auto"/>
        <w:rPr>
          <w:rFonts w:ascii="Roboto Light" w:hAnsi="Roboto Light" w:cs="Arial"/>
          <w:b/>
          <w:u w:val="single"/>
        </w:rPr>
      </w:pPr>
    </w:p>
    <w:p w14:paraId="75F367E4" w14:textId="1E32F006" w:rsidR="009E3781" w:rsidRDefault="003F3496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>
        <w:rPr>
          <w:rFonts w:ascii="Roboto Medium" w:eastAsia="Times New Roman" w:hAnsi="Roboto Medium" w:cs="Arial"/>
          <w:sz w:val="24"/>
          <w:szCs w:val="24"/>
        </w:rPr>
        <w:t>Accounting I</w:t>
      </w:r>
      <w:r w:rsidRPr="003F3496">
        <w:rPr>
          <w:rFonts w:ascii="Roboto Medium" w:eastAsia="Times New Roman" w:hAnsi="Roboto Medium" w:cs="Arial"/>
          <w:sz w:val="24"/>
          <w:szCs w:val="24"/>
        </w:rPr>
        <w:t>nquiry</w:t>
      </w:r>
    </w:p>
    <w:p w14:paraId="232EEB27" w14:textId="77777777" w:rsidR="003F3496" w:rsidRPr="003F3496" w:rsidRDefault="003F3496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</w:p>
    <w:p w14:paraId="2EF122EF" w14:textId="1A365F0F" w:rsidR="00E315E4" w:rsidRPr="003F3496" w:rsidRDefault="00E315E4">
      <w:p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In this task, you will research costs associated with starting a small business of your own choice.</w:t>
      </w:r>
    </w:p>
    <w:p w14:paraId="0A62FEA1" w14:textId="4F883AEF" w:rsidR="009E27E3" w:rsidRPr="003F3496" w:rsidRDefault="00523625">
      <w:p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Some examples of a small business you might consider include:</w:t>
      </w:r>
    </w:p>
    <w:p w14:paraId="3849B95E" w14:textId="748191C7" w:rsidR="00523625" w:rsidRPr="003F3496" w:rsidRDefault="00523625" w:rsidP="00523625">
      <w:pPr>
        <w:pStyle w:val="ListParagraph"/>
        <w:numPr>
          <w:ilvl w:val="0"/>
          <w:numId w:val="6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Website design</w:t>
      </w:r>
    </w:p>
    <w:p w14:paraId="29C2856B" w14:textId="5DC572EE" w:rsidR="00523625" w:rsidRPr="003F3496" w:rsidRDefault="009D15A8" w:rsidP="00523625">
      <w:pPr>
        <w:pStyle w:val="ListParagraph"/>
        <w:numPr>
          <w:ilvl w:val="0"/>
          <w:numId w:val="6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Courier service</w:t>
      </w:r>
    </w:p>
    <w:p w14:paraId="7AD7030D" w14:textId="06763F3B" w:rsidR="009D15A8" w:rsidRPr="003F3496" w:rsidRDefault="009D15A8" w:rsidP="00523625">
      <w:pPr>
        <w:pStyle w:val="ListParagraph"/>
        <w:numPr>
          <w:ilvl w:val="0"/>
          <w:numId w:val="6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Tutoring service</w:t>
      </w:r>
    </w:p>
    <w:p w14:paraId="01645D6E" w14:textId="3C9D0117" w:rsidR="009D15A8" w:rsidRPr="003F3496" w:rsidRDefault="009D15A8" w:rsidP="00523625">
      <w:pPr>
        <w:pStyle w:val="ListParagraph"/>
        <w:numPr>
          <w:ilvl w:val="0"/>
          <w:numId w:val="6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Cleaning service</w:t>
      </w:r>
    </w:p>
    <w:p w14:paraId="6E3F9124" w14:textId="035C8B1F" w:rsidR="00BF315B" w:rsidRPr="003F3496" w:rsidRDefault="00BF315B" w:rsidP="00523625">
      <w:pPr>
        <w:pStyle w:val="ListParagraph"/>
        <w:numPr>
          <w:ilvl w:val="0"/>
          <w:numId w:val="6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Logo design</w:t>
      </w:r>
    </w:p>
    <w:p w14:paraId="1051C95B" w14:textId="33E22CFD" w:rsidR="00BF315B" w:rsidRPr="003F3496" w:rsidRDefault="00BF315B" w:rsidP="00523625">
      <w:pPr>
        <w:pStyle w:val="ListParagraph"/>
        <w:numPr>
          <w:ilvl w:val="0"/>
          <w:numId w:val="6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IT support</w:t>
      </w:r>
    </w:p>
    <w:p w14:paraId="06E4B929" w14:textId="695A4582" w:rsidR="000B35C6" w:rsidRPr="003F3496" w:rsidRDefault="000D4772" w:rsidP="00523625">
      <w:pPr>
        <w:pStyle w:val="ListParagraph"/>
        <w:numPr>
          <w:ilvl w:val="0"/>
          <w:numId w:val="6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A takeaway food shop</w:t>
      </w:r>
    </w:p>
    <w:p w14:paraId="47296B89" w14:textId="53FD5B94" w:rsidR="000D4772" w:rsidRPr="003F3496" w:rsidRDefault="000D4772" w:rsidP="00523625">
      <w:pPr>
        <w:pStyle w:val="ListParagraph"/>
        <w:numPr>
          <w:ilvl w:val="0"/>
          <w:numId w:val="6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A clothing store</w:t>
      </w:r>
    </w:p>
    <w:p w14:paraId="7144C48B" w14:textId="08BE72FA" w:rsidR="00E315E4" w:rsidRPr="003F3496" w:rsidRDefault="00CB3154">
      <w:pPr>
        <w:rPr>
          <w:rFonts w:ascii="Roboto Light" w:hAnsi="Roboto Light" w:cs="Arial"/>
        </w:rPr>
      </w:pPr>
      <w:hyperlink r:id="rId8" w:history="1">
        <w:r w:rsidR="00E315E4" w:rsidRPr="003F3496">
          <w:rPr>
            <w:rStyle w:val="Hyperlink"/>
            <w:rFonts w:ascii="Roboto Light" w:hAnsi="Roboto Light" w:cs="Arial"/>
          </w:rPr>
          <w:t>Business.gov.au</w:t>
        </w:r>
      </w:hyperlink>
      <w:r w:rsidR="00E315E4" w:rsidRPr="003F3496">
        <w:rPr>
          <w:rFonts w:ascii="Roboto Light" w:hAnsi="Roboto Light" w:cs="Arial"/>
        </w:rPr>
        <w:t xml:space="preserve"> (Planning/New Business), has some advice for you, as does </w:t>
      </w:r>
      <w:hyperlink r:id="rId9" w:history="1">
        <w:r w:rsidR="00E315E4" w:rsidRPr="003F3496">
          <w:rPr>
            <w:rStyle w:val="Hyperlink"/>
            <w:rFonts w:ascii="Roboto Light" w:hAnsi="Roboto Light" w:cs="Arial"/>
          </w:rPr>
          <w:t>Small Business WA</w:t>
        </w:r>
      </w:hyperlink>
      <w:r w:rsidR="00E315E4" w:rsidRPr="003F3496">
        <w:rPr>
          <w:rFonts w:ascii="Roboto Light" w:hAnsi="Roboto Light" w:cs="Arial"/>
        </w:rPr>
        <w:t>.</w:t>
      </w:r>
      <w:r w:rsidR="00421DEB" w:rsidRPr="003F3496">
        <w:rPr>
          <w:rFonts w:ascii="Roboto Light" w:hAnsi="Roboto Light" w:cs="Arial"/>
        </w:rPr>
        <w:t xml:space="preserve"> </w:t>
      </w:r>
      <w:r w:rsidR="00372017">
        <w:rPr>
          <w:rFonts w:ascii="Roboto Light" w:hAnsi="Roboto Light" w:cs="Arial"/>
        </w:rPr>
        <w:t>Y</w:t>
      </w:r>
      <w:r w:rsidR="00421DEB" w:rsidRPr="003F3496">
        <w:rPr>
          <w:rFonts w:ascii="Roboto Light" w:hAnsi="Roboto Light" w:cs="Arial"/>
        </w:rPr>
        <w:t xml:space="preserve">ou have also listened to </w:t>
      </w:r>
      <w:r w:rsidR="00526FE3" w:rsidRPr="003F3496">
        <w:rPr>
          <w:rFonts w:ascii="Roboto Light" w:hAnsi="Roboto Light" w:cs="Arial"/>
        </w:rPr>
        <w:t xml:space="preserve">a presentation from </w:t>
      </w:r>
      <w:r w:rsidR="0010348D" w:rsidRPr="003F3496">
        <w:rPr>
          <w:rFonts w:ascii="Roboto Light" w:hAnsi="Roboto Light" w:cs="Arial"/>
        </w:rPr>
        <w:t>our recent guest speaker on this topic</w:t>
      </w:r>
      <w:r w:rsidR="00E268E4" w:rsidRPr="003F3496">
        <w:rPr>
          <w:rFonts w:ascii="Roboto Light" w:hAnsi="Roboto Light" w:cs="Arial"/>
        </w:rPr>
        <w:t>.</w:t>
      </w:r>
    </w:p>
    <w:p w14:paraId="1A145BC9" w14:textId="24647B17" w:rsidR="00E315E4" w:rsidRPr="003F3496" w:rsidRDefault="00E315E4">
      <w:p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You will need to present:</w:t>
      </w:r>
    </w:p>
    <w:p w14:paraId="3DD2E146" w14:textId="0EF53B81" w:rsidR="00E315E4" w:rsidRPr="003F3496" w:rsidRDefault="00E315E4" w:rsidP="00E315E4">
      <w:pPr>
        <w:pStyle w:val="ListParagraph"/>
        <w:numPr>
          <w:ilvl w:val="0"/>
          <w:numId w:val="5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The legal structure your business will use</w:t>
      </w:r>
      <w:r w:rsidR="00C42205" w:rsidRPr="003F3496">
        <w:rPr>
          <w:rFonts w:ascii="Roboto Light" w:hAnsi="Roboto Light" w:cs="Arial"/>
        </w:rPr>
        <w:t>, and why you have chosen it</w:t>
      </w:r>
    </w:p>
    <w:p w14:paraId="145B01A1" w14:textId="19E6BC95" w:rsidR="00E315E4" w:rsidRPr="003F3496" w:rsidRDefault="00E315E4" w:rsidP="00E315E4">
      <w:pPr>
        <w:pStyle w:val="ListParagraph"/>
        <w:numPr>
          <w:ilvl w:val="0"/>
          <w:numId w:val="5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An initial start-up budget, to cover costs such as rent</w:t>
      </w:r>
      <w:r w:rsidR="00FA135E" w:rsidRPr="003F3496">
        <w:rPr>
          <w:rFonts w:ascii="Roboto Light" w:hAnsi="Roboto Light" w:cs="Arial"/>
        </w:rPr>
        <w:t xml:space="preserve">. </w:t>
      </w:r>
      <w:r w:rsidR="001A187B" w:rsidRPr="003F3496">
        <w:rPr>
          <w:rFonts w:ascii="Roboto Light" w:hAnsi="Roboto Light" w:cs="Arial"/>
        </w:rPr>
        <w:t xml:space="preserve">As an example, </w:t>
      </w:r>
      <w:r w:rsidR="00833265" w:rsidRPr="003F3496">
        <w:rPr>
          <w:rFonts w:ascii="Roboto Light" w:hAnsi="Roboto Light" w:cs="Arial"/>
        </w:rPr>
        <w:t xml:space="preserve">refer to the </w:t>
      </w:r>
      <w:r w:rsidR="00C46411" w:rsidRPr="003F3496">
        <w:rPr>
          <w:rFonts w:ascii="Roboto Light" w:hAnsi="Roboto Light" w:cs="Arial"/>
        </w:rPr>
        <w:t>Business Expense Budget</w:t>
      </w:r>
      <w:r w:rsidR="00276B3B" w:rsidRPr="003F3496">
        <w:rPr>
          <w:rFonts w:ascii="Roboto Light" w:hAnsi="Roboto Light" w:cs="Arial"/>
        </w:rPr>
        <w:t xml:space="preserve"> or Manage My Money Budget</w:t>
      </w:r>
      <w:r w:rsidR="00C46411" w:rsidRPr="003F3496">
        <w:rPr>
          <w:rFonts w:ascii="Roboto Light" w:hAnsi="Roboto Light" w:cs="Arial"/>
        </w:rPr>
        <w:t xml:space="preserve"> </w:t>
      </w:r>
      <w:r w:rsidR="00435847" w:rsidRPr="003F3496">
        <w:rPr>
          <w:rFonts w:ascii="Roboto Light" w:hAnsi="Roboto Light" w:cs="Arial"/>
        </w:rPr>
        <w:t xml:space="preserve">templates </w:t>
      </w:r>
      <w:r w:rsidR="007E58D0" w:rsidRPr="003F3496">
        <w:rPr>
          <w:rFonts w:ascii="Roboto Light" w:hAnsi="Roboto Light" w:cs="Arial"/>
        </w:rPr>
        <w:t>provided on Office 365 (Excel</w:t>
      </w:r>
      <w:r w:rsidR="004B2CFD" w:rsidRPr="003F3496">
        <w:rPr>
          <w:rFonts w:ascii="Roboto Light" w:hAnsi="Roboto Light" w:cs="Arial"/>
        </w:rPr>
        <w:t>)</w:t>
      </w:r>
      <w:r w:rsidR="00FA135E" w:rsidRPr="003F3496">
        <w:rPr>
          <w:rFonts w:ascii="Roboto Light" w:hAnsi="Roboto Light" w:cs="Arial"/>
        </w:rPr>
        <w:t>.</w:t>
      </w:r>
    </w:p>
    <w:p w14:paraId="78C90E0D" w14:textId="12BD60A3" w:rsidR="00435847" w:rsidRPr="003F3496" w:rsidRDefault="00E315E4" w:rsidP="00435847">
      <w:pPr>
        <w:pStyle w:val="ListParagraph"/>
        <w:numPr>
          <w:ilvl w:val="0"/>
          <w:numId w:val="5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How you might cover the costs you identify in</w:t>
      </w:r>
      <w:r w:rsidR="00435847" w:rsidRPr="003F3496">
        <w:rPr>
          <w:rFonts w:ascii="Roboto Light" w:hAnsi="Roboto Light" w:cs="Arial"/>
        </w:rPr>
        <w:t xml:space="preserve"> point</w:t>
      </w:r>
      <w:r w:rsidRPr="003F3496">
        <w:rPr>
          <w:rFonts w:ascii="Roboto Light" w:hAnsi="Roboto Light" w:cs="Arial"/>
        </w:rPr>
        <w:t xml:space="preserve"> 2. For example, will you try to get a bank loan, will you inject capital into your business</w:t>
      </w:r>
      <w:r w:rsidR="00D46118" w:rsidRPr="003F3496">
        <w:rPr>
          <w:rFonts w:ascii="Roboto Light" w:hAnsi="Roboto Light" w:cs="Arial"/>
        </w:rPr>
        <w:t xml:space="preserve">, </w:t>
      </w:r>
      <w:proofErr w:type="gramStart"/>
      <w:r w:rsidR="00D46118" w:rsidRPr="003F3496">
        <w:rPr>
          <w:rFonts w:ascii="Roboto Light" w:hAnsi="Roboto Light" w:cs="Arial"/>
        </w:rPr>
        <w:t>will</w:t>
      </w:r>
      <w:proofErr w:type="gramEnd"/>
      <w:r w:rsidR="00D46118" w:rsidRPr="003F3496">
        <w:rPr>
          <w:rFonts w:ascii="Roboto Light" w:hAnsi="Roboto Light" w:cs="Arial"/>
        </w:rPr>
        <w:t xml:space="preserve"> you lease some of the equipment you will need</w:t>
      </w:r>
      <w:r w:rsidRPr="003F3496">
        <w:rPr>
          <w:rFonts w:ascii="Roboto Light" w:hAnsi="Roboto Light" w:cs="Arial"/>
        </w:rPr>
        <w:t>?</w:t>
      </w:r>
      <w:r w:rsidR="00BE75A8">
        <w:rPr>
          <w:rFonts w:ascii="Roboto Light" w:hAnsi="Roboto Light" w:cs="Arial"/>
        </w:rPr>
        <w:t xml:space="preserve"> </w:t>
      </w:r>
      <w:r w:rsidR="00372017">
        <w:rPr>
          <w:rFonts w:ascii="Roboto Light" w:hAnsi="Roboto Light" w:cs="Arial"/>
        </w:rPr>
        <w:t>Analyse these options to determine which are best fit for the business.</w:t>
      </w:r>
    </w:p>
    <w:p w14:paraId="5E834905" w14:textId="161683C0" w:rsidR="00E315E4" w:rsidRPr="003F3496" w:rsidRDefault="00FF3F57" w:rsidP="00E315E4">
      <w:pPr>
        <w:pStyle w:val="ListParagraph"/>
        <w:numPr>
          <w:ilvl w:val="0"/>
          <w:numId w:val="5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How different stakeholders will benefit from the business. For example, an investor, a partner, a customer.</w:t>
      </w:r>
    </w:p>
    <w:p w14:paraId="2D2D0BCB" w14:textId="42D272E7" w:rsidR="00FF3F57" w:rsidRPr="003F3496" w:rsidRDefault="00ED034C" w:rsidP="00FF3F57">
      <w:p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 xml:space="preserve">You need to meet the assessment criteria for this task, but there is flexibility as to how </w:t>
      </w:r>
      <w:r w:rsidR="0045115E" w:rsidRPr="003F3496">
        <w:rPr>
          <w:rFonts w:ascii="Roboto Light" w:hAnsi="Roboto Light" w:cs="Arial"/>
        </w:rPr>
        <w:t>your present your findings. You may choose to:</w:t>
      </w:r>
    </w:p>
    <w:p w14:paraId="1E8ED459" w14:textId="5365A1AF" w:rsidR="0045115E" w:rsidRPr="003F3496" w:rsidRDefault="0045115E" w:rsidP="0045115E">
      <w:pPr>
        <w:pStyle w:val="ListParagraph"/>
        <w:numPr>
          <w:ilvl w:val="0"/>
          <w:numId w:val="7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 xml:space="preserve">Write a report </w:t>
      </w:r>
      <w:r w:rsidR="00B31769" w:rsidRPr="003F3496">
        <w:rPr>
          <w:rFonts w:ascii="Roboto Light" w:hAnsi="Roboto Light" w:cs="Arial"/>
        </w:rPr>
        <w:t>to ONE of your stakeholders</w:t>
      </w:r>
      <w:r w:rsidR="00440135" w:rsidRPr="003F3496">
        <w:rPr>
          <w:rFonts w:ascii="Roboto Light" w:hAnsi="Roboto Light" w:cs="Arial"/>
        </w:rPr>
        <w:t xml:space="preserve"> from 4. above</w:t>
      </w:r>
      <w:r w:rsidRPr="003F3496">
        <w:rPr>
          <w:rFonts w:ascii="Roboto Light" w:hAnsi="Roboto Light" w:cs="Arial"/>
        </w:rPr>
        <w:t>– maximum 1 000 words</w:t>
      </w:r>
    </w:p>
    <w:p w14:paraId="13CF8412" w14:textId="430BD583" w:rsidR="0045115E" w:rsidRPr="003F3496" w:rsidRDefault="00891E03" w:rsidP="0045115E">
      <w:pPr>
        <w:pStyle w:val="ListParagraph"/>
        <w:numPr>
          <w:ilvl w:val="0"/>
          <w:numId w:val="7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 xml:space="preserve">Make a presentation to a stakeholder of your choosing (maximum </w:t>
      </w:r>
      <w:r w:rsidR="00536264" w:rsidRPr="003F3496">
        <w:rPr>
          <w:rFonts w:ascii="Roboto Light" w:hAnsi="Roboto Light" w:cs="Arial"/>
        </w:rPr>
        <w:t>6 minutes)</w:t>
      </w:r>
    </w:p>
    <w:p w14:paraId="380AD516" w14:textId="1A23C93E" w:rsidR="00536264" w:rsidRPr="003F3496" w:rsidRDefault="00536264" w:rsidP="0045115E">
      <w:pPr>
        <w:pStyle w:val="ListParagraph"/>
        <w:numPr>
          <w:ilvl w:val="0"/>
          <w:numId w:val="7"/>
        </w:numPr>
        <w:rPr>
          <w:rFonts w:ascii="Roboto Light" w:hAnsi="Roboto Light" w:cs="Arial"/>
        </w:rPr>
      </w:pPr>
      <w:r w:rsidRPr="003F3496">
        <w:rPr>
          <w:rFonts w:ascii="Roboto Light" w:hAnsi="Roboto Light" w:cs="Arial"/>
        </w:rPr>
        <w:t>A vlog (maximum 6 minutes)</w:t>
      </w:r>
    </w:p>
    <w:sectPr w:rsidR="00536264" w:rsidRPr="003F3496" w:rsidSect="003F3496">
      <w:headerReference w:type="default" r:id="rId10"/>
      <w:footerReference w:type="default" r:id="rId11"/>
      <w:pgSz w:w="11900" w:h="16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5A894" w14:textId="77777777" w:rsidR="00CB3154" w:rsidRDefault="00CB3154" w:rsidP="000C0FF0">
      <w:pPr>
        <w:spacing w:after="0" w:line="240" w:lineRule="auto"/>
      </w:pPr>
      <w:r>
        <w:separator/>
      </w:r>
    </w:p>
  </w:endnote>
  <w:endnote w:type="continuationSeparator" w:id="0">
    <w:p w14:paraId="3A14DE64" w14:textId="77777777" w:rsidR="00CB3154" w:rsidRDefault="00CB3154" w:rsidP="000C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431112FC-6B91-4DCC-995B-500D04AA13BF}"/>
    <w:embedBold r:id="rId2" w:fontKey="{C7015746-E242-403A-AB64-6F8F6B5BAEB6}"/>
    <w:embedBoldItalic r:id="rId3" w:fontKey="{851E22D2-B4EF-42D2-9948-8F7C0FEB8AA5}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fontKey="{60DADE66-E684-46F7-BFFF-28DDAC9A3E95}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B3B89" w14:textId="797D2BD6" w:rsidR="005828A8" w:rsidRPr="005828A8" w:rsidRDefault="005828A8">
    <w:pPr>
      <w:pStyle w:val="Footer"/>
      <w:rPr>
        <w:rFonts w:ascii="Arial" w:hAnsi="Arial" w:cs="Arial"/>
        <w:sz w:val="16"/>
      </w:rPr>
    </w:pPr>
    <w:r w:rsidRPr="005828A8">
      <w:rPr>
        <w:rFonts w:ascii="Arial" w:hAnsi="Arial" w:cs="Arial"/>
        <w:sz w:val="16"/>
      </w:rPr>
      <w:t xml:space="preserve">Ref: </w:t>
    </w:r>
    <w:r w:rsidRPr="005828A8">
      <w:rPr>
        <w:rFonts w:ascii="Arial" w:hAnsi="Arial" w:cs="Arial"/>
        <w:sz w:val="16"/>
      </w:rPr>
      <w:fldChar w:fldCharType="begin"/>
    </w:r>
    <w:r w:rsidRPr="005828A8">
      <w:rPr>
        <w:rFonts w:ascii="Arial" w:hAnsi="Arial" w:cs="Arial"/>
        <w:sz w:val="16"/>
      </w:rPr>
      <w:instrText xml:space="preserve"> DOCPROPERTY  Objective-Id  \* MERGEFORMAT </w:instrText>
    </w:r>
    <w:r w:rsidRPr="005828A8">
      <w:rPr>
        <w:rFonts w:ascii="Arial" w:hAnsi="Arial" w:cs="Arial"/>
        <w:sz w:val="16"/>
      </w:rPr>
      <w:fldChar w:fldCharType="separate"/>
    </w:r>
    <w:r w:rsidR="00BE75A8">
      <w:rPr>
        <w:rFonts w:ascii="Arial" w:hAnsi="Arial" w:cs="Arial"/>
        <w:sz w:val="16"/>
      </w:rPr>
      <w:t>A782068</w:t>
    </w:r>
    <w:r w:rsidRPr="005828A8">
      <w:rPr>
        <w:rFonts w:ascii="Arial" w:hAnsi="Arial" w:cs="Arial"/>
        <w:sz w:val="16"/>
      </w:rPr>
      <w:fldChar w:fldCharType="end"/>
    </w:r>
    <w:r w:rsidRPr="005828A8">
      <w:rPr>
        <w:rFonts w:ascii="Arial" w:hAnsi="Arial" w:cs="Arial"/>
        <w:sz w:val="16"/>
      </w:rPr>
      <w:t xml:space="preserve">, </w:t>
    </w:r>
    <w:r w:rsidRPr="005828A8">
      <w:rPr>
        <w:rFonts w:ascii="Arial" w:hAnsi="Arial" w:cs="Arial"/>
        <w:sz w:val="16"/>
      </w:rPr>
      <w:fldChar w:fldCharType="begin"/>
    </w:r>
    <w:r w:rsidRPr="005828A8">
      <w:rPr>
        <w:rFonts w:ascii="Arial" w:hAnsi="Arial" w:cs="Arial"/>
        <w:sz w:val="16"/>
      </w:rPr>
      <w:instrText xml:space="preserve"> DOCPROPERTY  Objective-Version  \* MERGEFORMAT </w:instrText>
    </w:r>
    <w:r w:rsidRPr="005828A8">
      <w:rPr>
        <w:rFonts w:ascii="Arial" w:hAnsi="Arial" w:cs="Arial"/>
        <w:sz w:val="16"/>
      </w:rPr>
      <w:fldChar w:fldCharType="separate"/>
    </w:r>
    <w:r w:rsidR="00BE75A8">
      <w:rPr>
        <w:rFonts w:ascii="Arial" w:hAnsi="Arial" w:cs="Arial"/>
        <w:sz w:val="16"/>
      </w:rPr>
      <w:t>2.1</w:t>
    </w:r>
    <w:r w:rsidRPr="005828A8">
      <w:rPr>
        <w:rFonts w:ascii="Arial" w:hAnsi="Arial" w:cs="Arial"/>
        <w:sz w:val="16"/>
      </w:rPr>
      <w:fldChar w:fldCharType="end"/>
    </w:r>
    <w:r w:rsidRPr="005828A8">
      <w:rPr>
        <w:rFonts w:ascii="Arial" w:hAnsi="Arial" w:cs="Arial"/>
        <w:sz w:val="16"/>
      </w:rPr>
      <w:tab/>
    </w:r>
    <w:r w:rsidRPr="005828A8">
      <w:rPr>
        <w:rFonts w:ascii="Arial" w:hAnsi="Arial" w:cs="Arial"/>
        <w:sz w:val="16"/>
      </w:rPr>
      <w:tab/>
    </w:r>
    <w:r w:rsidRPr="005828A8">
      <w:rPr>
        <w:rFonts w:ascii="Arial" w:hAnsi="Arial" w:cs="Arial"/>
        <w:sz w:val="16"/>
      </w:rPr>
      <w:fldChar w:fldCharType="begin"/>
    </w:r>
    <w:r w:rsidRPr="005828A8">
      <w:rPr>
        <w:rFonts w:ascii="Arial" w:hAnsi="Arial" w:cs="Arial"/>
        <w:sz w:val="16"/>
      </w:rPr>
      <w:instrText xml:space="preserve"> PAGE  \* MERGEFORMAT </w:instrText>
    </w:r>
    <w:r w:rsidRPr="005828A8">
      <w:rPr>
        <w:rFonts w:ascii="Arial" w:hAnsi="Arial" w:cs="Arial"/>
        <w:sz w:val="16"/>
      </w:rPr>
      <w:fldChar w:fldCharType="separate"/>
    </w:r>
    <w:r w:rsidR="00DB7BB4">
      <w:rPr>
        <w:rFonts w:ascii="Arial" w:hAnsi="Arial" w:cs="Arial"/>
        <w:noProof/>
        <w:sz w:val="16"/>
      </w:rPr>
      <w:t>3</w:t>
    </w:r>
    <w:r w:rsidRPr="005828A8">
      <w:rPr>
        <w:rFonts w:ascii="Arial" w:hAnsi="Arial" w:cs="Arial"/>
        <w:sz w:val="16"/>
      </w:rPr>
      <w:fldChar w:fldCharType="end"/>
    </w:r>
    <w:r w:rsidRPr="005828A8">
      <w:rPr>
        <w:rFonts w:ascii="Arial" w:hAnsi="Arial" w:cs="Arial"/>
        <w:sz w:val="16"/>
      </w:rPr>
      <w:t xml:space="preserve"> of </w:t>
    </w:r>
    <w:r w:rsidRPr="005828A8">
      <w:rPr>
        <w:rFonts w:ascii="Arial" w:hAnsi="Arial" w:cs="Arial"/>
        <w:sz w:val="16"/>
      </w:rPr>
      <w:fldChar w:fldCharType="begin"/>
    </w:r>
    <w:r w:rsidRPr="005828A8">
      <w:rPr>
        <w:rFonts w:ascii="Arial" w:hAnsi="Arial" w:cs="Arial"/>
        <w:sz w:val="16"/>
      </w:rPr>
      <w:instrText xml:space="preserve"> NUMPAGES  \* MERGEFORMAT </w:instrText>
    </w:r>
    <w:r w:rsidRPr="005828A8">
      <w:rPr>
        <w:rFonts w:ascii="Arial" w:hAnsi="Arial" w:cs="Arial"/>
        <w:sz w:val="16"/>
      </w:rPr>
      <w:fldChar w:fldCharType="separate"/>
    </w:r>
    <w:r w:rsidR="00DB7BB4">
      <w:rPr>
        <w:rFonts w:ascii="Arial" w:hAnsi="Arial" w:cs="Arial"/>
        <w:noProof/>
        <w:sz w:val="16"/>
      </w:rPr>
      <w:t>3</w:t>
    </w:r>
    <w:r w:rsidRPr="005828A8">
      <w:rPr>
        <w:rFonts w:ascii="Arial" w:hAnsi="Arial" w:cs="Arial"/>
        <w:sz w:val="16"/>
      </w:rPr>
      <w:fldChar w:fldCharType="end"/>
    </w:r>
  </w:p>
  <w:p w14:paraId="718CDD7B" w14:textId="4B2E7B08" w:rsidR="005828A8" w:rsidRDefault="005828A8">
    <w:pPr>
      <w:pStyle w:val="Footer"/>
    </w:pPr>
    <w:r w:rsidRPr="005828A8">
      <w:rPr>
        <w:rFonts w:ascii="Arial" w:hAnsi="Arial" w:cs="Arial"/>
        <w:sz w:val="16"/>
      </w:rPr>
      <w:t xml:space="preserve">Last Updated: </w:t>
    </w:r>
    <w:r w:rsidRPr="005828A8">
      <w:rPr>
        <w:rFonts w:ascii="Arial" w:hAnsi="Arial" w:cs="Arial"/>
        <w:sz w:val="16"/>
      </w:rPr>
      <w:fldChar w:fldCharType="begin"/>
    </w:r>
    <w:r w:rsidRPr="005828A8">
      <w:rPr>
        <w:rFonts w:ascii="Arial" w:hAnsi="Arial" w:cs="Arial"/>
        <w:sz w:val="16"/>
      </w:rPr>
      <w:instrText xml:space="preserve"> DOCPROPERTY  LastSavedTime  \* MERGEFORMAT </w:instrText>
    </w:r>
    <w:r w:rsidRPr="005828A8">
      <w:rPr>
        <w:rFonts w:ascii="Arial" w:hAnsi="Arial" w:cs="Arial"/>
        <w:sz w:val="16"/>
      </w:rPr>
      <w:fldChar w:fldCharType="separate"/>
    </w:r>
    <w:r w:rsidR="00BE75A8">
      <w:rPr>
        <w:rFonts w:ascii="Arial" w:hAnsi="Arial" w:cs="Arial"/>
        <w:sz w:val="16"/>
      </w:rPr>
      <w:t>17/12/2018 11:45 AM</w:t>
    </w:r>
    <w:r w:rsidRPr="005828A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F2C68" w14:textId="77777777" w:rsidR="00CB3154" w:rsidRDefault="00CB3154" w:rsidP="000C0FF0">
      <w:pPr>
        <w:spacing w:after="0" w:line="240" w:lineRule="auto"/>
      </w:pPr>
      <w:r>
        <w:separator/>
      </w:r>
    </w:p>
  </w:footnote>
  <w:footnote w:type="continuationSeparator" w:id="0">
    <w:p w14:paraId="572DEF0E" w14:textId="77777777" w:rsidR="00CB3154" w:rsidRDefault="00CB3154" w:rsidP="000C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B89E" w14:textId="480298A2" w:rsidR="00CB3FDB" w:rsidRPr="00CB3FDB" w:rsidRDefault="00CB3FDB" w:rsidP="00CB3FDB">
    <w:pPr>
      <w:pStyle w:val="Header"/>
      <w:jc w:val="right"/>
      <w:rPr>
        <w:rFonts w:ascii="Roboto Light" w:hAnsi="Roboto Light"/>
      </w:rPr>
    </w:pPr>
    <w:r w:rsidRPr="00CB3FDB">
      <w:rPr>
        <w:rFonts w:ascii="Roboto Light" w:hAnsi="Roboto Light"/>
      </w:rPr>
      <w:t>Aligns with pre-approved LAP-02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866"/>
    <w:multiLevelType w:val="hybridMultilevel"/>
    <w:tmpl w:val="57A0F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78B"/>
    <w:multiLevelType w:val="hybridMultilevel"/>
    <w:tmpl w:val="EB0A817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28660F4"/>
    <w:multiLevelType w:val="hybridMultilevel"/>
    <w:tmpl w:val="6D82A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07871"/>
    <w:multiLevelType w:val="hybridMultilevel"/>
    <w:tmpl w:val="1D406F6E"/>
    <w:lvl w:ilvl="0" w:tplc="1428B9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06F6E"/>
    <w:multiLevelType w:val="hybridMultilevel"/>
    <w:tmpl w:val="53EA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80085"/>
    <w:multiLevelType w:val="hybridMultilevel"/>
    <w:tmpl w:val="161A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21693"/>
    <w:multiLevelType w:val="hybridMultilevel"/>
    <w:tmpl w:val="30B879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46F31"/>
    <w:multiLevelType w:val="hybridMultilevel"/>
    <w:tmpl w:val="D7C0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971AE"/>
    <w:multiLevelType w:val="hybridMultilevel"/>
    <w:tmpl w:val="6B0C01C8"/>
    <w:lvl w:ilvl="0" w:tplc="652EE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818BE"/>
    <w:multiLevelType w:val="hybridMultilevel"/>
    <w:tmpl w:val="E404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E4"/>
    <w:rsid w:val="00021A21"/>
    <w:rsid w:val="00066B6D"/>
    <w:rsid w:val="000B35C6"/>
    <w:rsid w:val="000C0FF0"/>
    <w:rsid w:val="000D4772"/>
    <w:rsid w:val="0010348D"/>
    <w:rsid w:val="00133447"/>
    <w:rsid w:val="00180AB0"/>
    <w:rsid w:val="001A187B"/>
    <w:rsid w:val="001E0201"/>
    <w:rsid w:val="00216CDA"/>
    <w:rsid w:val="00276B3B"/>
    <w:rsid w:val="00350988"/>
    <w:rsid w:val="00372017"/>
    <w:rsid w:val="003F3496"/>
    <w:rsid w:val="00421DEB"/>
    <w:rsid w:val="00435847"/>
    <w:rsid w:val="00435B94"/>
    <w:rsid w:val="00440135"/>
    <w:rsid w:val="00446BC6"/>
    <w:rsid w:val="0045115E"/>
    <w:rsid w:val="004B0BCB"/>
    <w:rsid w:val="004B2CFD"/>
    <w:rsid w:val="004D099C"/>
    <w:rsid w:val="00523625"/>
    <w:rsid w:val="00526FE3"/>
    <w:rsid w:val="00536264"/>
    <w:rsid w:val="00545A4B"/>
    <w:rsid w:val="00570831"/>
    <w:rsid w:val="005828A8"/>
    <w:rsid w:val="005C4A3F"/>
    <w:rsid w:val="005F213F"/>
    <w:rsid w:val="00614A3B"/>
    <w:rsid w:val="00617908"/>
    <w:rsid w:val="006870C0"/>
    <w:rsid w:val="007A670C"/>
    <w:rsid w:val="007C3F39"/>
    <w:rsid w:val="007D6393"/>
    <w:rsid w:val="007E58D0"/>
    <w:rsid w:val="00833265"/>
    <w:rsid w:val="00891E03"/>
    <w:rsid w:val="008C53FE"/>
    <w:rsid w:val="0091502D"/>
    <w:rsid w:val="009521B4"/>
    <w:rsid w:val="009D15A8"/>
    <w:rsid w:val="009E27E3"/>
    <w:rsid w:val="009F4018"/>
    <w:rsid w:val="00AA6294"/>
    <w:rsid w:val="00AE194B"/>
    <w:rsid w:val="00AF4219"/>
    <w:rsid w:val="00B31769"/>
    <w:rsid w:val="00B94D7A"/>
    <w:rsid w:val="00BD5EB5"/>
    <w:rsid w:val="00BE75A8"/>
    <w:rsid w:val="00BF315B"/>
    <w:rsid w:val="00C055EF"/>
    <w:rsid w:val="00C141B3"/>
    <w:rsid w:val="00C42205"/>
    <w:rsid w:val="00C46411"/>
    <w:rsid w:val="00C7556C"/>
    <w:rsid w:val="00CB3154"/>
    <w:rsid w:val="00CB36B7"/>
    <w:rsid w:val="00CB3FDB"/>
    <w:rsid w:val="00D46118"/>
    <w:rsid w:val="00DB7BB4"/>
    <w:rsid w:val="00DC417F"/>
    <w:rsid w:val="00DF1533"/>
    <w:rsid w:val="00E268E4"/>
    <w:rsid w:val="00E315E4"/>
    <w:rsid w:val="00ED034C"/>
    <w:rsid w:val="00F56208"/>
    <w:rsid w:val="00FA135E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BECB"/>
  <w14:defaultImageDpi w14:val="330"/>
  <w15:chartTrackingRefBased/>
  <w15:docId w15:val="{34FB51A8-762A-4A4A-81BF-CED3D305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E4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E315E4"/>
    <w:rPr>
      <w:rFonts w:ascii="Arial" w:eastAsia="SimSun" w:hAnsi="Arial" w:cs="Times New Roman"/>
      <w:b/>
      <w:color w:val="FFFFFF"/>
      <w:sz w:val="20"/>
      <w:lang w:val="en-AU" w:eastAsia="zh-CN"/>
    </w:rPr>
  </w:style>
  <w:style w:type="paragraph" w:customStyle="1" w:styleId="SOFinalPerformanceTableText">
    <w:name w:val="SO Final Performance Table Text"/>
    <w:rsid w:val="00E315E4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paragraph" w:customStyle="1" w:styleId="SOFinalPerformanceTableLetters">
    <w:name w:val="SO Final Performance Table Letters"/>
    <w:rsid w:val="00E315E4"/>
    <w:pPr>
      <w:spacing w:before="120"/>
      <w:jc w:val="center"/>
    </w:pPr>
    <w:rPr>
      <w:rFonts w:ascii="Arial" w:eastAsia="SimSun" w:hAnsi="Arial" w:cs="Times New Roman"/>
      <w:b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E315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15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1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FF0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C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FF0"/>
    <w:rPr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17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908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08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908"/>
    <w:rPr>
      <w:rFonts w:ascii="Segoe UI" w:hAnsi="Segoe UI" w:cs="Segoe UI"/>
      <w:sz w:val="18"/>
      <w:szCs w:val="18"/>
      <w:lang w:val="en-AU"/>
    </w:rPr>
  </w:style>
  <w:style w:type="paragraph" w:customStyle="1" w:styleId="SOFinalHead3PerformanceTable">
    <w:name w:val="SO Final Head 3 (Performance Table)"/>
    <w:rsid w:val="003F3496"/>
    <w:pPr>
      <w:spacing w:after="24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table" w:customStyle="1" w:styleId="SOFinalPerformanceTable">
    <w:name w:val="SO Final Performance Table"/>
    <w:basedOn w:val="TableNormal"/>
    <w:rsid w:val="003F3496"/>
    <w:rPr>
      <w:rFonts w:ascii="Times New Roman" w:eastAsia="SimSun" w:hAnsi="Times New Roman" w:cs="Times New Roman"/>
      <w:sz w:val="20"/>
      <w:szCs w:val="20"/>
      <w:lang w:val="en-AU"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usiness.gov.au/Planning/New-businesses/Prepare-yourself-for-business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smallbusiness.wa.gov.au/business-advice/starting-your-business/8-steps-to-starting" TargetMode="External" Id="rId9" /><Relationship Type="http://schemas.openxmlformats.org/officeDocument/2006/relationships/customXml" Target="/customXML/item2.xml" Id="R599ac6b0b6544888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A782068</value>
    </field>
    <field name="Objective-Title">
      <value order="0">AT2 Task 2 - Start-up costs</value>
    </field>
    <field name="Objective-Description">
      <value order="0"/>
    </field>
    <field name="Objective-CreationStamp">
      <value order="0">2018-12-14T05:40:10Z</value>
    </field>
    <field name="Objective-IsApproved">
      <value order="0">false</value>
    </field>
    <field name="Objective-IsPublished">
      <value order="0">true</value>
    </field>
    <field name="Objective-DatePublished">
      <value order="0">2018-12-17T05:47:07Z</value>
    </field>
    <field name="Objective-ModificationStamp">
      <value order="0">2018-12-17T05:47:07Z</value>
    </field>
    <field name="Objective-Owner">
      <value order="0">Eliza Saito</value>
    </field>
    <field name="Objective-Path">
      <value order="0">Objective Global Folder:SACE Support Materials:SACE Support Materials Stage 1:Business, Enterprise and Technology:Accounting (from 2019):Tasks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vA1371905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qA16835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Duggin</dc:creator>
  <cp:keywords/>
  <dc:description/>
  <cp:lastModifiedBy>Pietrzyk, Alina (SACE)</cp:lastModifiedBy>
  <cp:revision>9</cp:revision>
  <cp:lastPrinted>2018-09-18T07:35:00Z</cp:lastPrinted>
  <dcterms:created xsi:type="dcterms:W3CDTF">2018-12-14T05:40:00Z</dcterms:created>
  <dcterms:modified xsi:type="dcterms:W3CDTF">2018-12-17T06:00:00Z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A782068</vt:lpwstr>
  </property>
  <property fmtid="{D5CDD505-2E9C-101B-9397-08002B2CF9AE}" pid="4" name="Objective-Title">
    <vt:lpwstr>AT2 Task 2 - Start-up costs</vt:lpwstr>
  </property>
  <property fmtid="{D5CDD505-2E9C-101B-9397-08002B2CF9AE}" pid="5" name="Objective-Description">
    <vt:lpwstr/>
  </property>
  <property fmtid="{D5CDD505-2E9C-101B-9397-08002B2CF9AE}" pid="6" name="Objective-CreationStamp">
    <vt:filetime>2018-12-14T05:40:10Z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2018-12-17T05:47:07Z</vt:filetime>
  </property>
  <property fmtid="{D5CDD505-2E9C-101B-9397-08002B2CF9AE}" pid="10" name="Objective-ModificationStamp">
    <vt:filetime>2018-12-17T05:47:07Z</vt:filetime>
  </property>
  <property fmtid="{D5CDD505-2E9C-101B-9397-08002B2CF9AE}" pid="11" name="Objective-Owner">
    <vt:lpwstr>Eliza Saito</vt:lpwstr>
  </property>
  <property fmtid="{D5CDD505-2E9C-101B-9397-08002B2CF9AE}" pid="12" name="Objective-Path">
    <vt:lpwstr>Objective Global Folder:SACE Support Materials:SACE Support Materials Stage 1:Business, Enterprise and Technology:Accounting (from 2019):Tasks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vA1371905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qA16835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