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3A1E914A" w:rsidR="00C61445" w:rsidRPr="00C61445" w:rsidRDefault="00C61445" w:rsidP="00C61445">
      <w:pPr>
        <w:pStyle w:val="SAASubjectMainHeading"/>
      </w:pPr>
      <w:r w:rsidRPr="00C61445">
        <w:t>202</w:t>
      </w:r>
      <w:r w:rsidR="001F6C10">
        <w:t>2</w:t>
      </w:r>
      <w:r w:rsidRPr="00C61445">
        <w:t xml:space="preserve"> </w:t>
      </w:r>
      <w:r w:rsidR="00E5206C">
        <w:t>Child Studies</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2D308203" w:rsidR="00C61445" w:rsidRPr="00C61445" w:rsidRDefault="00C61445" w:rsidP="00C61445">
      <w:pPr>
        <w:pStyle w:val="SAAbodytext"/>
      </w:pPr>
      <w:r w:rsidRPr="00C61445">
        <w:t xml:space="preserve">Subject assessment advice, based on the </w:t>
      </w:r>
      <w:r w:rsidR="00004825">
        <w:t>202</w:t>
      </w:r>
      <w:r w:rsidR="00C24652">
        <w:t>2</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t>Teachers should refer to the subject outline for specifications on content and learning requirements, and to the subject operational information for operational matters and key dates.</w:t>
      </w:r>
    </w:p>
    <w:p w14:paraId="17E5775F" w14:textId="5BCB540E" w:rsidR="78F26686" w:rsidRDefault="78F26686" w:rsidP="78F26686"/>
    <w:p w14:paraId="2003A965" w14:textId="10808E86" w:rsidR="00C61445" w:rsidRDefault="00C61445" w:rsidP="00C61445">
      <w:pPr>
        <w:pStyle w:val="SAAHeading1"/>
      </w:pPr>
      <w:r>
        <w:t>School Assessment</w:t>
      </w:r>
    </w:p>
    <w:p w14:paraId="55CF3724" w14:textId="78AB49FF" w:rsidR="00E65146" w:rsidRDefault="00E65146" w:rsidP="00E65146">
      <w:pPr>
        <w:pStyle w:val="SAAbodytext"/>
      </w:pPr>
      <w:r>
        <w:t xml:space="preserve">Subject adjustments for the 20-credit subject were approved by the SACE Board in 2022 to support schools and students with any pressures associated with COVID. Teachers are encouraged to check the adjustments available, which </w:t>
      </w:r>
      <w:r w:rsidR="000E7CB7">
        <w:t xml:space="preserve">continue into 2023 and </w:t>
      </w:r>
      <w:r w:rsidR="008E6747">
        <w:t xml:space="preserve">are published on the </w:t>
      </w:r>
      <w:r w:rsidR="006D011C">
        <w:t>website</w:t>
      </w:r>
      <w:r>
        <w:t>, utilis</w:t>
      </w:r>
      <w:r w:rsidR="00967860">
        <w:t>ing</w:t>
      </w:r>
      <w:r>
        <w:t xml:space="preserve"> </w:t>
      </w:r>
      <w:r w:rsidR="006D011C">
        <w:t>those</w:t>
      </w:r>
      <w:r>
        <w:t xml:space="preserve"> which may be of assistance</w:t>
      </w:r>
      <w:r w:rsidR="00B80328">
        <w:t xml:space="preserve"> </w:t>
      </w:r>
      <w:r w:rsidR="00967860">
        <w:t>to</w:t>
      </w:r>
      <w:r w:rsidR="00B80328">
        <w:t xml:space="preserve"> their</w:t>
      </w:r>
      <w:r w:rsidR="008E6747">
        <w:t xml:space="preserve"> s</w:t>
      </w:r>
      <w:r w:rsidR="006D011C">
        <w:t>ituation.</w:t>
      </w:r>
    </w:p>
    <w:p w14:paraId="2EE87516" w14:textId="26E0A5A2" w:rsidR="00FB2498" w:rsidRDefault="00FB2498" w:rsidP="00FB2498"/>
    <w:p w14:paraId="0DCDE975" w14:textId="56680E8A" w:rsidR="00C61445" w:rsidRPr="00C61445" w:rsidRDefault="00C61445" w:rsidP="00C61445">
      <w:pPr>
        <w:pStyle w:val="SAAHeading2afterH1"/>
      </w:pPr>
      <w:r>
        <w:t xml:space="preserve">Assessment Type 1: </w:t>
      </w:r>
      <w:r w:rsidR="00045F83">
        <w:t>Practical Activity</w:t>
      </w:r>
    </w:p>
    <w:p w14:paraId="5E44DF67" w14:textId="77777777" w:rsidR="0085163A" w:rsidRDefault="0085163A" w:rsidP="0085163A">
      <w:pPr>
        <w:pStyle w:val="SAAbodytext"/>
      </w:pPr>
      <w:r w:rsidRPr="00FF35BE">
        <w:t>At least one practical application must be undertaken individually. T</w:t>
      </w:r>
      <w:r>
        <w:t>he remaining practical activity or activities may be undertaken individually, in pairs, in groups, or as a whole class.</w:t>
      </w:r>
    </w:p>
    <w:p w14:paraId="4BD20464" w14:textId="77777777" w:rsidR="00045F83" w:rsidRPr="00BD2B6A" w:rsidRDefault="00045F83" w:rsidP="00045F83">
      <w:pPr>
        <w:pStyle w:val="SAAbodytext"/>
      </w:pPr>
      <w:r>
        <w:t xml:space="preserve">For this assessment type, </w:t>
      </w:r>
      <w:r w:rsidRPr="00BD2B6A">
        <w:t>students provide evidence of their learning primarily in relation to the following assessment design criteria:</w:t>
      </w:r>
    </w:p>
    <w:p w14:paraId="52FF51F5" w14:textId="6ADFEC62" w:rsidR="00045F83" w:rsidRPr="00BD2B6A" w:rsidRDefault="00045F83" w:rsidP="00045F83">
      <w:pPr>
        <w:pStyle w:val="SAAbullets"/>
      </w:pPr>
      <w:r w:rsidRPr="00BD2B6A">
        <w:t>investigation and critical analysis (research task) and/or problem-solving (action plan)</w:t>
      </w:r>
    </w:p>
    <w:p w14:paraId="27F817D8" w14:textId="5FB66A34" w:rsidR="00045F83" w:rsidRPr="00BD2B6A" w:rsidRDefault="00045F83" w:rsidP="00045F83">
      <w:pPr>
        <w:pStyle w:val="SAAbullets"/>
      </w:pPr>
      <w:r w:rsidRPr="00BD2B6A">
        <w:t>practical application</w:t>
      </w:r>
    </w:p>
    <w:p w14:paraId="4B0F8ED1" w14:textId="3BA0ACB7" w:rsidR="00A73DC4" w:rsidRPr="00BD2B6A" w:rsidRDefault="00045F83" w:rsidP="00045F83">
      <w:pPr>
        <w:pStyle w:val="SAAbullets"/>
      </w:pPr>
      <w:r w:rsidRPr="00BD2B6A">
        <w:t>evaluation.</w:t>
      </w:r>
    </w:p>
    <w:p w14:paraId="1E0EBAC1" w14:textId="361F4286" w:rsidR="00AA5AB3" w:rsidRPr="00BD2B6A" w:rsidRDefault="00AA5AB3" w:rsidP="00AA5AB3"/>
    <w:p w14:paraId="04578833" w14:textId="1E9812A2" w:rsidR="00C61445" w:rsidRPr="00BD2B6A" w:rsidRDefault="00C61445" w:rsidP="00C61445">
      <w:pPr>
        <w:pStyle w:val="SAAbodytextThemorelesssuccessful"/>
      </w:pPr>
      <w:r w:rsidRPr="00BD2B6A">
        <w:t>The more successful responses commonly:</w:t>
      </w:r>
    </w:p>
    <w:p w14:paraId="056A8E91" w14:textId="77777777" w:rsidR="006A175F" w:rsidRPr="00BD2B6A" w:rsidRDefault="006A175F" w:rsidP="006A175F">
      <w:pPr>
        <w:pStyle w:val="SAAbullets"/>
      </w:pPr>
      <w:r w:rsidRPr="00BD2B6A">
        <w:t>demonstrated clear analysis of a topic/issue rather than just providing a recount of information</w:t>
      </w:r>
    </w:p>
    <w:p w14:paraId="33DB82B6" w14:textId="130CCB34" w:rsidR="001F034E" w:rsidRPr="00BD2B6A" w:rsidRDefault="001F034E" w:rsidP="001F2037">
      <w:pPr>
        <w:pStyle w:val="SAAbullets"/>
      </w:pPr>
      <w:r w:rsidRPr="00BD2B6A">
        <w:t>used a</w:t>
      </w:r>
      <w:r w:rsidR="00246491" w:rsidRPr="00BD2B6A">
        <w:t>n appropriate</w:t>
      </w:r>
      <w:r w:rsidRPr="00BD2B6A">
        <w:t xml:space="preserve"> variety of </w:t>
      </w:r>
      <w:r w:rsidR="00767020" w:rsidRPr="00BD2B6A">
        <w:t>valid</w:t>
      </w:r>
      <w:r w:rsidRPr="00BD2B6A">
        <w:t xml:space="preserve"> sources to support arguments or viewpoints in research tasks</w:t>
      </w:r>
      <w:r w:rsidR="001F2037" w:rsidRPr="00BD2B6A">
        <w:t xml:space="preserve"> </w:t>
      </w:r>
    </w:p>
    <w:p w14:paraId="0732473B" w14:textId="28B4AEA0" w:rsidR="001F034E" w:rsidRPr="00BD2B6A" w:rsidRDefault="001F034E" w:rsidP="001F034E">
      <w:pPr>
        <w:pStyle w:val="SAAbullets"/>
      </w:pPr>
      <w:r w:rsidRPr="00BD2B6A">
        <w:t xml:space="preserve">used </w:t>
      </w:r>
      <w:r w:rsidR="00DE5469" w:rsidRPr="00BD2B6A">
        <w:t>appropriate</w:t>
      </w:r>
      <w:r w:rsidR="009B6212" w:rsidRPr="00BD2B6A">
        <w:t xml:space="preserve"> </w:t>
      </w:r>
      <w:r w:rsidRPr="00BD2B6A">
        <w:t>higher order vocabulary and subject specific terminology in written tasks</w:t>
      </w:r>
    </w:p>
    <w:p w14:paraId="77AED7C2" w14:textId="77777777" w:rsidR="009B6212" w:rsidRPr="00BD2B6A" w:rsidRDefault="009B6212" w:rsidP="009B6212">
      <w:pPr>
        <w:pStyle w:val="SAAbullets"/>
      </w:pPr>
      <w:r w:rsidRPr="00BD2B6A">
        <w:t>appropriately acknowledged sources and were consistent in the system of referencing used</w:t>
      </w:r>
    </w:p>
    <w:p w14:paraId="14FBE274" w14:textId="6BDB6AE2" w:rsidR="00045F83" w:rsidRPr="00BD2B6A" w:rsidRDefault="00045F83" w:rsidP="00045F83">
      <w:pPr>
        <w:pStyle w:val="SAAbullets"/>
      </w:pPr>
      <w:r w:rsidRPr="00BD2B6A">
        <w:t xml:space="preserve">identified issues within action plans that directly related to the practical tasks, rather than identifying and presenting research </w:t>
      </w:r>
      <w:r w:rsidR="5ACA5EC6" w:rsidRPr="00BD2B6A">
        <w:t xml:space="preserve">related to </w:t>
      </w:r>
      <w:r w:rsidRPr="00BD2B6A">
        <w:t>the issues</w:t>
      </w:r>
    </w:p>
    <w:p w14:paraId="1E2B310B" w14:textId="1501CDE1" w:rsidR="00045F83" w:rsidRPr="00BD2B6A" w:rsidRDefault="00045F83" w:rsidP="00045F83">
      <w:pPr>
        <w:pStyle w:val="SAAbullets"/>
      </w:pPr>
      <w:r w:rsidRPr="00BD2B6A">
        <w:t xml:space="preserve">had </w:t>
      </w:r>
      <w:r w:rsidR="2B9AA2E0" w:rsidRPr="00BD2B6A">
        <w:t xml:space="preserve">action plans </w:t>
      </w:r>
      <w:r w:rsidRPr="00BD2B6A">
        <w:t xml:space="preserve">and </w:t>
      </w:r>
      <w:r w:rsidR="741E8CC0" w:rsidRPr="00BD2B6A">
        <w:t xml:space="preserve">evaluations </w:t>
      </w:r>
      <w:r w:rsidRPr="00BD2B6A">
        <w:t xml:space="preserve">which were well structured and </w:t>
      </w:r>
      <w:r w:rsidR="004E7649" w:rsidRPr="00BD2B6A">
        <w:t xml:space="preserve">linked </w:t>
      </w:r>
      <w:r w:rsidRPr="00BD2B6A">
        <w:t>to specific features of the assessment design criteria</w:t>
      </w:r>
    </w:p>
    <w:p w14:paraId="5B6A047F" w14:textId="77777777" w:rsidR="00FA33C1" w:rsidRPr="00BD2B6A" w:rsidRDefault="00FA33C1" w:rsidP="00FA33C1">
      <w:pPr>
        <w:pStyle w:val="SAAbullets"/>
      </w:pPr>
      <w:r w:rsidRPr="00BD2B6A">
        <w:t xml:space="preserve">demonstrated an appropriate range of processes </w:t>
      </w:r>
    </w:p>
    <w:p w14:paraId="4EB94AE3" w14:textId="77777777" w:rsidR="00A372D1" w:rsidRPr="00BD2B6A" w:rsidRDefault="00045F83" w:rsidP="00A372D1">
      <w:pPr>
        <w:pStyle w:val="SAAbullets"/>
      </w:pPr>
      <w:r w:rsidRPr="00BD2B6A">
        <w:t xml:space="preserve">provided evidence of a range of captioned images that directly addressed </w:t>
      </w:r>
      <w:r w:rsidR="00A372D1" w:rsidRPr="00BD2B6A">
        <w:t>the process undertaken to complete the practical</w:t>
      </w:r>
    </w:p>
    <w:p w14:paraId="1045D5D4" w14:textId="1833AD1F" w:rsidR="00045F83" w:rsidRPr="00BD2B6A" w:rsidRDefault="00045F83" w:rsidP="00045F83">
      <w:pPr>
        <w:pStyle w:val="SAAbullets"/>
      </w:pPr>
      <w:r w:rsidRPr="00BD2B6A">
        <w:t xml:space="preserve">included practical tasks that directly related to the research </w:t>
      </w:r>
      <w:r w:rsidR="00072922" w:rsidRPr="00BD2B6A">
        <w:t xml:space="preserve">or problem solving </w:t>
      </w:r>
      <w:r w:rsidRPr="00BD2B6A">
        <w:t>undertaken rather than stand-alone activities</w:t>
      </w:r>
    </w:p>
    <w:p w14:paraId="7D13C0A4" w14:textId="77777777" w:rsidR="00CB0EC3" w:rsidRPr="00BD2B6A" w:rsidRDefault="00CB0EC3" w:rsidP="00CB0EC3">
      <w:pPr>
        <w:pStyle w:val="SAAbullets"/>
      </w:pPr>
      <w:r w:rsidRPr="00BD2B6A">
        <w:t>evaluated the process used by explaining how they responded, why they did something and what the outcome was</w:t>
      </w:r>
    </w:p>
    <w:p w14:paraId="6CFDBB68" w14:textId="77777777" w:rsidR="00CB0EC3" w:rsidRPr="00BD2B6A" w:rsidRDefault="00CB0EC3" w:rsidP="00CB0EC3">
      <w:pPr>
        <w:pStyle w:val="SAAbullets"/>
      </w:pPr>
      <w:r w:rsidRPr="00BD2B6A">
        <w:t>evaluated the impact of technology on the health and well-being of children, rather than discussing the technology used</w:t>
      </w:r>
    </w:p>
    <w:p w14:paraId="6228E6FA" w14:textId="5A622671" w:rsidR="00045F83" w:rsidRPr="00BD2B6A" w:rsidRDefault="00920251" w:rsidP="00045F83">
      <w:pPr>
        <w:pStyle w:val="SAAbullets"/>
      </w:pPr>
      <w:r w:rsidRPr="00BD2B6A">
        <w:lastRenderedPageBreak/>
        <w:t xml:space="preserve">were those where each task </w:t>
      </w:r>
      <w:r w:rsidR="001D6ADA" w:rsidRPr="00BD2B6A">
        <w:t xml:space="preserve">showed a clear </w:t>
      </w:r>
      <w:r w:rsidR="00554597" w:rsidRPr="00BD2B6A">
        <w:t>focus</w:t>
      </w:r>
      <w:r w:rsidR="001D6ADA" w:rsidRPr="00BD2B6A">
        <w:t xml:space="preserve"> o</w:t>
      </w:r>
      <w:r w:rsidR="00554597" w:rsidRPr="00BD2B6A">
        <w:t xml:space="preserve">n an area of study, combined with </w:t>
      </w:r>
      <w:r w:rsidR="00045F83" w:rsidRPr="00BD2B6A">
        <w:t xml:space="preserve">a </w:t>
      </w:r>
      <w:r w:rsidR="6FED813C" w:rsidRPr="00BD2B6A">
        <w:t xml:space="preserve">targeted </w:t>
      </w:r>
      <w:r w:rsidR="00045F83" w:rsidRPr="00BD2B6A">
        <w:t xml:space="preserve">number of specific features which </w:t>
      </w:r>
      <w:r w:rsidR="000A2290" w:rsidRPr="00BD2B6A">
        <w:t xml:space="preserve">were </w:t>
      </w:r>
      <w:r w:rsidR="00890329" w:rsidRPr="00BD2B6A">
        <w:t xml:space="preserve">to be </w:t>
      </w:r>
      <w:r w:rsidR="000A2290" w:rsidRPr="00BD2B6A">
        <w:t xml:space="preserve">addressed, </w:t>
      </w:r>
      <w:r w:rsidR="00045F83" w:rsidRPr="00BD2B6A">
        <w:t>allow</w:t>
      </w:r>
      <w:r w:rsidR="000A2290" w:rsidRPr="00BD2B6A">
        <w:t>ing</w:t>
      </w:r>
      <w:r w:rsidR="00045F83" w:rsidRPr="00BD2B6A">
        <w:t xml:space="preserve"> for </w:t>
      </w:r>
      <w:r w:rsidR="000A2290" w:rsidRPr="00BD2B6A">
        <w:t>a</w:t>
      </w:r>
      <w:r w:rsidR="00045F83" w:rsidRPr="00BD2B6A">
        <w:t xml:space="preserve"> detailed and insightful response</w:t>
      </w:r>
    </w:p>
    <w:p w14:paraId="54FDCB1F" w14:textId="4020E869" w:rsidR="00045F83" w:rsidRPr="00BD2B6A" w:rsidRDefault="00045F83" w:rsidP="00045F83">
      <w:pPr>
        <w:pStyle w:val="SAAbullets"/>
      </w:pPr>
      <w:r w:rsidRPr="00BD2B6A">
        <w:t xml:space="preserve">were in response to contemporary tasks that engaged </w:t>
      </w:r>
      <w:r w:rsidR="0BB43B10" w:rsidRPr="00BD2B6A">
        <w:t xml:space="preserve">students </w:t>
      </w:r>
    </w:p>
    <w:p w14:paraId="01BE6495" w14:textId="77777777" w:rsidR="00A73DC4" w:rsidRPr="00BD2B6A" w:rsidRDefault="00A73DC4" w:rsidP="00A73DC4">
      <w:pPr>
        <w:pStyle w:val="SAAbodytextThemorelesssuccessful"/>
      </w:pPr>
      <w:r w:rsidRPr="00BD2B6A">
        <w:t>The less successful responses commonly:</w:t>
      </w:r>
    </w:p>
    <w:p w14:paraId="74C95448" w14:textId="7B2858B8" w:rsidR="0043605C" w:rsidRPr="00BD2B6A" w:rsidRDefault="00892241" w:rsidP="004B590B">
      <w:pPr>
        <w:pStyle w:val="SAAbullets"/>
      </w:pPr>
      <w:r w:rsidRPr="00BD2B6A">
        <w:t xml:space="preserve">included research tasks that were too complex or covered too many components </w:t>
      </w:r>
      <w:r w:rsidR="0043605C" w:rsidRPr="00BD2B6A">
        <w:t xml:space="preserve">to be addressed </w:t>
      </w:r>
      <w:r w:rsidRPr="00BD2B6A">
        <w:t xml:space="preserve">within the 500-word </w:t>
      </w:r>
      <w:r w:rsidR="002A08DD" w:rsidRPr="00BD2B6A">
        <w:t>maximum</w:t>
      </w:r>
    </w:p>
    <w:p w14:paraId="72941D6C" w14:textId="3B08250D" w:rsidR="009A2866" w:rsidRPr="00BD2B6A" w:rsidRDefault="009A2866" w:rsidP="004B590B">
      <w:pPr>
        <w:pStyle w:val="SAAbullets"/>
      </w:pPr>
      <w:r w:rsidRPr="00BD2B6A">
        <w:t>focussed on a response giving personal opinion, rather tha</w:t>
      </w:r>
      <w:r w:rsidR="00B76C99" w:rsidRPr="00BD2B6A">
        <w:t>n</w:t>
      </w:r>
      <w:r w:rsidR="0043605C" w:rsidRPr="00BD2B6A">
        <w:t xml:space="preserve"> demonstrating analysis</w:t>
      </w:r>
    </w:p>
    <w:p w14:paraId="62054867" w14:textId="18403FCF" w:rsidR="00DB0AE1" w:rsidRPr="00BD2B6A" w:rsidRDefault="00141F58" w:rsidP="002F56C1">
      <w:pPr>
        <w:pStyle w:val="SAAbullets"/>
      </w:pPr>
      <w:r w:rsidRPr="00BD2B6A">
        <w:t>had a limited range of sources or did not make effective use of the sources available</w:t>
      </w:r>
    </w:p>
    <w:p w14:paraId="50EC716B" w14:textId="483C44AF" w:rsidR="00141F58" w:rsidRPr="00BD2B6A" w:rsidRDefault="00141F58" w:rsidP="00141F58">
      <w:pPr>
        <w:pStyle w:val="SAAbullets"/>
      </w:pPr>
      <w:r w:rsidRPr="00BD2B6A">
        <w:t xml:space="preserve">relied on </w:t>
      </w:r>
      <w:r w:rsidR="00813311" w:rsidRPr="00BD2B6A">
        <w:t>overseas</w:t>
      </w:r>
      <w:r w:rsidRPr="00BD2B6A">
        <w:t xml:space="preserve"> sources rather than Australian even when addressing issues specific to a local context</w:t>
      </w:r>
    </w:p>
    <w:p w14:paraId="2AEC8424" w14:textId="4570C83A" w:rsidR="008B37A6" w:rsidRDefault="00045F83" w:rsidP="00B10793">
      <w:pPr>
        <w:pStyle w:val="SAAbullets"/>
      </w:pPr>
      <w:r w:rsidRPr="00BD2B6A">
        <w:t>provided lists of dot-pointed issues without discussing these factors</w:t>
      </w:r>
      <w:r w:rsidR="00B10793" w:rsidRPr="00BD2B6A">
        <w:t xml:space="preserve"> or </w:t>
      </w:r>
      <w:r w:rsidR="008B37A6" w:rsidRPr="00BD2B6A">
        <w:t>did not identify specific factors impacting problem-solving within action plans</w:t>
      </w:r>
      <w:r w:rsidR="00AD4B68">
        <w:t>. S</w:t>
      </w:r>
      <w:r w:rsidR="003B2940" w:rsidRPr="00BD2B6A">
        <w:t xml:space="preserve">ome </w:t>
      </w:r>
      <w:r w:rsidR="008B37A6" w:rsidRPr="00BD2B6A">
        <w:t>respo</w:t>
      </w:r>
      <w:r w:rsidR="008B37A6">
        <w:t>nses tended to treat this section as research rather than decision-making</w:t>
      </w:r>
    </w:p>
    <w:p w14:paraId="78D38EEB" w14:textId="77777777" w:rsidR="00294D39" w:rsidRDefault="00294D39" w:rsidP="00294D39">
      <w:pPr>
        <w:pStyle w:val="SAAbullets"/>
      </w:pPr>
      <w:r>
        <w:t>lacked evidence of practical application</w:t>
      </w:r>
    </w:p>
    <w:p w14:paraId="718822B1" w14:textId="77777777" w:rsidR="00045F83" w:rsidRDefault="00045F83" w:rsidP="00045F83">
      <w:pPr>
        <w:pStyle w:val="SAAbullets"/>
      </w:pPr>
      <w:r>
        <w:t>included practicals that were not specific to the health and well-being of children but rather a parent or family member</w:t>
      </w:r>
    </w:p>
    <w:p w14:paraId="5D5883F7" w14:textId="77777777" w:rsidR="00045F83" w:rsidRDefault="00045F83" w:rsidP="00045F83">
      <w:pPr>
        <w:pStyle w:val="SAAbullets"/>
      </w:pPr>
      <w:r>
        <w:t>provided a recount of the practical activity in evaluations rather than providing insightful or well-considered evaluation of the processes and outcomes</w:t>
      </w:r>
    </w:p>
    <w:p w14:paraId="6BA5814C" w14:textId="6536E430" w:rsidR="00357298" w:rsidRDefault="00357298" w:rsidP="00357298">
      <w:pPr>
        <w:pStyle w:val="SAAbullets"/>
      </w:pPr>
      <w:r>
        <w:t xml:space="preserve">featured too many </w:t>
      </w:r>
      <w:r w:rsidR="000C22BE">
        <w:t>specific featu</w:t>
      </w:r>
      <w:r w:rsidR="0051681D">
        <w:t>r</w:t>
      </w:r>
      <w:r w:rsidR="000C22BE">
        <w:t>es</w:t>
      </w:r>
      <w:r>
        <w:t xml:space="preserve"> to address, particularly in the evaluation, which </w:t>
      </w:r>
      <w:r w:rsidR="00F86CCB">
        <w:t>hindered</w:t>
      </w:r>
      <w:r>
        <w:t xml:space="preserve"> students producing responses that were ‘insightful’ or ‘in-depth’</w:t>
      </w:r>
    </w:p>
    <w:p w14:paraId="09A2C724" w14:textId="0631D45F" w:rsidR="001B667A" w:rsidRDefault="001B667A" w:rsidP="001B667A">
      <w:pPr>
        <w:pStyle w:val="SAAbullets"/>
      </w:pPr>
      <w:r>
        <w:t xml:space="preserve">focused on </w:t>
      </w:r>
      <w:r w:rsidR="007956D6">
        <w:t>the</w:t>
      </w:r>
      <w:r>
        <w:t xml:space="preserve"> technology they used, rather than evaluating the impact of this technology on the health and wellbeing of children</w:t>
      </w:r>
    </w:p>
    <w:p w14:paraId="3AABD7A6" w14:textId="3973C5B5" w:rsidR="00A73DC4" w:rsidRPr="00C61445" w:rsidRDefault="00A73DC4" w:rsidP="00A73DC4">
      <w:pPr>
        <w:pStyle w:val="SAAHeading2"/>
      </w:pPr>
      <w:r w:rsidRPr="00C61445">
        <w:t xml:space="preserve">Assessment Type </w:t>
      </w:r>
      <w:r>
        <w:t>2</w:t>
      </w:r>
      <w:r w:rsidRPr="00C61445">
        <w:t xml:space="preserve">: </w:t>
      </w:r>
      <w:r w:rsidR="00045F83" w:rsidRPr="00045F83">
        <w:t>Group Activity</w:t>
      </w:r>
    </w:p>
    <w:p w14:paraId="4A9A0884" w14:textId="77777777" w:rsidR="00045F83" w:rsidRDefault="00045F83" w:rsidP="00045F83">
      <w:pPr>
        <w:pStyle w:val="SAAbodytext"/>
      </w:pPr>
      <w:r>
        <w:t>Students work in groups to plan, organise, and implement action to meet a teacher directed challenge that focuses on the health and wellbeing of children. A group activity must relate to a specific area of study from the subject outline and consist of:</w:t>
      </w:r>
    </w:p>
    <w:p w14:paraId="12459BB4" w14:textId="3CB0BACC" w:rsidR="00045F83" w:rsidRDefault="00045F83" w:rsidP="00045F83">
      <w:pPr>
        <w:pStyle w:val="SAAbullets"/>
      </w:pPr>
      <w:r>
        <w:t>group decision-making</w:t>
      </w:r>
    </w:p>
    <w:p w14:paraId="13730383" w14:textId="5390D211" w:rsidR="00045F83" w:rsidRDefault="00045F83" w:rsidP="00045F83">
      <w:pPr>
        <w:pStyle w:val="SAAbullets"/>
      </w:pPr>
      <w:r>
        <w:t>a group practical application</w:t>
      </w:r>
    </w:p>
    <w:p w14:paraId="3E5A7821" w14:textId="7048C6F3" w:rsidR="00045F83" w:rsidRDefault="00045F83" w:rsidP="00045F83">
      <w:pPr>
        <w:pStyle w:val="SAAbullets"/>
      </w:pPr>
      <w:r>
        <w:t>an individual evaluation report.</w:t>
      </w:r>
    </w:p>
    <w:p w14:paraId="2FBF6507" w14:textId="77777777" w:rsidR="00045F83" w:rsidRDefault="00045F83" w:rsidP="00045F83">
      <w:pPr>
        <w:pStyle w:val="SAAbodytext"/>
      </w:pPr>
      <w:r>
        <w:t>For this assessment type, students provide evidence of their learning primarily in relation to the following assessment design criteria:</w:t>
      </w:r>
    </w:p>
    <w:p w14:paraId="5C938B9E" w14:textId="6AB96B20" w:rsidR="00045F83" w:rsidRDefault="00045F83" w:rsidP="00045F83">
      <w:pPr>
        <w:pStyle w:val="SAAbullets"/>
      </w:pPr>
      <w:r>
        <w:t>problem-solving</w:t>
      </w:r>
    </w:p>
    <w:p w14:paraId="23601094" w14:textId="1534A869" w:rsidR="00045F83" w:rsidRDefault="00045F83" w:rsidP="00045F83">
      <w:pPr>
        <w:pStyle w:val="SAAbullets"/>
      </w:pPr>
      <w:r>
        <w:t>practical application</w:t>
      </w:r>
    </w:p>
    <w:p w14:paraId="3768D1FC" w14:textId="0EED96EC" w:rsidR="00045F83" w:rsidRDefault="00045F83" w:rsidP="00045F83">
      <w:pPr>
        <w:pStyle w:val="SAAbullets"/>
      </w:pPr>
      <w:r>
        <w:t>collaboration</w:t>
      </w:r>
    </w:p>
    <w:p w14:paraId="4B4C90AE" w14:textId="2B425ACC" w:rsidR="00045F83" w:rsidRDefault="00045F83" w:rsidP="00045F83">
      <w:pPr>
        <w:pStyle w:val="SAAbullets"/>
      </w:pPr>
      <w:r>
        <w:t>evaluation.</w:t>
      </w:r>
    </w:p>
    <w:p w14:paraId="518ED8A4" w14:textId="77777777" w:rsidR="00A73DC4" w:rsidRDefault="00A73DC4" w:rsidP="00A73DC4">
      <w:pPr>
        <w:pStyle w:val="SAAbodytextThemorelesssuccessful"/>
      </w:pPr>
      <w:r>
        <w:t>The more successful responses commonly:</w:t>
      </w:r>
    </w:p>
    <w:p w14:paraId="5AC97335" w14:textId="77777777" w:rsidR="00045F83" w:rsidRDefault="00045F83" w:rsidP="00045F83">
      <w:pPr>
        <w:pStyle w:val="SAAbullets"/>
      </w:pPr>
      <w:r>
        <w:t>demonstrated evidence of having participated in group decision-making rather than producing a group action plan</w:t>
      </w:r>
    </w:p>
    <w:p w14:paraId="7D5590BE" w14:textId="77777777" w:rsidR="00045F83" w:rsidRDefault="00045F83" w:rsidP="00045F83">
      <w:pPr>
        <w:pStyle w:val="SAAbullets"/>
      </w:pPr>
      <w:r>
        <w:t>used a range of ways to communicate evidence of group decision-making such as mind-maps, tables, etc</w:t>
      </w:r>
    </w:p>
    <w:p w14:paraId="569EB6B8" w14:textId="2A03719F" w:rsidR="00045F83" w:rsidRDefault="00045F83" w:rsidP="00045F83">
      <w:pPr>
        <w:pStyle w:val="SAAbullets"/>
      </w:pPr>
      <w:r>
        <w:t>provided clear</w:t>
      </w:r>
      <w:r w:rsidR="00BC5202">
        <w:t xml:space="preserve"> </w:t>
      </w:r>
      <w:r>
        <w:t>evidence of collaboration (e.g. through the use of screen shots of planning conversations between students)</w:t>
      </w:r>
    </w:p>
    <w:p w14:paraId="21D487B0" w14:textId="77777777" w:rsidR="00045F83" w:rsidRDefault="00045F83" w:rsidP="00045F83">
      <w:pPr>
        <w:pStyle w:val="SAAbullets"/>
      </w:pPr>
      <w:r>
        <w:t>addressed collaboration as part of the group decision-making</w:t>
      </w:r>
    </w:p>
    <w:p w14:paraId="7166326B" w14:textId="77777777" w:rsidR="00045F83" w:rsidRDefault="00045F83" w:rsidP="00045F83">
      <w:pPr>
        <w:pStyle w:val="SAAbullets"/>
      </w:pPr>
      <w:r>
        <w:t>were in response to tasks that provided multiple opportunities for students to demonstrate leadership</w:t>
      </w:r>
    </w:p>
    <w:p w14:paraId="78A917A6" w14:textId="77777777" w:rsidR="00045F83" w:rsidRDefault="00045F83" w:rsidP="00045F83">
      <w:pPr>
        <w:pStyle w:val="SAAbullets"/>
      </w:pPr>
      <w:r>
        <w:t>provided an evaluation of the student’s own performance, as well as the group’s collaborative efforts</w:t>
      </w:r>
    </w:p>
    <w:p w14:paraId="09FD20FC" w14:textId="77777777" w:rsidR="00045F83" w:rsidRDefault="00045F83" w:rsidP="00045F83">
      <w:pPr>
        <w:pStyle w:val="SAAbullets"/>
      </w:pPr>
      <w:r>
        <w:lastRenderedPageBreak/>
        <w:t>adopted effective implementation strategies and task allocation amongst group members</w:t>
      </w:r>
    </w:p>
    <w:p w14:paraId="4EE729C1" w14:textId="77777777" w:rsidR="00045F83" w:rsidRDefault="00045F83" w:rsidP="00045F83">
      <w:pPr>
        <w:pStyle w:val="SAAbullets"/>
      </w:pPr>
      <w:r>
        <w:t>focused on ways in which the health and well-being of children would be benefitted</w:t>
      </w:r>
    </w:p>
    <w:p w14:paraId="754E3B59" w14:textId="77777777" w:rsidR="00045F83" w:rsidRDefault="00045F83" w:rsidP="00045F83">
      <w:pPr>
        <w:pStyle w:val="SAAbullets"/>
      </w:pPr>
      <w:r>
        <w:t>involved students actually working with a child/children which allowed for more relevant and insightful evaluation</w:t>
      </w:r>
    </w:p>
    <w:p w14:paraId="36C9A406" w14:textId="77777777" w:rsidR="00A73DC4" w:rsidRDefault="00A73DC4" w:rsidP="00A73DC4">
      <w:pPr>
        <w:pStyle w:val="SAAbodytextThemorelesssuccessful"/>
      </w:pPr>
      <w:r>
        <w:t>The less successful responses commonly:</w:t>
      </w:r>
    </w:p>
    <w:p w14:paraId="0416F196" w14:textId="77777777" w:rsidR="00045F83" w:rsidRDefault="00045F83" w:rsidP="00045F83">
      <w:pPr>
        <w:pStyle w:val="SAAbullets"/>
      </w:pPr>
      <w:r>
        <w:t>recounted the tasks or processes performed by the individual/group rather than evaluating them and their effectiveness</w:t>
      </w:r>
    </w:p>
    <w:p w14:paraId="7F3EAE3A" w14:textId="103CDC7F" w:rsidR="00045F83" w:rsidRDefault="00045F83" w:rsidP="00045F83">
      <w:pPr>
        <w:pStyle w:val="SAAbullets"/>
      </w:pPr>
      <w:r>
        <w:t>included food related tasks that did not focus on healthy food initiatives or choices, therefore making it difficult to establish a link to</w:t>
      </w:r>
      <w:r w:rsidR="00625F97">
        <w:t xml:space="preserve"> specific features</w:t>
      </w:r>
      <w:r>
        <w:t xml:space="preserve"> that relate to the health and well-being of children</w:t>
      </w:r>
    </w:p>
    <w:p w14:paraId="22AEE3C1" w14:textId="77777777" w:rsidR="00045F83" w:rsidRDefault="00045F83" w:rsidP="00045F83">
      <w:pPr>
        <w:pStyle w:val="SAAbullets"/>
      </w:pPr>
      <w:r>
        <w:t>did not provide evidence of collaboration</w:t>
      </w:r>
    </w:p>
    <w:p w14:paraId="2A64202E" w14:textId="77777777" w:rsidR="00045F83" w:rsidRDefault="00045F83" w:rsidP="00045F83">
      <w:pPr>
        <w:pStyle w:val="SAAbullets"/>
      </w:pPr>
      <w:r>
        <w:t>were only provided one opportunity to demonstrate achievement against the collaboration criteria</w:t>
      </w:r>
    </w:p>
    <w:p w14:paraId="7C03EF02" w14:textId="082E0B86" w:rsidR="000E765C" w:rsidRPr="007B7496" w:rsidRDefault="00045F83" w:rsidP="007B7496">
      <w:pPr>
        <w:pStyle w:val="SAAbullets"/>
      </w:pPr>
      <w:r w:rsidRPr="007B7496">
        <w:t>were written as action plans rather than group decision-making plans</w:t>
      </w:r>
    </w:p>
    <w:p w14:paraId="097CEE1E" w14:textId="77777777" w:rsidR="007B7496" w:rsidRDefault="007B7496" w:rsidP="78F26686">
      <w:pPr>
        <w:rPr>
          <w:b/>
          <w:bCs/>
        </w:rPr>
      </w:pPr>
    </w:p>
    <w:p w14:paraId="6FAEEB40" w14:textId="720A2010" w:rsidR="00C61445" w:rsidRPr="0098609C" w:rsidRDefault="560236BA" w:rsidP="78F26686">
      <w:pPr>
        <w:rPr>
          <w:rFonts w:ascii="Roboto Medium" w:hAnsi="Roboto Medium"/>
          <w:bCs/>
        </w:rPr>
      </w:pPr>
      <w:r w:rsidRPr="0098609C">
        <w:rPr>
          <w:rFonts w:ascii="Roboto Medium" w:hAnsi="Roboto Medium"/>
          <w:bCs/>
        </w:rPr>
        <w:t>General information</w:t>
      </w:r>
    </w:p>
    <w:p w14:paraId="6094C857" w14:textId="4BDDD06A" w:rsidR="00BB1F4C" w:rsidRPr="00C61445" w:rsidRDefault="00BB1F4C" w:rsidP="00BB1F4C">
      <w:pPr>
        <w:pStyle w:val="SAAbullets"/>
      </w:pPr>
      <w:r>
        <w:t xml:space="preserve">Moderation was hindered </w:t>
      </w:r>
      <w:r w:rsidR="00DB4821">
        <w:t>when</w:t>
      </w:r>
      <w:r>
        <w:t xml:space="preserve"> incomplete samples of student work</w:t>
      </w:r>
      <w:r w:rsidR="00DB4821">
        <w:t xml:space="preserve"> were submitted</w:t>
      </w:r>
      <w:r>
        <w:t xml:space="preserve">; teachers </w:t>
      </w:r>
      <w:r w:rsidR="0053318D">
        <w:t>should</w:t>
      </w:r>
      <w:r>
        <w:t xml:space="preserve"> ensure that all tasks for a sample are uploaded or a Variation to Moderation Materials Form is included in the teacher materials</w:t>
      </w:r>
    </w:p>
    <w:p w14:paraId="1ED2B774" w14:textId="360D172D" w:rsidR="00C61445" w:rsidRPr="00C61445" w:rsidRDefault="560236BA" w:rsidP="78F26686">
      <w:pPr>
        <w:pStyle w:val="SAAbullets"/>
      </w:pPr>
      <w:r>
        <w:t xml:space="preserve">Teachers </w:t>
      </w:r>
      <w:r w:rsidR="00E04837">
        <w:t>should</w:t>
      </w:r>
      <w:r>
        <w:t xml:space="preserve"> familiarise themselves with the SACE Board Word Count Policy. Work that exceeds the prescribed word count </w:t>
      </w:r>
      <w:r w:rsidR="0053318D">
        <w:t>can</w:t>
      </w:r>
      <w:r w:rsidR="00E04837">
        <w:t xml:space="preserve"> </w:t>
      </w:r>
      <w:r>
        <w:t xml:space="preserve">impact the ability </w:t>
      </w:r>
      <w:r w:rsidR="0053318D">
        <w:t xml:space="preserve">of students </w:t>
      </w:r>
      <w:r>
        <w:t>to address all specific feature</w:t>
      </w:r>
      <w:r w:rsidR="00E04837">
        <w:t xml:space="preserve">s within the </w:t>
      </w:r>
      <w:r w:rsidR="006A3449">
        <w:t>specified conditions</w:t>
      </w:r>
    </w:p>
    <w:p w14:paraId="2D4B64BC" w14:textId="21E69722" w:rsidR="00C61445" w:rsidRPr="00C61445" w:rsidRDefault="006A3449" w:rsidP="78F26686">
      <w:pPr>
        <w:pStyle w:val="SAAbullets"/>
      </w:pPr>
      <w:r>
        <w:t>A</w:t>
      </w:r>
      <w:r w:rsidR="560236BA">
        <w:t>ppendices or additional evidence should not be submitted; these are not moderated and do not contribute to the student’s result for the task</w:t>
      </w:r>
    </w:p>
    <w:p w14:paraId="43E41BEC" w14:textId="1E65E9FA" w:rsidR="00C61445" w:rsidRPr="00C61445" w:rsidRDefault="006A3449" w:rsidP="78F26686">
      <w:pPr>
        <w:pStyle w:val="SAAbullets"/>
      </w:pPr>
      <w:r>
        <w:t>S</w:t>
      </w:r>
      <w:r w:rsidR="560236BA">
        <w:t>pecific feature E2, ‘Appraisal of the impact of technology on the health and wellbeing of children,’ should relate directly to the practical application</w:t>
      </w:r>
    </w:p>
    <w:p w14:paraId="5080D6E5" w14:textId="61D859CC" w:rsidR="00C61445" w:rsidRPr="00C61445" w:rsidRDefault="006A3449" w:rsidP="78F26686">
      <w:pPr>
        <w:pStyle w:val="SAAbullets"/>
      </w:pPr>
      <w:r>
        <w:t>D</w:t>
      </w:r>
      <w:r w:rsidR="560236BA">
        <w:t>esigning pamphlets or utilising baby simulators does not meet the requirements of a practical application</w:t>
      </w:r>
    </w:p>
    <w:p w14:paraId="73C4560C" w14:textId="5BB4035A" w:rsidR="00C61445" w:rsidRPr="00C61445" w:rsidRDefault="00A46035" w:rsidP="78F26686">
      <w:pPr>
        <w:pStyle w:val="SAAbullets"/>
      </w:pPr>
      <w:r>
        <w:t>Local</w:t>
      </w:r>
      <w:r w:rsidR="560236BA">
        <w:t xml:space="preserve"> sources are recommended to support contemporary issues/topics within an Australian context</w:t>
      </w:r>
    </w:p>
    <w:p w14:paraId="42AA8776" w14:textId="730A04FA" w:rsidR="00C61445" w:rsidRPr="00C61445" w:rsidRDefault="560236BA" w:rsidP="78F26686">
      <w:pPr>
        <w:pStyle w:val="SAAbullets"/>
      </w:pPr>
      <w:r>
        <w:t>it is appropriate for group decision-making to be communicated in creative ways, such as mind maps</w:t>
      </w:r>
    </w:p>
    <w:p w14:paraId="7104CB64" w14:textId="446ED92B" w:rsidR="002F2C8E" w:rsidRDefault="007B39F7" w:rsidP="00C61445">
      <w:pPr>
        <w:pStyle w:val="SAAbullets"/>
      </w:pPr>
      <w:r>
        <w:t>E</w:t>
      </w:r>
      <w:r w:rsidR="560236BA">
        <w:t>vidence of group decision-making must be included with every student’s work, not just one member of the group.</w:t>
      </w:r>
    </w:p>
    <w:p w14:paraId="7DCAEEA5" w14:textId="10964C96" w:rsidR="00C61445" w:rsidRPr="00C61445" w:rsidRDefault="00C61445" w:rsidP="00C61445">
      <w:pPr>
        <w:pStyle w:val="SAAHeading1"/>
      </w:pPr>
      <w:r>
        <w:t>External Assessment</w:t>
      </w:r>
    </w:p>
    <w:p w14:paraId="6D3234A3" w14:textId="411F7213" w:rsidR="00C61445" w:rsidRPr="00C61445" w:rsidRDefault="00C61445" w:rsidP="00C61445">
      <w:pPr>
        <w:pStyle w:val="SAAHeading2afterH1"/>
      </w:pPr>
      <w:r w:rsidRPr="00C61445">
        <w:t xml:space="preserve">Assessment Type 3: </w:t>
      </w:r>
      <w:r w:rsidR="00045F83">
        <w:t>Investigation</w:t>
      </w:r>
    </w:p>
    <w:p w14:paraId="6498AC0D" w14:textId="33E3F1F2" w:rsidR="006852EC" w:rsidRDefault="00D70DEB" w:rsidP="0040663C">
      <w:pPr>
        <w:pStyle w:val="SAAbodytext"/>
      </w:pPr>
      <w:r>
        <w:t>This assessment type enables students to investigate an area of Child Studies of interest to them.</w:t>
      </w:r>
      <w:r w:rsidR="009C7294">
        <w:t xml:space="preserve"> The area chosen as the basis for the Investigation should focus on </w:t>
      </w:r>
      <w:r w:rsidR="008E5BF4">
        <w:t xml:space="preserve">an issue related </w:t>
      </w:r>
      <w:r w:rsidR="00473E9C">
        <w:t>to</w:t>
      </w:r>
      <w:r w:rsidR="008E5BF4">
        <w:t xml:space="preserve"> </w:t>
      </w:r>
      <w:r w:rsidR="009C7294">
        <w:t>children’s growth and development from conception to 8 years, as prescribed in the Subject Outline.</w:t>
      </w:r>
    </w:p>
    <w:p w14:paraId="13160EAF" w14:textId="535412FB" w:rsidR="0073071E" w:rsidRDefault="0073071E" w:rsidP="0040663C">
      <w:pPr>
        <w:pStyle w:val="SAAbodytext"/>
      </w:pPr>
      <w:r>
        <w:t xml:space="preserve">Students are encouraged to identify a relevant contemporary issue </w:t>
      </w:r>
      <w:r w:rsidR="00BF3095">
        <w:t>related</w:t>
      </w:r>
      <w:r>
        <w:t xml:space="preserve"> to the health and well-being of children and state this issue as a research question or hypothesis.</w:t>
      </w:r>
      <w:r w:rsidR="00232F7B">
        <w:t xml:space="preserve"> </w:t>
      </w:r>
      <w:r>
        <w:t>Students should relate their investigation to an area of study and define the scope.</w:t>
      </w:r>
      <w:r w:rsidR="003768FE" w:rsidRPr="00A54E9D">
        <w:t xml:space="preserve"> </w:t>
      </w:r>
      <w:r w:rsidR="00CB4A95" w:rsidRPr="00A54E9D">
        <w:t>Generally, a good hypothesis or research question led to the production of logical an</w:t>
      </w:r>
      <w:r w:rsidR="00CB4A95">
        <w:t>d productive focus questions, which could then be researched extensively, critically analysed, and evaluated.</w:t>
      </w:r>
      <w:r w:rsidR="00B30A6B">
        <w:t xml:space="preserve"> </w:t>
      </w:r>
      <w:r w:rsidR="002443EF" w:rsidRPr="00CB4A95">
        <w:t xml:space="preserve"> </w:t>
      </w:r>
      <w:r w:rsidR="002443EF">
        <w:t>Guidelines for ethical research are available on the website to support teachers and students.</w:t>
      </w:r>
    </w:p>
    <w:p w14:paraId="61DF4B35" w14:textId="53E09263" w:rsidR="002C1866" w:rsidRPr="00A54E9D" w:rsidRDefault="00045F83" w:rsidP="0040663C">
      <w:pPr>
        <w:pStyle w:val="SAAbodytext"/>
      </w:pPr>
      <w:r>
        <w:t>While it is an</w:t>
      </w:r>
      <w:r w:rsidR="00B97503">
        <w:t xml:space="preserve"> individual </w:t>
      </w:r>
      <w:r>
        <w:t>task</w:t>
      </w:r>
      <w:r w:rsidR="00F71ADF">
        <w:t>,</w:t>
      </w:r>
      <w:r>
        <w:t xml:space="preserve"> it is expected the teacher will support and provide ongoing feedback to the </w:t>
      </w:r>
      <w:r w:rsidRPr="00A54E9D">
        <w:t>student to help direct the investigation</w:t>
      </w:r>
      <w:r w:rsidR="000A5F22">
        <w:t xml:space="preserve">. </w:t>
      </w:r>
      <w:r w:rsidRPr="00A54E9D">
        <w:t>ICA1, 2, 3 and E 4 are assessed in the investigation.</w:t>
      </w:r>
    </w:p>
    <w:p w14:paraId="1BCFA8B0" w14:textId="2BF5C3F5" w:rsidR="00A73DC4" w:rsidRPr="0098609C" w:rsidRDefault="00045F83" w:rsidP="0098609C">
      <w:pPr>
        <w:rPr>
          <w:rFonts w:ascii="Roboto Light" w:hAnsi="Roboto Light"/>
          <w:i/>
          <w:sz w:val="18"/>
          <w:szCs w:val="18"/>
        </w:rPr>
      </w:pPr>
      <w:r>
        <w:br w:type="page"/>
      </w:r>
      <w:r w:rsidR="00A73DC4" w:rsidRPr="0098609C">
        <w:rPr>
          <w:rFonts w:ascii="Roboto Light" w:hAnsi="Roboto Light"/>
          <w:i/>
          <w:sz w:val="20"/>
          <w:szCs w:val="20"/>
        </w:rPr>
        <w:lastRenderedPageBreak/>
        <w:t>The more successful responses commonly:</w:t>
      </w:r>
    </w:p>
    <w:p w14:paraId="60CEAB0B" w14:textId="24A1A7F3" w:rsidR="00B04BFD" w:rsidRPr="00045F83" w:rsidRDefault="00045F83" w:rsidP="00EA4102">
      <w:pPr>
        <w:pStyle w:val="SAAbullets"/>
      </w:pPr>
      <w:r>
        <w:t>had a well-constructed hypothesis/research question</w:t>
      </w:r>
      <w:r w:rsidR="00EA4102">
        <w:t>,</w:t>
      </w:r>
      <w:r>
        <w:t xml:space="preserve"> </w:t>
      </w:r>
      <w:r w:rsidR="00EA4102">
        <w:t>which inv</w:t>
      </w:r>
      <w:r w:rsidR="001E3760">
        <w:t>ited</w:t>
      </w:r>
      <w:r>
        <w:t xml:space="preserve"> deep analysis</w:t>
      </w:r>
      <w:r w:rsidR="00EA4102">
        <w:t xml:space="preserve"> and </w:t>
      </w:r>
      <w:r w:rsidR="00B04BFD">
        <w:t>enabl</w:t>
      </w:r>
      <w:r w:rsidR="001E3760">
        <w:t>ed</w:t>
      </w:r>
      <w:r w:rsidR="00B04BFD">
        <w:t xml:space="preserve"> the student to present their investigation to a high standard within the word count</w:t>
      </w:r>
    </w:p>
    <w:p w14:paraId="68CBB7BC" w14:textId="58891B22" w:rsidR="00045F83" w:rsidRPr="00045F83" w:rsidRDefault="00045F83" w:rsidP="00045F83">
      <w:pPr>
        <w:pStyle w:val="SAAbullets"/>
      </w:pPr>
      <w:r>
        <w:t xml:space="preserve">clearly identified why the selected topic </w:t>
      </w:r>
      <w:r w:rsidR="00E40F59">
        <w:t>was</w:t>
      </w:r>
      <w:r>
        <w:t xml:space="preserve"> an issue or trend and how it link</w:t>
      </w:r>
      <w:r w:rsidR="00E40F59">
        <w:t>ed</w:t>
      </w:r>
      <w:r>
        <w:t xml:space="preserve"> to an area of study</w:t>
      </w:r>
    </w:p>
    <w:p w14:paraId="4B7FB89F" w14:textId="348AADB0" w:rsidR="00045F83" w:rsidRPr="00045F83" w:rsidRDefault="00045F83" w:rsidP="00045F83">
      <w:pPr>
        <w:pStyle w:val="SAAbullets"/>
      </w:pPr>
      <w:r>
        <w:t xml:space="preserve">included well-constructed introductions that defined the scope of the topic and </w:t>
      </w:r>
      <w:r w:rsidR="005F29F5">
        <w:t xml:space="preserve">provided </w:t>
      </w:r>
      <w:r w:rsidR="007822EF">
        <w:t>clear direction</w:t>
      </w:r>
      <w:r>
        <w:t xml:space="preserve"> and insight into what was to come throughout the investigation</w:t>
      </w:r>
    </w:p>
    <w:p w14:paraId="26899634" w14:textId="6576D6A6" w:rsidR="00222258" w:rsidRDefault="004C3261" w:rsidP="00222258">
      <w:pPr>
        <w:pStyle w:val="SAAbullets"/>
      </w:pPr>
      <w:r>
        <w:t xml:space="preserve">featured focus questions which </w:t>
      </w:r>
      <w:r w:rsidR="00F0142B">
        <w:t xml:space="preserve">were open, led to analysis and were linked to the health and wellbeing of the child </w:t>
      </w:r>
    </w:p>
    <w:p w14:paraId="17E6B3AB" w14:textId="0F85B5A6" w:rsidR="00222258" w:rsidRDefault="00222258" w:rsidP="00222258">
      <w:pPr>
        <w:pStyle w:val="SAAbullets"/>
      </w:pPr>
      <w:r>
        <w:t>focussed on the health and wellbeing of the child in the response to each focus question</w:t>
      </w:r>
    </w:p>
    <w:p w14:paraId="7D7E0FD2" w14:textId="416341F9" w:rsidR="00045F83" w:rsidRPr="00045F83" w:rsidRDefault="00045F83" w:rsidP="00045F83">
      <w:pPr>
        <w:pStyle w:val="SAAbullets"/>
      </w:pPr>
      <w:r>
        <w:t xml:space="preserve">used </w:t>
      </w:r>
      <w:r w:rsidR="003D002C">
        <w:t xml:space="preserve">a variety of </w:t>
      </w:r>
      <w:r>
        <w:t>recent and credible sources of information</w:t>
      </w:r>
      <w:r w:rsidR="00F0142B">
        <w:t xml:space="preserve"> including relevant expert opinion</w:t>
      </w:r>
      <w:r w:rsidR="003D002C">
        <w:t xml:space="preserve"> from </w:t>
      </w:r>
      <w:r w:rsidR="005A679C">
        <w:t>a range of sources eg videos, articles, podcasts</w:t>
      </w:r>
    </w:p>
    <w:p w14:paraId="6831D83C" w14:textId="77777777" w:rsidR="00045F83" w:rsidRPr="00045F83" w:rsidRDefault="00045F83" w:rsidP="00045F83">
      <w:pPr>
        <w:pStyle w:val="SAAbullets"/>
      </w:pPr>
      <w:r>
        <w:t>referred to Australian sources and statistics where possible</w:t>
      </w:r>
    </w:p>
    <w:p w14:paraId="6CEB94BB" w14:textId="5F3AAF55" w:rsidR="00045F83" w:rsidRPr="00045F83" w:rsidRDefault="00045F83" w:rsidP="00045F83">
      <w:pPr>
        <w:pStyle w:val="SAAbullets"/>
      </w:pPr>
      <w:r>
        <w:t>made effective use of graphics that were relevant to the area of research and added to the investigation</w:t>
      </w:r>
      <w:r w:rsidR="00B34B0B">
        <w:t xml:space="preserve"> by discussing appropriately </w:t>
      </w:r>
      <w:r w:rsidR="00E833B3">
        <w:t>to</w:t>
      </w:r>
      <w:r>
        <w:t xml:space="preserve"> demonstrate their understanding</w:t>
      </w:r>
    </w:p>
    <w:p w14:paraId="24B5AD37" w14:textId="2F0253B2" w:rsidR="00045F83" w:rsidRPr="00045F83" w:rsidRDefault="00045F83" w:rsidP="00045F83">
      <w:pPr>
        <w:pStyle w:val="SAAbullets"/>
      </w:pPr>
      <w:r>
        <w:t xml:space="preserve">when using graphs and diagrams, </w:t>
      </w:r>
      <w:r w:rsidR="00E833B3">
        <w:t>referred</w:t>
      </w:r>
      <w:r>
        <w:t xml:space="preserve"> to and discussed the information being presented</w:t>
      </w:r>
    </w:p>
    <w:p w14:paraId="7BC76323" w14:textId="77777777" w:rsidR="003979E2" w:rsidRPr="00045F83" w:rsidRDefault="003979E2" w:rsidP="003979E2">
      <w:pPr>
        <w:pStyle w:val="SAAbullets"/>
      </w:pPr>
      <w:r>
        <w:t xml:space="preserve">used data and expert theorists where appropriate to the topic </w:t>
      </w:r>
    </w:p>
    <w:p w14:paraId="68C2E461" w14:textId="2F882E34" w:rsidR="00045F83" w:rsidRPr="00045F83" w:rsidRDefault="00045F83" w:rsidP="00045F83">
      <w:pPr>
        <w:pStyle w:val="SAAbullets"/>
      </w:pPr>
      <w:r>
        <w:t>mentioned the expertise of</w:t>
      </w:r>
      <w:r w:rsidR="00E833B3">
        <w:t xml:space="preserve"> sources where appropriate</w:t>
      </w:r>
      <w:r>
        <w:t xml:space="preserve"> and specified details of any critical observations</w:t>
      </w:r>
    </w:p>
    <w:p w14:paraId="5FB9FE0A" w14:textId="77777777" w:rsidR="00045F83" w:rsidRPr="00045F83" w:rsidRDefault="00045F83" w:rsidP="00045F83">
      <w:pPr>
        <w:pStyle w:val="SAAbullets"/>
      </w:pPr>
      <w:r>
        <w:t>analysed and interpreted within the body of investigation results/outcomes/conclusions drawn from surveys and/or graphs</w:t>
      </w:r>
    </w:p>
    <w:p w14:paraId="7D53C0E3" w14:textId="77777777" w:rsidR="00045F83" w:rsidRPr="00045F83" w:rsidRDefault="00045F83" w:rsidP="00045F83">
      <w:pPr>
        <w:pStyle w:val="SAAbullets"/>
      </w:pPr>
      <w:r>
        <w:t>utilised a variety of credible sources, based on factual research, which supported comparison and evaluation and not based on student’s own opinion</w:t>
      </w:r>
    </w:p>
    <w:p w14:paraId="111BBCF4" w14:textId="0123A55A" w:rsidR="00045F83" w:rsidRPr="00045F83" w:rsidRDefault="00045F83" w:rsidP="00045F83">
      <w:pPr>
        <w:pStyle w:val="SAAbullets"/>
      </w:pPr>
      <w:r>
        <w:t xml:space="preserve">drew </w:t>
      </w:r>
      <w:r w:rsidR="00C530B5">
        <w:t>appropriate</w:t>
      </w:r>
      <w:r>
        <w:t xml:space="preserve"> comparisons and contrasts between</w:t>
      </w:r>
      <w:r w:rsidR="00C530B5">
        <w:t xml:space="preserve"> </w:t>
      </w:r>
      <w:r>
        <w:t>data</w:t>
      </w:r>
      <w:r w:rsidR="00C530B5">
        <w:t xml:space="preserve"> sources</w:t>
      </w:r>
    </w:p>
    <w:p w14:paraId="702C931C" w14:textId="77777777" w:rsidR="00045F83" w:rsidRPr="00045F83" w:rsidRDefault="00045F83" w:rsidP="00045F83">
      <w:pPr>
        <w:pStyle w:val="SAAbullets"/>
      </w:pPr>
      <w:r>
        <w:t>referred throughout the investigation to a variety of credible and highly relevant sources to support arguments, rather than just providing a reference list at the end</w:t>
      </w:r>
    </w:p>
    <w:p w14:paraId="79149B65" w14:textId="77777777" w:rsidR="00045F83" w:rsidRPr="00045F83" w:rsidRDefault="00045F83" w:rsidP="00045F83">
      <w:pPr>
        <w:pStyle w:val="SAAbullets"/>
      </w:pPr>
      <w:r>
        <w:t>showed evidence of high levels of analysis, debate, and critical thinking throughout the discussion, culminating in a clear conclusion either at the end of each focus question or in the conclusion</w:t>
      </w:r>
    </w:p>
    <w:p w14:paraId="269A6635" w14:textId="0AB18C36" w:rsidR="00045F83" w:rsidRPr="00045F83" w:rsidRDefault="00045F83" w:rsidP="00045F83">
      <w:pPr>
        <w:pStyle w:val="SAAbullets"/>
      </w:pPr>
      <w:r>
        <w:t>effectively brought the discussion of the topic question or hypothesis to a clear, concise conclusion</w:t>
      </w:r>
      <w:r w:rsidR="00DA1B8E">
        <w:t xml:space="preserve"> while also evaluating any patterns or data relationships</w:t>
      </w:r>
    </w:p>
    <w:p w14:paraId="70D18A18" w14:textId="01995991" w:rsidR="00BC3DC1" w:rsidRPr="00BC3DC1" w:rsidRDefault="00A73DC4" w:rsidP="003B2392">
      <w:pPr>
        <w:pStyle w:val="SAAbodytextThemorelesssuccessful"/>
      </w:pPr>
      <w:r>
        <w:t>The less successful responses commonly:</w:t>
      </w:r>
    </w:p>
    <w:p w14:paraId="58CD6D9F" w14:textId="77777777" w:rsidR="00395488" w:rsidRDefault="00395488" w:rsidP="00395488">
      <w:pPr>
        <w:pStyle w:val="SAAbullets"/>
      </w:pPr>
      <w:r>
        <w:t>addressed topics which were not appropriate to the defined age group (0-8 years)</w:t>
      </w:r>
    </w:p>
    <w:p w14:paraId="40EAC66F" w14:textId="60C34480" w:rsidR="001B7EC9" w:rsidRPr="00E572C2" w:rsidRDefault="007E7A16" w:rsidP="00E572C2">
      <w:pPr>
        <w:pStyle w:val="SAAbullets"/>
      </w:pPr>
      <w:r>
        <w:t xml:space="preserve">addressed broad questions which did not </w:t>
      </w:r>
      <w:r w:rsidR="0080227A">
        <w:t>allow for specificity</w:t>
      </w:r>
    </w:p>
    <w:p w14:paraId="29A6F75D" w14:textId="5F3A97C6" w:rsidR="001B7EC9" w:rsidRDefault="001B7EC9" w:rsidP="00A645D8">
      <w:pPr>
        <w:pStyle w:val="SAAbullets"/>
      </w:pPr>
      <w:r>
        <w:t xml:space="preserve">did not include the qualification or identify the area of expertise </w:t>
      </w:r>
      <w:r w:rsidR="00A645D8">
        <w:t>for relevant</w:t>
      </w:r>
      <w:r>
        <w:t xml:space="preserve"> </w:t>
      </w:r>
      <w:r w:rsidR="00A645D8">
        <w:t>quoted sources</w:t>
      </w:r>
    </w:p>
    <w:p w14:paraId="2D4DB4DF" w14:textId="5BD586F3" w:rsidR="00045F83" w:rsidRDefault="00224E30" w:rsidP="00045F83">
      <w:pPr>
        <w:pStyle w:val="SAAbullets"/>
      </w:pPr>
      <w:r>
        <w:t xml:space="preserve">featured </w:t>
      </w:r>
      <w:r w:rsidR="00045F83">
        <w:t xml:space="preserve">focus questions </w:t>
      </w:r>
      <w:r>
        <w:t>which were broad and limited the ability of the student to show depth</w:t>
      </w:r>
    </w:p>
    <w:p w14:paraId="1EF2A41F" w14:textId="6FA9E75C" w:rsidR="00224E30" w:rsidRDefault="00772AC7" w:rsidP="00224E30">
      <w:pPr>
        <w:pStyle w:val="SAAbullets"/>
      </w:pPr>
      <w:r>
        <w:t>answered ‘what’ based questions (e.g. What is ASD?) which encouraged students to recount findings rather than analyse</w:t>
      </w:r>
    </w:p>
    <w:p w14:paraId="0E8D6569" w14:textId="77777777" w:rsidR="00DD1D58" w:rsidRDefault="00DD1D58" w:rsidP="00DD1D58">
      <w:pPr>
        <w:pStyle w:val="SAAbullets"/>
      </w:pPr>
      <w:r>
        <w:t>recounted facts/data or made unsupported generalisations rather than analysing information</w:t>
      </w:r>
    </w:p>
    <w:p w14:paraId="617815AE" w14:textId="77777777" w:rsidR="00DD1D58" w:rsidRDefault="00DD1D58" w:rsidP="00DD1D58">
      <w:pPr>
        <w:pStyle w:val="SAAbullets"/>
      </w:pPr>
      <w:r>
        <w:t>recounted information from sources, rather than using it to develop their argument</w:t>
      </w:r>
    </w:p>
    <w:p w14:paraId="16B93B09" w14:textId="0715AD27" w:rsidR="002B6098" w:rsidRDefault="002B6098" w:rsidP="002B6098">
      <w:pPr>
        <w:pStyle w:val="SAAbullets"/>
      </w:pPr>
      <w:r>
        <w:t>relied on surveys that asked closed questions and produced predictable responses that did not contribute any meaningful data to the investigation</w:t>
      </w:r>
    </w:p>
    <w:p w14:paraId="69B4E0C5" w14:textId="4B04064D" w:rsidR="00015395" w:rsidRDefault="00015395" w:rsidP="00015395">
      <w:pPr>
        <w:pStyle w:val="SAAbullets"/>
      </w:pPr>
      <w:r>
        <w:t>presented data from surveys of an audience who had no real investment in or understanding of the topic</w:t>
      </w:r>
    </w:p>
    <w:p w14:paraId="54210365" w14:textId="77777777" w:rsidR="00015395" w:rsidRDefault="00015395" w:rsidP="00015395">
      <w:pPr>
        <w:pStyle w:val="SAAbullets"/>
      </w:pPr>
      <w:r>
        <w:t>focused on one side of an argument because of an expert they had focussed on</w:t>
      </w:r>
    </w:p>
    <w:p w14:paraId="696F5539" w14:textId="44907B4D" w:rsidR="00015395" w:rsidRDefault="00015395" w:rsidP="00015395">
      <w:pPr>
        <w:pStyle w:val="SAAbullets"/>
      </w:pPr>
      <w:r>
        <w:t>relied on graphs and statistics to demonstrate numeracy when they were neither relevant nor necessary</w:t>
      </w:r>
    </w:p>
    <w:p w14:paraId="172E77A8" w14:textId="0E5B8E50" w:rsidR="00BD54FC" w:rsidRDefault="00BD54FC" w:rsidP="00BD54FC">
      <w:pPr>
        <w:pStyle w:val="SAAbullets"/>
      </w:pPr>
      <w:r>
        <w:t>relied on a narrow range of resources or resources that did not offer a range of perspectives and limited depth</w:t>
      </w:r>
    </w:p>
    <w:p w14:paraId="0645A8DB" w14:textId="4A6A5D32" w:rsidR="00015395" w:rsidRDefault="00015395" w:rsidP="00015395">
      <w:pPr>
        <w:pStyle w:val="SAAbullets"/>
      </w:pPr>
      <w:r>
        <w:lastRenderedPageBreak/>
        <w:t>included overseas data, often assuming it applied within a local context</w:t>
      </w:r>
    </w:p>
    <w:p w14:paraId="7C2AADD4" w14:textId="002D0F03" w:rsidR="00DD1D58" w:rsidRPr="00045F83" w:rsidRDefault="00DD1D58" w:rsidP="00DD1D58">
      <w:pPr>
        <w:pStyle w:val="SAAbullets"/>
      </w:pPr>
      <w:r>
        <w:t>produced large sections of work without acknowledgement of sources.</w:t>
      </w:r>
    </w:p>
    <w:p w14:paraId="521C5DCD" w14:textId="77777777" w:rsidR="00224E30" w:rsidRPr="00224E30" w:rsidRDefault="00224E30" w:rsidP="00224E30"/>
    <w:p w14:paraId="7E019A10" w14:textId="77777777" w:rsidR="00FC22F3" w:rsidRPr="00045F83" w:rsidRDefault="00FC22F3" w:rsidP="00FC22F3">
      <w:pPr>
        <w:pStyle w:val="SAAbullets"/>
        <w:numPr>
          <w:ilvl w:val="0"/>
          <w:numId w:val="0"/>
        </w:numPr>
      </w:pPr>
    </w:p>
    <w:sectPr w:rsidR="00FC22F3" w:rsidRPr="00045F83" w:rsidSect="00C61445">
      <w:headerReference w:type="default" r:id="rId11"/>
      <w:footerReference w:type="default" r:id="rId12"/>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DB6F7" w14:textId="77777777" w:rsidR="00651EA1" w:rsidRDefault="00651EA1" w:rsidP="00C61445">
      <w:r>
        <w:separator/>
      </w:r>
    </w:p>
  </w:endnote>
  <w:endnote w:type="continuationSeparator" w:id="0">
    <w:p w14:paraId="332C55B3" w14:textId="77777777" w:rsidR="00651EA1" w:rsidRDefault="00651EA1"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70945798" w:rsidR="00C576F4" w:rsidRPr="00C61445" w:rsidRDefault="00045F83"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Stage 2</w:t>
    </w:r>
    <w:r>
      <w:rPr>
        <w:rFonts w:ascii="Roboto Light" w:hAnsi="Roboto Light"/>
        <w:sz w:val="14"/>
        <w:szCs w:val="14"/>
      </w:rPr>
      <w:t xml:space="preserve"> Child Studies</w:t>
    </w:r>
    <w:r w:rsidRPr="00C61445">
      <w:rPr>
        <w:rFonts w:ascii="Roboto Light" w:hAnsi="Roboto Light"/>
        <w:sz w:val="14"/>
        <w:szCs w:val="14"/>
      </w:rPr>
      <w:t xml:space="preserve"> – 20</w:t>
    </w:r>
    <w:r>
      <w:rPr>
        <w:rFonts w:ascii="Roboto Light" w:hAnsi="Roboto Light"/>
        <w:sz w:val="14"/>
        <w:szCs w:val="14"/>
      </w:rPr>
      <w:t>22</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5884833C" w:rsidR="00C576F4" w:rsidRPr="00C61445" w:rsidRDefault="00045F83"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A1138546 </w:t>
    </w:r>
    <w:r w:rsidRPr="00C61445">
      <w:rPr>
        <w:rFonts w:ascii="Roboto Light" w:hAnsi="Roboto Light"/>
        <w:sz w:val="14"/>
        <w:szCs w:val="14"/>
      </w:rPr>
      <w:t>© SACE Board of South Australia 20</w:t>
    </w:r>
    <w:r>
      <w:rPr>
        <w:rFonts w:ascii="Roboto Light" w:hAnsi="Roboto Light"/>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1762E" w14:textId="77777777" w:rsidR="00651EA1" w:rsidRDefault="00651EA1" w:rsidP="00C61445">
      <w:r>
        <w:separator/>
      </w:r>
    </w:p>
  </w:footnote>
  <w:footnote w:type="continuationSeparator" w:id="0">
    <w:p w14:paraId="3F9A9BCB" w14:textId="77777777" w:rsidR="00651EA1" w:rsidRDefault="00651EA1"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1C6CB8D3" w:rsidR="00C61445" w:rsidRPr="00C61445" w:rsidRDefault="0098609C" w:rsidP="00C61445">
    <w:pPr>
      <w:pStyle w:val="Header"/>
    </w:pPr>
    <w:r>
      <w:rPr>
        <w:noProof/>
      </w:rPr>
      <mc:AlternateContent>
        <mc:Choice Requires="wps">
          <w:drawing>
            <wp:anchor distT="0" distB="0" distL="114300" distR="114300" simplePos="0" relativeHeight="251661312" behindDoc="0" locked="0" layoutInCell="0" allowOverlap="1" wp14:anchorId="11FB404F" wp14:editId="34F810DF">
              <wp:simplePos x="0" y="0"/>
              <wp:positionH relativeFrom="page">
                <wp:posOffset>0</wp:posOffset>
              </wp:positionH>
              <wp:positionV relativeFrom="page">
                <wp:posOffset>190500</wp:posOffset>
              </wp:positionV>
              <wp:extent cx="7560310" cy="252095"/>
              <wp:effectExtent l="0" t="0" r="0" b="14605"/>
              <wp:wrapNone/>
              <wp:docPr id="3" name="MSIPCM2f164725b2620f547aacec37"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2C6D6B" w14:textId="28CA366A" w:rsidR="0098609C" w:rsidRPr="0098609C" w:rsidRDefault="0098609C" w:rsidP="0098609C">
                          <w:pPr>
                            <w:jc w:val="center"/>
                            <w:rPr>
                              <w:rFonts w:ascii="Arial" w:hAnsi="Arial" w:cs="Arial"/>
                              <w:color w:val="A80000"/>
                              <w:sz w:val="24"/>
                            </w:rPr>
                          </w:pPr>
                          <w:r w:rsidRPr="0098609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FB404F" id="_x0000_t202" coordsize="21600,21600" o:spt="202" path="m,l,21600r21600,l21600,xe">
              <v:stroke joinstyle="miter"/>
              <v:path gradientshapeok="t" o:connecttype="rect"/>
            </v:shapetype>
            <v:shape id="MSIPCM2f164725b2620f547aacec37"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fill o:detectmouseclick="t"/>
              <v:textbox inset=",0,,0">
                <w:txbxContent>
                  <w:p w14:paraId="772C6D6B" w14:textId="28CA366A" w:rsidR="0098609C" w:rsidRPr="0098609C" w:rsidRDefault="0098609C" w:rsidP="0098609C">
                    <w:pPr>
                      <w:jc w:val="center"/>
                      <w:rPr>
                        <w:rFonts w:ascii="Arial" w:hAnsi="Arial" w:cs="Arial"/>
                        <w:color w:val="A80000"/>
                        <w:sz w:val="24"/>
                      </w:rPr>
                    </w:pPr>
                    <w:r w:rsidRPr="0098609C">
                      <w:rPr>
                        <w:rFonts w:ascii="Arial" w:hAnsi="Arial" w:cs="Arial"/>
                        <w:color w:val="A80000"/>
                        <w:sz w:val="24"/>
                      </w:rPr>
                      <w:t>OFFICIAL</w:t>
                    </w:r>
                  </w:p>
                </w:txbxContent>
              </v:textbox>
              <w10:wrap anchorx="page" anchory="page"/>
            </v:shape>
          </w:pict>
        </mc:Fallback>
      </mc:AlternateContent>
    </w:r>
    <w:r w:rsidR="00AC77AA">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641A9D"/>
    <w:multiLevelType w:val="hybridMultilevel"/>
    <w:tmpl w:val="489E6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F96517"/>
    <w:multiLevelType w:val="hybridMultilevel"/>
    <w:tmpl w:val="B9EE6726"/>
    <w:lvl w:ilvl="0" w:tplc="728CDAC8">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59135560">
    <w:abstractNumId w:val="13"/>
  </w:num>
  <w:num w:numId="2" w16cid:durableId="1705519823">
    <w:abstractNumId w:val="15"/>
  </w:num>
  <w:num w:numId="3" w16cid:durableId="1689138717">
    <w:abstractNumId w:val="11"/>
  </w:num>
  <w:num w:numId="4" w16cid:durableId="832377253">
    <w:abstractNumId w:val="12"/>
  </w:num>
  <w:num w:numId="5" w16cid:durableId="1083261474">
    <w:abstractNumId w:val="10"/>
  </w:num>
  <w:num w:numId="6" w16cid:durableId="234970743">
    <w:abstractNumId w:val="14"/>
  </w:num>
  <w:num w:numId="7" w16cid:durableId="824398273">
    <w:abstractNumId w:val="9"/>
  </w:num>
  <w:num w:numId="8" w16cid:durableId="325131048">
    <w:abstractNumId w:val="7"/>
  </w:num>
  <w:num w:numId="9" w16cid:durableId="1133137127">
    <w:abstractNumId w:val="6"/>
  </w:num>
  <w:num w:numId="10" w16cid:durableId="1107039004">
    <w:abstractNumId w:val="5"/>
  </w:num>
  <w:num w:numId="11" w16cid:durableId="1086340261">
    <w:abstractNumId w:val="4"/>
  </w:num>
  <w:num w:numId="12" w16cid:durableId="1259021310">
    <w:abstractNumId w:val="8"/>
  </w:num>
  <w:num w:numId="13" w16cid:durableId="963775361">
    <w:abstractNumId w:val="3"/>
  </w:num>
  <w:num w:numId="14" w16cid:durableId="1684547660">
    <w:abstractNumId w:val="2"/>
  </w:num>
  <w:num w:numId="15" w16cid:durableId="1286426740">
    <w:abstractNumId w:val="1"/>
  </w:num>
  <w:num w:numId="16" w16cid:durableId="293219584">
    <w:abstractNumId w:val="0"/>
  </w:num>
  <w:num w:numId="17" w16cid:durableId="697898032">
    <w:abstractNumId w:val="17"/>
  </w:num>
  <w:num w:numId="18" w16cid:durableId="10667619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2148"/>
    <w:rsid w:val="00003E18"/>
    <w:rsid w:val="00004825"/>
    <w:rsid w:val="000113A3"/>
    <w:rsid w:val="00015395"/>
    <w:rsid w:val="000153A3"/>
    <w:rsid w:val="00017E3C"/>
    <w:rsid w:val="0004471D"/>
    <w:rsid w:val="00045F83"/>
    <w:rsid w:val="00070B6C"/>
    <w:rsid w:val="00072922"/>
    <w:rsid w:val="000733E3"/>
    <w:rsid w:val="00085E45"/>
    <w:rsid w:val="000A02EA"/>
    <w:rsid w:val="000A2290"/>
    <w:rsid w:val="000A5F22"/>
    <w:rsid w:val="000C17DA"/>
    <w:rsid w:val="000C22BE"/>
    <w:rsid w:val="000C528D"/>
    <w:rsid w:val="000C71ED"/>
    <w:rsid w:val="000D0A2C"/>
    <w:rsid w:val="000D5590"/>
    <w:rsid w:val="000E589A"/>
    <w:rsid w:val="000E72EC"/>
    <w:rsid w:val="000E765C"/>
    <w:rsid w:val="000E7CB7"/>
    <w:rsid w:val="00101AAB"/>
    <w:rsid w:val="00105190"/>
    <w:rsid w:val="00123314"/>
    <w:rsid w:val="00126365"/>
    <w:rsid w:val="001327FB"/>
    <w:rsid w:val="00141F58"/>
    <w:rsid w:val="00167C52"/>
    <w:rsid w:val="0018380B"/>
    <w:rsid w:val="001A4172"/>
    <w:rsid w:val="001B48B7"/>
    <w:rsid w:val="001B667A"/>
    <w:rsid w:val="001B7113"/>
    <w:rsid w:val="001B7834"/>
    <w:rsid w:val="001B7EC9"/>
    <w:rsid w:val="001C6931"/>
    <w:rsid w:val="001D07D5"/>
    <w:rsid w:val="001D27D0"/>
    <w:rsid w:val="001D6ADA"/>
    <w:rsid w:val="001E2347"/>
    <w:rsid w:val="001E3760"/>
    <w:rsid w:val="001E65B0"/>
    <w:rsid w:val="001F034E"/>
    <w:rsid w:val="001F2037"/>
    <w:rsid w:val="001F6C10"/>
    <w:rsid w:val="00211137"/>
    <w:rsid w:val="00214A1A"/>
    <w:rsid w:val="00222258"/>
    <w:rsid w:val="00224E30"/>
    <w:rsid w:val="00226EFE"/>
    <w:rsid w:val="00232F7B"/>
    <w:rsid w:val="002443EF"/>
    <w:rsid w:val="00246491"/>
    <w:rsid w:val="002910E8"/>
    <w:rsid w:val="00291148"/>
    <w:rsid w:val="00291D82"/>
    <w:rsid w:val="00294D39"/>
    <w:rsid w:val="00295911"/>
    <w:rsid w:val="002A08DD"/>
    <w:rsid w:val="002A6313"/>
    <w:rsid w:val="002B6098"/>
    <w:rsid w:val="002C0E37"/>
    <w:rsid w:val="002C174F"/>
    <w:rsid w:val="002C1866"/>
    <w:rsid w:val="002D7779"/>
    <w:rsid w:val="002F2C8E"/>
    <w:rsid w:val="002F56C1"/>
    <w:rsid w:val="00330F44"/>
    <w:rsid w:val="00353691"/>
    <w:rsid w:val="00353B63"/>
    <w:rsid w:val="00357298"/>
    <w:rsid w:val="0036314F"/>
    <w:rsid w:val="0037145A"/>
    <w:rsid w:val="003768FE"/>
    <w:rsid w:val="0038482F"/>
    <w:rsid w:val="00395488"/>
    <w:rsid w:val="003979E2"/>
    <w:rsid w:val="003B2392"/>
    <w:rsid w:val="003B2940"/>
    <w:rsid w:val="003D002C"/>
    <w:rsid w:val="003D44D3"/>
    <w:rsid w:val="003E5349"/>
    <w:rsid w:val="003E5D47"/>
    <w:rsid w:val="003E74DC"/>
    <w:rsid w:val="003F557E"/>
    <w:rsid w:val="003F68EC"/>
    <w:rsid w:val="0040151B"/>
    <w:rsid w:val="004043E4"/>
    <w:rsid w:val="0040663C"/>
    <w:rsid w:val="00415D17"/>
    <w:rsid w:val="00417E4E"/>
    <w:rsid w:val="0042075A"/>
    <w:rsid w:val="0043605C"/>
    <w:rsid w:val="00455BAC"/>
    <w:rsid w:val="00467ACC"/>
    <w:rsid w:val="00473729"/>
    <w:rsid w:val="00473E9C"/>
    <w:rsid w:val="00482EA5"/>
    <w:rsid w:val="004A2FE4"/>
    <w:rsid w:val="004A5FAC"/>
    <w:rsid w:val="004C3261"/>
    <w:rsid w:val="004D28A7"/>
    <w:rsid w:val="004D6CB1"/>
    <w:rsid w:val="004E09D2"/>
    <w:rsid w:val="004E7649"/>
    <w:rsid w:val="004F4710"/>
    <w:rsid w:val="0051419F"/>
    <w:rsid w:val="0051681D"/>
    <w:rsid w:val="00523328"/>
    <w:rsid w:val="00524224"/>
    <w:rsid w:val="005318A7"/>
    <w:rsid w:val="0053318D"/>
    <w:rsid w:val="00540C20"/>
    <w:rsid w:val="00545FD1"/>
    <w:rsid w:val="00551381"/>
    <w:rsid w:val="00554597"/>
    <w:rsid w:val="0055503C"/>
    <w:rsid w:val="005551F8"/>
    <w:rsid w:val="00557CD8"/>
    <w:rsid w:val="005675EE"/>
    <w:rsid w:val="00594301"/>
    <w:rsid w:val="00595DA6"/>
    <w:rsid w:val="005A41C3"/>
    <w:rsid w:val="005A679C"/>
    <w:rsid w:val="005B7240"/>
    <w:rsid w:val="005C04AE"/>
    <w:rsid w:val="005D0986"/>
    <w:rsid w:val="005F2767"/>
    <w:rsid w:val="005F29F5"/>
    <w:rsid w:val="00601C96"/>
    <w:rsid w:val="006071D3"/>
    <w:rsid w:val="006119EB"/>
    <w:rsid w:val="0062548E"/>
    <w:rsid w:val="00625F97"/>
    <w:rsid w:val="006272C1"/>
    <w:rsid w:val="00627FCC"/>
    <w:rsid w:val="00651EA1"/>
    <w:rsid w:val="00662790"/>
    <w:rsid w:val="00674AA8"/>
    <w:rsid w:val="006852EC"/>
    <w:rsid w:val="006A0E1C"/>
    <w:rsid w:val="006A175F"/>
    <w:rsid w:val="006A1AA9"/>
    <w:rsid w:val="006A3449"/>
    <w:rsid w:val="006A3A4C"/>
    <w:rsid w:val="006C0B74"/>
    <w:rsid w:val="006C7818"/>
    <w:rsid w:val="006D011C"/>
    <w:rsid w:val="006E6376"/>
    <w:rsid w:val="006E6A15"/>
    <w:rsid w:val="006F1C82"/>
    <w:rsid w:val="00701429"/>
    <w:rsid w:val="00703C91"/>
    <w:rsid w:val="00710E70"/>
    <w:rsid w:val="00714101"/>
    <w:rsid w:val="007255A6"/>
    <w:rsid w:val="007258D3"/>
    <w:rsid w:val="0073071E"/>
    <w:rsid w:val="007433E8"/>
    <w:rsid w:val="00744E37"/>
    <w:rsid w:val="0075360E"/>
    <w:rsid w:val="00760B34"/>
    <w:rsid w:val="00767020"/>
    <w:rsid w:val="00772AC7"/>
    <w:rsid w:val="007822EF"/>
    <w:rsid w:val="007830B4"/>
    <w:rsid w:val="0078620A"/>
    <w:rsid w:val="007868CE"/>
    <w:rsid w:val="00790065"/>
    <w:rsid w:val="007956D6"/>
    <w:rsid w:val="007A3C5A"/>
    <w:rsid w:val="007A5F19"/>
    <w:rsid w:val="007B1106"/>
    <w:rsid w:val="007B39F7"/>
    <w:rsid w:val="007B3BBA"/>
    <w:rsid w:val="007B7496"/>
    <w:rsid w:val="007D64AB"/>
    <w:rsid w:val="007D6C97"/>
    <w:rsid w:val="007E506F"/>
    <w:rsid w:val="007E7873"/>
    <w:rsid w:val="007E7A16"/>
    <w:rsid w:val="007F3C49"/>
    <w:rsid w:val="007F6511"/>
    <w:rsid w:val="0080227A"/>
    <w:rsid w:val="00804798"/>
    <w:rsid w:val="0080685F"/>
    <w:rsid w:val="00813311"/>
    <w:rsid w:val="00816E6E"/>
    <w:rsid w:val="00834063"/>
    <w:rsid w:val="0084541A"/>
    <w:rsid w:val="0085163A"/>
    <w:rsid w:val="00862A4C"/>
    <w:rsid w:val="008674BD"/>
    <w:rsid w:val="00872D97"/>
    <w:rsid w:val="00886EBB"/>
    <w:rsid w:val="00890329"/>
    <w:rsid w:val="00892241"/>
    <w:rsid w:val="0089229B"/>
    <w:rsid w:val="008944F5"/>
    <w:rsid w:val="008B2E6A"/>
    <w:rsid w:val="008B37A6"/>
    <w:rsid w:val="008B63A0"/>
    <w:rsid w:val="008B773B"/>
    <w:rsid w:val="008D46BE"/>
    <w:rsid w:val="008D61CF"/>
    <w:rsid w:val="008D660F"/>
    <w:rsid w:val="008E5BF4"/>
    <w:rsid w:val="008E6747"/>
    <w:rsid w:val="00900D36"/>
    <w:rsid w:val="00903EC2"/>
    <w:rsid w:val="00912686"/>
    <w:rsid w:val="00915410"/>
    <w:rsid w:val="0091584F"/>
    <w:rsid w:val="00920251"/>
    <w:rsid w:val="00925F38"/>
    <w:rsid w:val="00926A50"/>
    <w:rsid w:val="009350C1"/>
    <w:rsid w:val="00940FD8"/>
    <w:rsid w:val="009437A9"/>
    <w:rsid w:val="00946277"/>
    <w:rsid w:val="009623FB"/>
    <w:rsid w:val="00967860"/>
    <w:rsid w:val="00970D19"/>
    <w:rsid w:val="00972398"/>
    <w:rsid w:val="0098609C"/>
    <w:rsid w:val="00992E96"/>
    <w:rsid w:val="009936E6"/>
    <w:rsid w:val="009971AF"/>
    <w:rsid w:val="009A2866"/>
    <w:rsid w:val="009A6D86"/>
    <w:rsid w:val="009B6212"/>
    <w:rsid w:val="009C6135"/>
    <w:rsid w:val="009C7294"/>
    <w:rsid w:val="009F7C09"/>
    <w:rsid w:val="00A00D75"/>
    <w:rsid w:val="00A01B14"/>
    <w:rsid w:val="00A21BF9"/>
    <w:rsid w:val="00A25103"/>
    <w:rsid w:val="00A372D1"/>
    <w:rsid w:val="00A44122"/>
    <w:rsid w:val="00A4592B"/>
    <w:rsid w:val="00A46035"/>
    <w:rsid w:val="00A54E9D"/>
    <w:rsid w:val="00A55B11"/>
    <w:rsid w:val="00A645D8"/>
    <w:rsid w:val="00A73DC4"/>
    <w:rsid w:val="00A77397"/>
    <w:rsid w:val="00A86536"/>
    <w:rsid w:val="00A90A4B"/>
    <w:rsid w:val="00AA0AAA"/>
    <w:rsid w:val="00AA2EE6"/>
    <w:rsid w:val="00AA418B"/>
    <w:rsid w:val="00AA5AB3"/>
    <w:rsid w:val="00AC77AA"/>
    <w:rsid w:val="00AD2B3E"/>
    <w:rsid w:val="00AD4B68"/>
    <w:rsid w:val="00AE2DAC"/>
    <w:rsid w:val="00AE2FA4"/>
    <w:rsid w:val="00AF6907"/>
    <w:rsid w:val="00AF6F1E"/>
    <w:rsid w:val="00B03716"/>
    <w:rsid w:val="00B04232"/>
    <w:rsid w:val="00B04BFD"/>
    <w:rsid w:val="00B0558F"/>
    <w:rsid w:val="00B10793"/>
    <w:rsid w:val="00B30A6B"/>
    <w:rsid w:val="00B34B0B"/>
    <w:rsid w:val="00B44B81"/>
    <w:rsid w:val="00B50EF7"/>
    <w:rsid w:val="00B51410"/>
    <w:rsid w:val="00B67523"/>
    <w:rsid w:val="00B7264C"/>
    <w:rsid w:val="00B76C99"/>
    <w:rsid w:val="00B77E55"/>
    <w:rsid w:val="00B80328"/>
    <w:rsid w:val="00B8194F"/>
    <w:rsid w:val="00B92463"/>
    <w:rsid w:val="00B97503"/>
    <w:rsid w:val="00BA5DB0"/>
    <w:rsid w:val="00BB1F4C"/>
    <w:rsid w:val="00BC043A"/>
    <w:rsid w:val="00BC1ECF"/>
    <w:rsid w:val="00BC3DC1"/>
    <w:rsid w:val="00BC5202"/>
    <w:rsid w:val="00BD249F"/>
    <w:rsid w:val="00BD2B6A"/>
    <w:rsid w:val="00BD54FC"/>
    <w:rsid w:val="00BE00B9"/>
    <w:rsid w:val="00BF0DB2"/>
    <w:rsid w:val="00BF3095"/>
    <w:rsid w:val="00C0297D"/>
    <w:rsid w:val="00C06350"/>
    <w:rsid w:val="00C11B13"/>
    <w:rsid w:val="00C136A6"/>
    <w:rsid w:val="00C24652"/>
    <w:rsid w:val="00C26638"/>
    <w:rsid w:val="00C530B5"/>
    <w:rsid w:val="00C576F4"/>
    <w:rsid w:val="00C60845"/>
    <w:rsid w:val="00C61445"/>
    <w:rsid w:val="00C67921"/>
    <w:rsid w:val="00C7054A"/>
    <w:rsid w:val="00CA3697"/>
    <w:rsid w:val="00CA5F7A"/>
    <w:rsid w:val="00CB0EC3"/>
    <w:rsid w:val="00CB1014"/>
    <w:rsid w:val="00CB30CB"/>
    <w:rsid w:val="00CB4A95"/>
    <w:rsid w:val="00CC0D05"/>
    <w:rsid w:val="00CC6830"/>
    <w:rsid w:val="00CC7A82"/>
    <w:rsid w:val="00CE4DFC"/>
    <w:rsid w:val="00D14A74"/>
    <w:rsid w:val="00D16BDA"/>
    <w:rsid w:val="00D32887"/>
    <w:rsid w:val="00D352D1"/>
    <w:rsid w:val="00D43903"/>
    <w:rsid w:val="00D445FD"/>
    <w:rsid w:val="00D65A40"/>
    <w:rsid w:val="00D70DEB"/>
    <w:rsid w:val="00D73956"/>
    <w:rsid w:val="00D85FE4"/>
    <w:rsid w:val="00D86B35"/>
    <w:rsid w:val="00D91B24"/>
    <w:rsid w:val="00DA1B8E"/>
    <w:rsid w:val="00DB0AE1"/>
    <w:rsid w:val="00DB4821"/>
    <w:rsid w:val="00DB76EF"/>
    <w:rsid w:val="00DD1D58"/>
    <w:rsid w:val="00DE2BAA"/>
    <w:rsid w:val="00DE2FF8"/>
    <w:rsid w:val="00DE5469"/>
    <w:rsid w:val="00E04837"/>
    <w:rsid w:val="00E14148"/>
    <w:rsid w:val="00E233DB"/>
    <w:rsid w:val="00E40F59"/>
    <w:rsid w:val="00E5206C"/>
    <w:rsid w:val="00E55AFC"/>
    <w:rsid w:val="00E572C2"/>
    <w:rsid w:val="00E61464"/>
    <w:rsid w:val="00E65146"/>
    <w:rsid w:val="00E833B3"/>
    <w:rsid w:val="00E96152"/>
    <w:rsid w:val="00EA035A"/>
    <w:rsid w:val="00EA4102"/>
    <w:rsid w:val="00EA7E4E"/>
    <w:rsid w:val="00ED131D"/>
    <w:rsid w:val="00EE3AAF"/>
    <w:rsid w:val="00EE71D4"/>
    <w:rsid w:val="00EE7DFF"/>
    <w:rsid w:val="00EF7737"/>
    <w:rsid w:val="00F0142B"/>
    <w:rsid w:val="00F16622"/>
    <w:rsid w:val="00F27909"/>
    <w:rsid w:val="00F33707"/>
    <w:rsid w:val="00F61C83"/>
    <w:rsid w:val="00F71ADF"/>
    <w:rsid w:val="00F820FE"/>
    <w:rsid w:val="00F86CCB"/>
    <w:rsid w:val="00F91CCB"/>
    <w:rsid w:val="00F91F5B"/>
    <w:rsid w:val="00F92E55"/>
    <w:rsid w:val="00F93F26"/>
    <w:rsid w:val="00FA16BA"/>
    <w:rsid w:val="00FA21DF"/>
    <w:rsid w:val="00FA33C1"/>
    <w:rsid w:val="00FA5BD2"/>
    <w:rsid w:val="00FB2498"/>
    <w:rsid w:val="00FC22F3"/>
    <w:rsid w:val="00FC698E"/>
    <w:rsid w:val="00FD23D2"/>
    <w:rsid w:val="00FD25BD"/>
    <w:rsid w:val="00FD6C71"/>
    <w:rsid w:val="00FF309C"/>
    <w:rsid w:val="00FF35BE"/>
    <w:rsid w:val="0BB43B10"/>
    <w:rsid w:val="12A16386"/>
    <w:rsid w:val="18240554"/>
    <w:rsid w:val="19B19E82"/>
    <w:rsid w:val="1A62B17E"/>
    <w:rsid w:val="230C8A26"/>
    <w:rsid w:val="26FE2194"/>
    <w:rsid w:val="281E9944"/>
    <w:rsid w:val="29BA69A5"/>
    <w:rsid w:val="2B1670BE"/>
    <w:rsid w:val="2B9AA2E0"/>
    <w:rsid w:val="36623C38"/>
    <w:rsid w:val="38D0B9A9"/>
    <w:rsid w:val="3B62B455"/>
    <w:rsid w:val="3F55FC5C"/>
    <w:rsid w:val="3F82C70D"/>
    <w:rsid w:val="468415CB"/>
    <w:rsid w:val="4E8D6243"/>
    <w:rsid w:val="560236BA"/>
    <w:rsid w:val="561019E1"/>
    <w:rsid w:val="567C0EB2"/>
    <w:rsid w:val="56DC3C27"/>
    <w:rsid w:val="59ED9D02"/>
    <w:rsid w:val="5ACA5EC6"/>
    <w:rsid w:val="5B2656E4"/>
    <w:rsid w:val="6B439DEB"/>
    <w:rsid w:val="6CCD6CD7"/>
    <w:rsid w:val="6FED813C"/>
    <w:rsid w:val="70127C2A"/>
    <w:rsid w:val="741E8CC0"/>
    <w:rsid w:val="76F9A5C9"/>
    <w:rsid w:val="7895762A"/>
    <w:rsid w:val="78F26686"/>
    <w:rsid w:val="79A4C8F7"/>
    <w:rsid w:val="7EBCFE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EC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 w:type="paragraph" w:customStyle="1" w:styleId="paragraph">
    <w:name w:val="paragraph"/>
    <w:basedOn w:val="Normal"/>
    <w:rsid w:val="004D6CB1"/>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D6CB1"/>
  </w:style>
  <w:style w:type="character" w:customStyle="1" w:styleId="eop">
    <w:name w:val="eop"/>
    <w:basedOn w:val="DefaultParagraphFont"/>
    <w:rsid w:val="004D6CB1"/>
  </w:style>
  <w:style w:type="paragraph" w:customStyle="1" w:styleId="SOFinalBullets">
    <w:name w:val="SO Final Bullets"/>
    <w:link w:val="SOFinalBulletsCharChar"/>
    <w:rsid w:val="00211137"/>
    <w:pPr>
      <w:numPr>
        <w:numId w:val="17"/>
      </w:numPr>
      <w:spacing w:before="60" w:after="0" w:line="240" w:lineRule="auto"/>
    </w:pPr>
    <w:rPr>
      <w:rFonts w:ascii="Roboto Light" w:eastAsia="Times New Roman" w:hAnsi="Roboto Light" w:cs="Arial"/>
      <w:color w:val="000000"/>
      <w:sz w:val="20"/>
      <w:szCs w:val="24"/>
      <w:lang w:val="en-US"/>
    </w:rPr>
  </w:style>
  <w:style w:type="character" w:customStyle="1" w:styleId="SOFinalBulletsCharChar">
    <w:name w:val="SO Final Bullets Char Char"/>
    <w:link w:val="SOFinalBullets"/>
    <w:rsid w:val="00211137"/>
    <w:rPr>
      <w:rFonts w:ascii="Roboto Light" w:eastAsia="Times New Roman" w:hAnsi="Roboto Light" w:cs="Arial"/>
      <w:color w:val="000000"/>
      <w:sz w:val="20"/>
      <w:szCs w:val="24"/>
      <w:lang w:val="en-US"/>
    </w:rPr>
  </w:style>
  <w:style w:type="paragraph" w:styleId="ListParagraph">
    <w:name w:val="List Paragraph"/>
    <w:basedOn w:val="Normal"/>
    <w:uiPriority w:val="34"/>
    <w:qFormat/>
    <w:rsid w:val="001B7E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123822">
      <w:bodyDiv w:val="1"/>
      <w:marLeft w:val="0"/>
      <w:marRight w:val="0"/>
      <w:marTop w:val="0"/>
      <w:marBottom w:val="0"/>
      <w:divBdr>
        <w:top w:val="none" w:sz="0" w:space="0" w:color="auto"/>
        <w:left w:val="none" w:sz="0" w:space="0" w:color="auto"/>
        <w:bottom w:val="none" w:sz="0" w:space="0" w:color="auto"/>
        <w:right w:val="none" w:sz="0" w:space="0" w:color="auto"/>
      </w:divBdr>
      <w:divsChild>
        <w:div w:id="1679842890">
          <w:marLeft w:val="0"/>
          <w:marRight w:val="0"/>
          <w:marTop w:val="0"/>
          <w:marBottom w:val="0"/>
          <w:divBdr>
            <w:top w:val="none" w:sz="0" w:space="0" w:color="auto"/>
            <w:left w:val="none" w:sz="0" w:space="0" w:color="auto"/>
            <w:bottom w:val="none" w:sz="0" w:space="0" w:color="auto"/>
            <w:right w:val="none" w:sz="0" w:space="0" w:color="auto"/>
          </w:divBdr>
        </w:div>
        <w:div w:id="1657226430">
          <w:marLeft w:val="0"/>
          <w:marRight w:val="0"/>
          <w:marTop w:val="0"/>
          <w:marBottom w:val="0"/>
          <w:divBdr>
            <w:top w:val="none" w:sz="0" w:space="0" w:color="auto"/>
            <w:left w:val="none" w:sz="0" w:space="0" w:color="auto"/>
            <w:bottom w:val="none" w:sz="0" w:space="0" w:color="auto"/>
            <w:right w:val="none" w:sz="0" w:space="0" w:color="auto"/>
          </w:divBdr>
        </w:div>
        <w:div w:id="1201160946">
          <w:marLeft w:val="0"/>
          <w:marRight w:val="0"/>
          <w:marTop w:val="0"/>
          <w:marBottom w:val="0"/>
          <w:divBdr>
            <w:top w:val="none" w:sz="0" w:space="0" w:color="auto"/>
            <w:left w:val="none" w:sz="0" w:space="0" w:color="auto"/>
            <w:bottom w:val="none" w:sz="0" w:space="0" w:color="auto"/>
            <w:right w:val="none" w:sz="0" w:space="0" w:color="auto"/>
          </w:divBdr>
        </w:div>
        <w:div w:id="1611626666">
          <w:marLeft w:val="0"/>
          <w:marRight w:val="0"/>
          <w:marTop w:val="0"/>
          <w:marBottom w:val="0"/>
          <w:divBdr>
            <w:top w:val="none" w:sz="0" w:space="0" w:color="auto"/>
            <w:left w:val="none" w:sz="0" w:space="0" w:color="auto"/>
            <w:bottom w:val="none" w:sz="0" w:space="0" w:color="auto"/>
            <w:right w:val="none" w:sz="0" w:space="0" w:color="auto"/>
          </w:divBdr>
        </w:div>
        <w:div w:id="1014650725">
          <w:marLeft w:val="0"/>
          <w:marRight w:val="0"/>
          <w:marTop w:val="0"/>
          <w:marBottom w:val="0"/>
          <w:divBdr>
            <w:top w:val="none" w:sz="0" w:space="0" w:color="auto"/>
            <w:left w:val="none" w:sz="0" w:space="0" w:color="auto"/>
            <w:bottom w:val="none" w:sz="0" w:space="0" w:color="auto"/>
            <w:right w:val="none" w:sz="0" w:space="0" w:color="auto"/>
          </w:divBdr>
        </w:div>
        <w:div w:id="1871839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5" ma:contentTypeDescription="Create a new document." ma:contentTypeScope="" ma:versionID="1349ea8473a066439341401e37110cb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11e0caa9356b805d9640a2c21975de8d"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3.xml><?xml version="1.0" encoding="utf-8"?>
<metadata xmlns="http://www.objective.com/ecm/document/metadata/CB029ECD6D85427BAD5E1D35DE4A29A4" version="1.0.0">
  <systemFields>
    <field name="Objective-Id">
      <value order="0">A1138546</value>
    </field>
    <field name="Objective-Title">
      <value order="0">2022 Child Studies subject assessment advice</value>
    </field>
    <field name="Objective-Description">
      <value order="0"/>
    </field>
    <field name="Objective-CreationStamp">
      <value order="0">2023-01-09T03:40:08Z</value>
    </field>
    <field name="Objective-IsApproved">
      <value order="0">false</value>
    </field>
    <field name="Objective-IsPublished">
      <value order="0">true</value>
    </field>
    <field name="Objective-DatePublished">
      <value order="0">2023-01-13T01:10:15Z</value>
    </field>
    <field name="Objective-ModificationStamp">
      <value order="0">2023-01-13T01:10:21Z</value>
    </field>
    <field name="Objective-Owner">
      <value order="0">Ruth Darwin</value>
    </field>
    <field name="Objective-Path">
      <value order="0">Objective Global Folder:Quality Assurance Cycle:Stage 2 - 4. Improving:Subject Assessment Advice:2022 Subject Assessment Advice:2022 FINAL (for editing and publishing) - RUTH ONLY</value>
    </field>
    <field name="Objective-Parent">
      <value order="0">2022 FINAL (for editing and publishing) - RUTH ONLY</value>
    </field>
    <field name="Objective-State">
      <value order="0">Published</value>
    </field>
    <field name="Objective-VersionId">
      <value order="0">vA1843125</value>
    </field>
    <field name="Objective-Version">
      <value order="0">2.0</value>
    </field>
    <field name="Objective-VersionNumber">
      <value order="0">3</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7902B6-8213-407A-97C0-B1BB84543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3C5AF3CF-F164-4057-B9B1-410E2545B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1776</Words>
  <Characters>10430</Characters>
  <Application>Microsoft Office Word</Application>
  <DocSecurity>0</DocSecurity>
  <Lines>242</Lines>
  <Paragraphs>154</Paragraphs>
  <ScaleCrop>false</ScaleCrop>
  <Company>SACE Board of SA</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 Comment</cp:lastModifiedBy>
  <cp:revision>13</cp:revision>
  <dcterms:created xsi:type="dcterms:W3CDTF">2023-02-17T04:54:00Z</dcterms:created>
  <dcterms:modified xsi:type="dcterms:W3CDTF">2023-02-21T23:59:00Z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0x010100DBB10A7932EB534F8AEF78845ABA8758</vt:lpwstr>
  </property>
  <property fmtid="{D5CDD505-2E9C-101B-9397-08002B2CF9AE}" pid="3" name="Objective-Id">
    <vt:lpwstr>A1138546</vt:lpwstr>
  </property>
  <property fmtid="{D5CDD505-2E9C-101B-9397-08002B2CF9AE}" pid="4" name="Objective-Title">
    <vt:lpwstr>2022 Child Studies subject assessment advice</vt:lpwstr>
  </property>
  <property fmtid="{D5CDD505-2E9C-101B-9397-08002B2CF9AE}" pid="5" name="Objective-Description">
    <vt:lpwstr/>
  </property>
  <property fmtid="{D5CDD505-2E9C-101B-9397-08002B2CF9AE}" pid="6" name="Objective-CreationStamp">
    <vt:filetime>2023-01-09T03:40:08Z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2023-01-13T01:10:15Z</vt:filetime>
  </property>
  <property fmtid="{D5CDD505-2E9C-101B-9397-08002B2CF9AE}" pid="10" name="Objective-ModificationStamp">
    <vt:filetime>2023-01-13T01:10:21Z</vt:filetime>
  </property>
  <property fmtid="{D5CDD505-2E9C-101B-9397-08002B2CF9AE}" pid="11" name="Objective-Owner">
    <vt:lpwstr>Ruth Darwin</vt:lpwstr>
  </property>
  <property fmtid="{D5CDD505-2E9C-101B-9397-08002B2CF9AE}" pid="12" name="Objective-Path">
    <vt:lpwstr>Objective Global Folder:Quality Assurance Cycle:Stage 2 - 4. Improving:Subject Assessment Advice:2022 Subject Assessment Advice:2022 FINAL (for editing and publishing) - RUTH ONLY</vt:lpwstr>
  </property>
  <property fmtid="{D5CDD505-2E9C-101B-9397-08002B2CF9AE}" pid="13" name="Objective-Parent">
    <vt:lpwstr>2022 FINAL (for editing and publishing) - RUTH ONLY</vt:lpwstr>
  </property>
  <property fmtid="{D5CDD505-2E9C-101B-9397-08002B2CF9AE}" pid="14" name="Objective-State">
    <vt:lpwstr>Published</vt:lpwstr>
  </property>
  <property fmtid="{D5CDD505-2E9C-101B-9397-08002B2CF9AE}" pid="15" name="Objective-VersionId">
    <vt:lpwstr>vA1843125</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ediaServiceImageTags">
    <vt:lpwstr/>
  </property>
  <property fmtid="{D5CDD505-2E9C-101B-9397-08002B2CF9AE}" pid="25" name="MSIP_Label_77274858-3b1d-4431-8679-d878f40e28fd_Enabled">
    <vt:lpwstr>true</vt:lpwstr>
  </property>
  <property fmtid="{D5CDD505-2E9C-101B-9397-08002B2CF9AE}" pid="26" name="MSIP_Label_77274858-3b1d-4431-8679-d878f40e28fd_SetDate">
    <vt:lpwstr>2023-02-21T23:59:21Z</vt:lpwstr>
  </property>
  <property fmtid="{D5CDD505-2E9C-101B-9397-08002B2CF9AE}" pid="27" name="MSIP_Label_77274858-3b1d-4431-8679-d878f40e28fd_Method">
    <vt:lpwstr>Privileged</vt:lpwstr>
  </property>
  <property fmtid="{D5CDD505-2E9C-101B-9397-08002B2CF9AE}" pid="28" name="MSIP_Label_77274858-3b1d-4431-8679-d878f40e28fd_Name">
    <vt:lpwstr>-Official</vt:lpwstr>
  </property>
  <property fmtid="{D5CDD505-2E9C-101B-9397-08002B2CF9AE}" pid="29" name="MSIP_Label_77274858-3b1d-4431-8679-d878f40e28fd_SiteId">
    <vt:lpwstr>bda528f7-fca9-432f-bc98-bd7e90d40906</vt:lpwstr>
  </property>
  <property fmtid="{D5CDD505-2E9C-101B-9397-08002B2CF9AE}" pid="30" name="MSIP_Label_77274858-3b1d-4431-8679-d878f40e28fd_ActionId">
    <vt:lpwstr>7a8ad39f-e8c7-48ff-a1f9-b3cb81d822c6</vt:lpwstr>
  </property>
  <property fmtid="{D5CDD505-2E9C-101B-9397-08002B2CF9AE}" pid="31" name="MSIP_Label_77274858-3b1d-4431-8679-d878f40e28fd_ContentBits">
    <vt:lpwstr>1</vt:lpwstr>
  </property>
</Properties>
</file>