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7F7FAA76" w:rsidR="00C61445" w:rsidRPr="00C61445" w:rsidRDefault="00C61445" w:rsidP="00C61445">
      <w:pPr>
        <w:pStyle w:val="SAASubjectMainHeading"/>
      </w:pPr>
      <w:r w:rsidRPr="00C61445">
        <w:t>202</w:t>
      </w:r>
      <w:r w:rsidR="00703C91">
        <w:t>1</w:t>
      </w:r>
      <w:r w:rsidRPr="00C61445">
        <w:t xml:space="preserve"> </w:t>
      </w:r>
      <w:r w:rsidR="00BF718B">
        <w:t>Creative Arts</w:t>
      </w:r>
      <w:r w:rsidR="00790065">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12586201" w:rsidR="00C61445" w:rsidRPr="00C61445" w:rsidRDefault="00C61445" w:rsidP="00C61445">
      <w:pPr>
        <w:pStyle w:val="SAAbodytext"/>
      </w:pPr>
      <w:r w:rsidRPr="00C61445">
        <w:t xml:space="preserve">Subject assessment advice, based on the </w:t>
      </w:r>
      <w:r w:rsidR="00004825">
        <w:t>202</w:t>
      </w:r>
      <w:r w:rsidR="00DB76EF">
        <w:t>1</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111FF8AE"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2003A965" w14:textId="5CD22AAD" w:rsidR="00C61445" w:rsidRPr="00C61445" w:rsidRDefault="00C61445" w:rsidP="00C61445">
      <w:pPr>
        <w:pStyle w:val="SAAHeading1"/>
      </w:pPr>
      <w:r w:rsidRPr="00C61445">
        <w:t>School Assessment</w:t>
      </w:r>
    </w:p>
    <w:p w14:paraId="0DCDE975" w14:textId="1493BA2B" w:rsidR="00C61445" w:rsidRPr="00C61445" w:rsidRDefault="00C61445" w:rsidP="00C61445">
      <w:pPr>
        <w:pStyle w:val="SAAHeading2afterH1"/>
      </w:pPr>
      <w:r w:rsidRPr="00C61445">
        <w:t xml:space="preserve">Assessment Type 1: </w:t>
      </w:r>
      <w:r w:rsidR="00BF718B" w:rsidRPr="00BF718B">
        <w:t>Product (50%)</w:t>
      </w:r>
    </w:p>
    <w:p w14:paraId="30F4B854" w14:textId="6080FE27" w:rsidR="00BF718B" w:rsidRDefault="00BF718B" w:rsidP="00BF718B">
      <w:pPr>
        <w:pStyle w:val="SAAbodytext"/>
      </w:pPr>
      <w:r>
        <w:t>Using the Creative Arts Process (refer to Subject Outline), students explore, experiment, produce and record their ideation, thinking, creative processes and outcomes as they create arts products.</w:t>
      </w:r>
    </w:p>
    <w:p w14:paraId="37504CC7" w14:textId="77777777" w:rsidR="00BF718B" w:rsidRPr="00BF718B" w:rsidRDefault="00BF718B" w:rsidP="00BF718B">
      <w:pPr>
        <w:pStyle w:val="SAAbodytext"/>
      </w:pPr>
      <w:r w:rsidRPr="00BF718B">
        <w:t>The focus of learning requires students to judiciously select a practitioner’s role or roles within one or more specific arts disciplines. Students work productively to create one product (for a 10-credit subject) or two products (for a 20-credit subject) and use a support folio to show evidence of key elements of their learning in the creative arts process. The products in the 20-credit option can be related or unrelated. The products are not required to be of equal size, and links between them should be analysed and evaluated.</w:t>
      </w:r>
    </w:p>
    <w:p w14:paraId="3667F2E0" w14:textId="77777777" w:rsidR="00BF718B" w:rsidRDefault="00BF718B" w:rsidP="00BF718B">
      <w:pPr>
        <w:pStyle w:val="SAAbodytextThemorelesssuccessful"/>
      </w:pPr>
      <w:r>
        <w:t>The more successful responses commonly:</w:t>
      </w:r>
    </w:p>
    <w:p w14:paraId="4CDD3957" w14:textId="24895A88" w:rsidR="00BF718B" w:rsidRDefault="00BF718B" w:rsidP="00BF718B">
      <w:pPr>
        <w:pStyle w:val="SAAbullets"/>
      </w:pPr>
      <w:r>
        <w:t>made detailed, continuous connections between the student’s own product(s) and that of established arts practitioners, evolving technologies or movements they studied</w:t>
      </w:r>
    </w:p>
    <w:p w14:paraId="5DEDA0C3" w14:textId="1126E92B" w:rsidR="00BF718B" w:rsidRDefault="00BF718B" w:rsidP="00BF718B">
      <w:pPr>
        <w:pStyle w:val="SAAbullets"/>
      </w:pPr>
      <w:r>
        <w:t>used visual media to clearly demonstrate (</w:t>
      </w:r>
      <w:proofErr w:type="gramStart"/>
      <w:r>
        <w:t>sign-post</w:t>
      </w:r>
      <w:proofErr w:type="gramEnd"/>
      <w:r>
        <w:t>) the pertinent stages of the student’s journey through the Creative Arts Process</w:t>
      </w:r>
      <w:r>
        <w:t>.</w:t>
      </w:r>
      <w:r>
        <w:t xml:space="preserve"> For example, utilisation of still shot photo sequences or video and/or audio documents to provide specific details and analysis of the evolution of their product(s). This is especially important for students involved in collaborative creative arts products. Students need to clearly identify and present their own contribution to the product</w:t>
      </w:r>
    </w:p>
    <w:p w14:paraId="003D30BC" w14:textId="665C09FF" w:rsidR="00BF718B" w:rsidRDefault="00BF718B" w:rsidP="00BF718B">
      <w:pPr>
        <w:pStyle w:val="SAAbullets"/>
      </w:pPr>
      <w:r>
        <w:t xml:space="preserve">worked through the specific features of the assessment design criteria identified by the teacher in their learning and assessment plan. The sustained documentation, </w:t>
      </w:r>
      <w:proofErr w:type="gramStart"/>
      <w:r>
        <w:t>discussion</w:t>
      </w:r>
      <w:proofErr w:type="gramEnd"/>
      <w:r>
        <w:t xml:space="preserve"> and reflection of the student’s learning against these nominated assessment design criteria were evident</w:t>
      </w:r>
    </w:p>
    <w:p w14:paraId="4683523F" w14:textId="54734BF5" w:rsidR="00BF718B" w:rsidRDefault="00BF718B" w:rsidP="00BF718B">
      <w:pPr>
        <w:pStyle w:val="SAAbullets"/>
      </w:pPr>
      <w:r>
        <w:t>utilised presentation platforms that best suited their chosen arts discipline to provide evidence of their learning. For example, students working in the performing arts used sign-posted multimodal and/or video formats to demonstrate their learning in both folio and product(s)</w:t>
      </w:r>
    </w:p>
    <w:p w14:paraId="36F70C56" w14:textId="6635C6B3" w:rsidR="00BF718B" w:rsidRDefault="00BF718B" w:rsidP="00BF718B">
      <w:pPr>
        <w:pStyle w:val="SAAbullets"/>
      </w:pPr>
      <w:r>
        <w:t xml:space="preserve">demonstrated a high degree of knowledge and understanding of their creative arts process and practice through insightful reflection and evaluation that went beyond simple recount. especially where the evaluation component was included progressively rather than just as one final reflection. These samples also had a clear structure, well outlined with a contents </w:t>
      </w:r>
      <w:proofErr w:type="gramStart"/>
      <w:r>
        <w:t>page</w:t>
      </w:r>
      <w:proofErr w:type="gramEnd"/>
      <w:r>
        <w:t xml:space="preserve"> and signposted as part of their presentation</w:t>
      </w:r>
    </w:p>
    <w:p w14:paraId="782334A4" w14:textId="77777777" w:rsidR="00BF718B" w:rsidRPr="00A73DC4" w:rsidRDefault="00BF718B" w:rsidP="00BF718B">
      <w:pPr>
        <w:pStyle w:val="SAAbodytext"/>
      </w:pPr>
    </w:p>
    <w:p w14:paraId="79A77DC6" w14:textId="77777777" w:rsidR="00BF718B" w:rsidRPr="00A73DC4" w:rsidRDefault="00BF718B" w:rsidP="00BF718B">
      <w:pPr>
        <w:pStyle w:val="SAAbodytext"/>
        <w:sectPr w:rsidR="00BF718B"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3EA1121D" w14:textId="40CD7189" w:rsidR="00BF718B" w:rsidRDefault="00BF718B" w:rsidP="00BF718B">
      <w:pPr>
        <w:pStyle w:val="SAAbullets"/>
      </w:pPr>
      <w:r>
        <w:lastRenderedPageBreak/>
        <w:t xml:space="preserve">demonstrated clear understanding of what the student has learned </w:t>
      </w:r>
      <w:proofErr w:type="gramStart"/>
      <w:r>
        <w:t>with regard to</w:t>
      </w:r>
      <w:proofErr w:type="gramEnd"/>
      <w:r>
        <w:t xml:space="preserve"> all four assessment criteria: Knowledge and Understanding, Practical Application, Investigation and Analysis, and Evaluation</w:t>
      </w:r>
    </w:p>
    <w:p w14:paraId="4440B854" w14:textId="1A73D6FB" w:rsidR="00BF718B" w:rsidRDefault="00BF718B" w:rsidP="00BF718B">
      <w:pPr>
        <w:pStyle w:val="SAAbullets"/>
      </w:pPr>
      <w:r>
        <w:t>focused on analysing and evaluating the student’s findings using their creative arts process</w:t>
      </w:r>
    </w:p>
    <w:p w14:paraId="4B0F8ED1" w14:textId="6A60627E" w:rsidR="00A73DC4" w:rsidRDefault="00BF718B" w:rsidP="00BF718B">
      <w:pPr>
        <w:pStyle w:val="SAAbullets"/>
      </w:pPr>
      <w:r>
        <w:t>demonstrated extensive and genuine experimentation by the student (for example: trialling, exploring possibilities, ‘trying things out’, audience-testing, etc.) by following the Creative Arts process. This process guided successful students to keep the focus on the process(es) of development and production of their product(s)</w:t>
      </w:r>
    </w:p>
    <w:p w14:paraId="536D495D" w14:textId="77777777" w:rsidR="00BF718B" w:rsidRDefault="00BF718B" w:rsidP="00BF718B">
      <w:pPr>
        <w:pStyle w:val="SAAbodytextThemorelesssuccessful"/>
      </w:pPr>
      <w:r>
        <w:t>The less successful responses commonly:</w:t>
      </w:r>
    </w:p>
    <w:p w14:paraId="22A44A5B" w14:textId="53FFEA9A" w:rsidR="00BF718B" w:rsidRDefault="00BF718B" w:rsidP="00BF718B">
      <w:pPr>
        <w:pStyle w:val="SAAbullets"/>
      </w:pPr>
      <w:r>
        <w:t>demonstrated only limited or inauthentic experimentation in their support folio and Product. For example, the students stated their outcome on the first page of their folio, or used a limited brief, rather than using the creative arts process to authentically evolve and develop the scope of their product</w:t>
      </w:r>
    </w:p>
    <w:p w14:paraId="13C5492C" w14:textId="2940AD0E" w:rsidR="00BF718B" w:rsidRDefault="00BF718B" w:rsidP="00BF718B">
      <w:pPr>
        <w:pStyle w:val="SAAbullets"/>
      </w:pPr>
      <w:r>
        <w:t xml:space="preserve">missed opportunities to link and synthesise the information they gathered from artistic influences with the development of their own products, to show their understanding of the arts discipline(s), artistic </w:t>
      </w:r>
      <w:proofErr w:type="gramStart"/>
      <w:r>
        <w:t>processes</w:t>
      </w:r>
      <w:proofErr w:type="gramEnd"/>
      <w:r>
        <w:t xml:space="preserve"> and the creation of others’ products</w:t>
      </w:r>
    </w:p>
    <w:p w14:paraId="1294D4BC" w14:textId="5C5068AF" w:rsidR="00BF718B" w:rsidRDefault="00BF718B" w:rsidP="00BF718B">
      <w:pPr>
        <w:pStyle w:val="SAAbullets"/>
      </w:pPr>
      <w:r>
        <w:t>used a ‘journal’</w:t>
      </w:r>
      <w:proofErr w:type="gramStart"/>
      <w:r>
        <w:t>-‘</w:t>
      </w:r>
      <w:proofErr w:type="gramEnd"/>
      <w:r>
        <w:t>narrative’ style approach which merely documented what the student had done, rather than how and why (analysis and evaluation)</w:t>
      </w:r>
    </w:p>
    <w:p w14:paraId="72B1E92A" w14:textId="38182001" w:rsidR="00BF718B" w:rsidRDefault="00BF718B" w:rsidP="00BF718B">
      <w:pPr>
        <w:pStyle w:val="SAAbullets"/>
      </w:pPr>
      <w:r>
        <w:t>did not display a range of creative solutions to artistic tasks or problems, and instead tended to only provide a single craft-style imitation of another practitioner’s work</w:t>
      </w:r>
    </w:p>
    <w:p w14:paraId="7AC7136C" w14:textId="160B8BD3" w:rsidR="00BF718B" w:rsidRDefault="00BF718B" w:rsidP="00BF718B">
      <w:pPr>
        <w:pStyle w:val="SAAbullets"/>
      </w:pPr>
      <w:r>
        <w:t>under-utilised space available in their support folios to show key elements of their learning against nominated performance standards. For example, using a whole page of the folio to show a simple mind map.</w:t>
      </w:r>
    </w:p>
    <w:p w14:paraId="3AABD7A6" w14:textId="087A7C9E" w:rsidR="00A73DC4" w:rsidRPr="00C61445" w:rsidRDefault="00A73DC4" w:rsidP="00A73DC4">
      <w:pPr>
        <w:pStyle w:val="SAAHeading2"/>
      </w:pPr>
      <w:r w:rsidRPr="00C61445">
        <w:t xml:space="preserve">Assessment Type </w:t>
      </w:r>
      <w:r>
        <w:t>2</w:t>
      </w:r>
      <w:r w:rsidRPr="00C61445">
        <w:t>:</w:t>
      </w:r>
      <w:r w:rsidR="00BF718B" w:rsidRPr="00BF718B">
        <w:t xml:space="preserve"> </w:t>
      </w:r>
      <w:r w:rsidR="00BF718B" w:rsidRPr="00BF718B">
        <w:t>Inquiry (20%)</w:t>
      </w:r>
    </w:p>
    <w:p w14:paraId="7ECE75EC" w14:textId="69A5A6FE" w:rsidR="00A73DC4" w:rsidRDefault="00BF718B" w:rsidP="00BF718B">
      <w:pPr>
        <w:pStyle w:val="SAAbodytext"/>
      </w:pPr>
      <w:r w:rsidRPr="00BF718B">
        <w:t xml:space="preserve">Students investigate an area of creative arts practice that is closely related to their creative arts product(s) or is of specific interest to them. It is important that the inquiry does not directly repeat evidence of learning used in other assessment types. A key feature of the inquiry is analysis, critique and evaluation of established artists’ practices and how </w:t>
      </w:r>
      <w:proofErr w:type="gramStart"/>
      <w:r w:rsidRPr="00BF718B">
        <w:t>these influence</w:t>
      </w:r>
      <w:proofErr w:type="gramEnd"/>
      <w:r w:rsidRPr="00BF718B">
        <w:t xml:space="preserve"> and intersect with students’ learning as an artist. In </w:t>
      </w:r>
      <w:proofErr w:type="gramStart"/>
      <w:r w:rsidRPr="00BF718B">
        <w:t>a 10</w:t>
      </w:r>
      <w:r>
        <w:t>-</w:t>
      </w:r>
      <w:r w:rsidRPr="00BF718B">
        <w:t>credit subject students</w:t>
      </w:r>
      <w:proofErr w:type="gramEnd"/>
      <w:r w:rsidRPr="00BF718B">
        <w:t xml:space="preserve"> conduct one inquiry. In </w:t>
      </w:r>
      <w:proofErr w:type="gramStart"/>
      <w:r w:rsidRPr="00BF718B">
        <w:t>a 20</w:t>
      </w:r>
      <w:r>
        <w:t>-</w:t>
      </w:r>
      <w:r w:rsidRPr="00BF718B">
        <w:t>credit subject students</w:t>
      </w:r>
      <w:proofErr w:type="gramEnd"/>
      <w:r w:rsidRPr="00BF718B">
        <w:t xml:space="preserve"> conduct either two separate inquiries or one in-depth inquiry.</w:t>
      </w:r>
    </w:p>
    <w:p w14:paraId="518ED8A4" w14:textId="77777777" w:rsidR="00A73DC4" w:rsidRDefault="00A73DC4" w:rsidP="00A73DC4">
      <w:pPr>
        <w:pStyle w:val="SAAbodytextThemorelesssuccessful"/>
      </w:pPr>
      <w:r>
        <w:t>The more successful responses commonly:</w:t>
      </w:r>
    </w:p>
    <w:p w14:paraId="08130DE8" w14:textId="5036D4D1" w:rsidR="00BF718B" w:rsidRDefault="00BF718B" w:rsidP="00BF718B">
      <w:pPr>
        <w:pStyle w:val="SAAbullets"/>
      </w:pPr>
      <w:r>
        <w:t>provided a continuous review of, and reflection on, the student’s discoveries through their exploration and research of multiple resources</w:t>
      </w:r>
    </w:p>
    <w:p w14:paraId="5E0940A4" w14:textId="77777777" w:rsidR="00BF718B" w:rsidRDefault="00BF718B" w:rsidP="00BF718B">
      <w:pPr>
        <w:pStyle w:val="SAAbullets"/>
      </w:pPr>
      <w:r>
        <w:t>reflected on connections between their own artistic understandings and those of specific established arts practitioners</w:t>
      </w:r>
    </w:p>
    <w:p w14:paraId="2401B8BC" w14:textId="77777777" w:rsidR="00BF718B" w:rsidRDefault="00BF718B" w:rsidP="00BF718B">
      <w:pPr>
        <w:pStyle w:val="SAAbullets"/>
      </w:pPr>
      <w:r>
        <w:t>addressed the specific features of the criteria nominated by the teacher in their learning and assessment plan</w:t>
      </w:r>
    </w:p>
    <w:p w14:paraId="7118C003" w14:textId="77777777" w:rsidR="00BF718B" w:rsidRDefault="00BF718B" w:rsidP="00BF718B">
      <w:pPr>
        <w:pStyle w:val="SAAbullets"/>
      </w:pPr>
      <w:r>
        <w:t>conveyed a detailed and in-depth understanding of the chosen artistic discipline(s) through their research and analysis.</w:t>
      </w:r>
    </w:p>
    <w:p w14:paraId="5D8B2A60" w14:textId="77777777" w:rsidR="00BF718B" w:rsidRDefault="00BF718B" w:rsidP="00BF718B">
      <w:pPr>
        <w:pStyle w:val="SAAbullets"/>
      </w:pPr>
      <w:r>
        <w:t>demonstrated advanced language skills through the correct use of arts terminology specific to the discipline being studied</w:t>
      </w:r>
    </w:p>
    <w:p w14:paraId="63185033" w14:textId="4E922D6D" w:rsidR="00A73DC4" w:rsidRDefault="00BF718B" w:rsidP="00BF718B">
      <w:pPr>
        <w:pStyle w:val="SAAbullets"/>
      </w:pPr>
      <w:r>
        <w:t xml:space="preserve">utilised a format of presentation that enabled students to best show in-depth evidence of their learning </w:t>
      </w:r>
      <w:r>
        <w:t>(e.g.</w:t>
      </w:r>
      <w:r>
        <w:t xml:space="preserve"> using video format to show the nuances of film editing</w:t>
      </w:r>
      <w:r>
        <w:t>)</w:t>
      </w:r>
      <w:r>
        <w:t>.</w:t>
      </w:r>
    </w:p>
    <w:p w14:paraId="36C9A406" w14:textId="77777777" w:rsidR="00A73DC4" w:rsidRDefault="00A73DC4" w:rsidP="00A73DC4">
      <w:pPr>
        <w:pStyle w:val="SAAbodytextThemorelesssuccessful"/>
      </w:pPr>
      <w:r>
        <w:t>The less successful responses commonly:</w:t>
      </w:r>
    </w:p>
    <w:p w14:paraId="75E18A0C" w14:textId="77777777" w:rsidR="00BF718B" w:rsidRDefault="00BF718B" w:rsidP="00BF718B">
      <w:pPr>
        <w:pStyle w:val="SAAbullets"/>
      </w:pPr>
      <w:r>
        <w:t>provided unsupported personal opinions with little reference to specific artistic intent or qualified source of information</w:t>
      </w:r>
    </w:p>
    <w:p w14:paraId="6879E32C" w14:textId="43B7F0BC" w:rsidR="00BF718B" w:rsidRDefault="00BF718B" w:rsidP="00BF718B">
      <w:pPr>
        <w:pStyle w:val="SAAbullets"/>
      </w:pPr>
      <w:r>
        <w:t>relied on descriptive and general information without looking deeper for sources that may provide opportunities for in-depth analysis and evaluation</w:t>
      </w:r>
    </w:p>
    <w:p w14:paraId="270D06A6" w14:textId="77777777" w:rsidR="00BF718B" w:rsidRDefault="00BF718B" w:rsidP="00BF718B">
      <w:pPr>
        <w:pStyle w:val="SAAbullets"/>
      </w:pPr>
      <w:r>
        <w:t>did not adequately consider the validity and relevance of information</w:t>
      </w:r>
    </w:p>
    <w:p w14:paraId="39C4C4DA" w14:textId="77777777" w:rsidR="00BF718B" w:rsidRPr="00BF718B" w:rsidRDefault="00BF718B" w:rsidP="00BF718B">
      <w:pPr>
        <w:pStyle w:val="SAAbullets"/>
      </w:pPr>
      <w:r w:rsidRPr="00BF718B">
        <w:lastRenderedPageBreak/>
        <w:t>did not acknowledge sources used in the inquiry process</w:t>
      </w:r>
    </w:p>
    <w:p w14:paraId="4CC0C206" w14:textId="05BA0FA3" w:rsidR="00BF718B" w:rsidRPr="00BF718B" w:rsidRDefault="00BF718B" w:rsidP="00BF718B">
      <w:pPr>
        <w:pStyle w:val="SAAbullets"/>
      </w:pPr>
      <w:r w:rsidRPr="00BF718B">
        <w:t xml:space="preserve">did not provide evidence against </w:t>
      </w:r>
      <w:proofErr w:type="gramStart"/>
      <w:r w:rsidRPr="00BF718B">
        <w:t>all of</w:t>
      </w:r>
      <w:proofErr w:type="gramEnd"/>
      <w:r w:rsidRPr="00BF718B">
        <w:t xml:space="preserve"> the performance standards nominated in the teacher’s learning and assessment plan</w:t>
      </w:r>
      <w:r>
        <w:t>.</w:t>
      </w:r>
    </w:p>
    <w:p w14:paraId="7DCAEEA5" w14:textId="4ECD6A54" w:rsidR="00C61445" w:rsidRPr="00C61445" w:rsidRDefault="00C61445" w:rsidP="00C61445">
      <w:pPr>
        <w:pStyle w:val="SAAHeading1"/>
      </w:pPr>
      <w:r w:rsidRPr="00C61445">
        <w:t>External Assessment</w:t>
      </w:r>
    </w:p>
    <w:p w14:paraId="6D3234A3" w14:textId="2F39369E" w:rsidR="00C61445" w:rsidRPr="00C61445" w:rsidRDefault="00C61445" w:rsidP="00C61445">
      <w:pPr>
        <w:pStyle w:val="SAAHeading2afterH1"/>
      </w:pPr>
      <w:r w:rsidRPr="00C61445">
        <w:t xml:space="preserve">Assessment Type 3: </w:t>
      </w:r>
      <w:r w:rsidR="00BF718B" w:rsidRPr="00BF718B">
        <w:t>Practical Skills (30%)</w:t>
      </w:r>
    </w:p>
    <w:p w14:paraId="5AC578DF" w14:textId="77777777" w:rsidR="00BF718B" w:rsidRDefault="00BF718B" w:rsidP="00BF718B">
      <w:pPr>
        <w:pStyle w:val="SAAbodytext"/>
      </w:pPr>
      <w:r>
        <w:t xml:space="preserve">Students conduct an exploration of appropriate skill(s) relevant to their preferred creative arts area, as well as provide documentation of the key phases of this exploration and present an evaluative response. A broad variety of art forms were explored and applied by students and presented in a range of formats. It is important that students </w:t>
      </w:r>
      <w:proofErr w:type="gramStart"/>
      <w:r>
        <w:t>are able to</w:t>
      </w:r>
      <w:proofErr w:type="gramEnd"/>
      <w:r>
        <w:t xml:space="preserve"> demonstrate evidence of the assessment design criteria and specific features as specified in the subject outline and subject operational information.</w:t>
      </w:r>
    </w:p>
    <w:p w14:paraId="1483B551" w14:textId="64BAEA90" w:rsidR="00A73DC4" w:rsidRDefault="00BF718B" w:rsidP="00BF718B">
      <w:pPr>
        <w:pStyle w:val="SAAbodytext"/>
      </w:pPr>
      <w:r>
        <w:t>The evidence provided by students against the required specific features of the assessment design criteria is what guides the final assessment decision made by the marking panel.</w:t>
      </w:r>
    </w:p>
    <w:p w14:paraId="1BCFA8B0" w14:textId="77777777" w:rsidR="00A73DC4" w:rsidRDefault="00A73DC4" w:rsidP="00A73DC4">
      <w:pPr>
        <w:pStyle w:val="SAAbodytextThemorelesssuccessful"/>
      </w:pPr>
      <w:r>
        <w:t>The more successful responses commonly:</w:t>
      </w:r>
    </w:p>
    <w:p w14:paraId="1D3F0B67" w14:textId="6CA105E4" w:rsidR="00BF718B" w:rsidRDefault="00BF718B" w:rsidP="00BF718B">
      <w:pPr>
        <w:pStyle w:val="SAAbullets"/>
      </w:pPr>
      <w:r>
        <w:t>demonstrated a high degree of individuality that included work undertaken outside of the school, for example, extra-curricular classes/workshops they have attended to further their understanding and development of their chosen skill. These projects appeared to match the student’s interest well and evidently developed their skill set</w:t>
      </w:r>
    </w:p>
    <w:p w14:paraId="16A53BF9" w14:textId="77777777" w:rsidR="00BF718B" w:rsidRDefault="00BF718B" w:rsidP="00BF718B">
      <w:pPr>
        <w:pStyle w:val="SAAbullets"/>
      </w:pPr>
      <w:r>
        <w:t>focused on the development of a range of skills including practical and conceptual skills</w:t>
      </w:r>
    </w:p>
    <w:p w14:paraId="5BFA72DB" w14:textId="77777777" w:rsidR="00BF718B" w:rsidRDefault="00BF718B" w:rsidP="00BF718B">
      <w:pPr>
        <w:pStyle w:val="SAAbullets"/>
      </w:pPr>
      <w:r>
        <w:t>demonstrated in-depth and detailed reflection on how their skills developed over time through thoughtful practise and sustained dedication to improvement</w:t>
      </w:r>
    </w:p>
    <w:p w14:paraId="32152CA0" w14:textId="77777777" w:rsidR="00BF718B" w:rsidRDefault="00BF718B" w:rsidP="00BF718B">
      <w:pPr>
        <w:pStyle w:val="SAAbullets"/>
      </w:pPr>
      <w:r>
        <w:t>specifically linked the ways that learning from established practitioners (either through research or in-person) helped their skills growth and development</w:t>
      </w:r>
    </w:p>
    <w:p w14:paraId="715DD3A2" w14:textId="77777777" w:rsidR="00BF718B" w:rsidRDefault="00BF718B" w:rsidP="00BF718B">
      <w:pPr>
        <w:pStyle w:val="SAAbullets"/>
      </w:pPr>
      <w:r>
        <w:t>were presented coherently and logically, articulating their synthesis of theory and practice</w:t>
      </w:r>
    </w:p>
    <w:p w14:paraId="378CE211" w14:textId="77777777" w:rsidR="00BF718B" w:rsidRDefault="00BF718B" w:rsidP="00BF718B">
      <w:pPr>
        <w:pStyle w:val="SAAbullets"/>
      </w:pPr>
      <w:r>
        <w:t>provided practical and analytical evidence of the student’s learning journey in their chosen field(s) of artistic endeavour</w:t>
      </w:r>
    </w:p>
    <w:p w14:paraId="32C97587" w14:textId="77777777" w:rsidR="00BF718B" w:rsidRDefault="00BF718B" w:rsidP="00BF718B">
      <w:pPr>
        <w:pStyle w:val="SAAbullets"/>
      </w:pPr>
      <w:r>
        <w:t xml:space="preserve">represented a concerted effort of investigation, </w:t>
      </w:r>
      <w:proofErr w:type="gramStart"/>
      <w:r>
        <w:t>practice</w:t>
      </w:r>
      <w:proofErr w:type="gramEnd"/>
      <w:r>
        <w:t xml:space="preserve"> and reflection by the student over a substantial period of time</w:t>
      </w:r>
    </w:p>
    <w:p w14:paraId="75AE7D3A" w14:textId="5D46E38D" w:rsidR="00BF718B" w:rsidRDefault="00BF718B" w:rsidP="00BF718B">
      <w:pPr>
        <w:pStyle w:val="SAAbullets"/>
      </w:pPr>
      <w:r>
        <w:t xml:space="preserve">chose to present the evidence of learning clearly, ensuring </w:t>
      </w:r>
      <w:proofErr w:type="gramStart"/>
      <w:r>
        <w:t>all of</w:t>
      </w:r>
      <w:proofErr w:type="gramEnd"/>
      <w:r>
        <w:t xml:space="preserve"> the required specific features of the assessment plan were met within the prescribed word-limit and/or time-limit. There was a distinct balance of evidence against </w:t>
      </w:r>
      <w:proofErr w:type="gramStart"/>
      <w:r>
        <w:t>all of</w:t>
      </w:r>
      <w:proofErr w:type="gramEnd"/>
      <w:r>
        <w:t xml:space="preserve"> the required specific features of the assessment design criteria</w:t>
      </w:r>
    </w:p>
    <w:p w14:paraId="42071B52" w14:textId="77777777" w:rsidR="00BF718B" w:rsidRDefault="00BF718B" w:rsidP="00BF718B">
      <w:pPr>
        <w:pStyle w:val="SAAbullets"/>
      </w:pPr>
      <w:r>
        <w:t xml:space="preserve">identified and investigated the work, </w:t>
      </w:r>
      <w:proofErr w:type="gramStart"/>
      <w:r>
        <w:t>skills</w:t>
      </w:r>
      <w:proofErr w:type="gramEnd"/>
      <w:r>
        <w:t xml:space="preserve"> and creative arts processes of established practitioners</w:t>
      </w:r>
    </w:p>
    <w:p w14:paraId="25AFFF5E" w14:textId="742FFBB8" w:rsidR="00BF718B" w:rsidRDefault="00BF718B" w:rsidP="00BF718B">
      <w:pPr>
        <w:pStyle w:val="SAAbullets"/>
      </w:pPr>
      <w:r>
        <w:t>were in a suitable format to enable the student to convey detailed and in-depth analysis and evaluation of the development of their skills. For example, students working in the performing arts used video to demonstrate skill development or reflect through an on-camera interview during rehearsals</w:t>
      </w:r>
    </w:p>
    <w:p w14:paraId="6BE4862C" w14:textId="77777777" w:rsidR="00BF718B" w:rsidRDefault="00BF718B" w:rsidP="00BF718B">
      <w:pPr>
        <w:pStyle w:val="SAAbullets"/>
      </w:pPr>
      <w:r>
        <w:t>used ‘signposting’ techniques such as colour-coding to indicate direct evidence of student learning with reference to the specific features of the assessment design criteria</w:t>
      </w:r>
    </w:p>
    <w:p w14:paraId="38FC3BB3" w14:textId="77777777" w:rsidR="00BF718B" w:rsidRDefault="00BF718B" w:rsidP="00BF718B">
      <w:pPr>
        <w:pStyle w:val="SAAbullets"/>
      </w:pPr>
      <w:r>
        <w:t xml:space="preserve">conveyed depth and complexity in the development of skills in the artistic discipline(s) </w:t>
      </w:r>
      <w:proofErr w:type="gramStart"/>
      <w:r>
        <w:t>as a result of</w:t>
      </w:r>
      <w:proofErr w:type="gramEnd"/>
      <w:r>
        <w:t xml:space="preserve"> guidance from a mentor or mentors</w:t>
      </w:r>
    </w:p>
    <w:p w14:paraId="3F8B034A" w14:textId="77777777" w:rsidR="00BF718B" w:rsidRDefault="00BF718B" w:rsidP="00BF718B">
      <w:pPr>
        <w:pStyle w:val="SAAbullets"/>
      </w:pPr>
      <w:r>
        <w:t>judiciously utilised the task’s word limit/time limit to present key elements of learning against all the nominated assessment design criteria.</w:t>
      </w:r>
    </w:p>
    <w:p w14:paraId="3FB29046" w14:textId="77777777" w:rsidR="00A73DC4" w:rsidRDefault="00A73DC4" w:rsidP="00A73DC4">
      <w:pPr>
        <w:pStyle w:val="SAAbodytextThemorelesssuccessful"/>
      </w:pPr>
      <w:r>
        <w:t>The less successful responses commonly:</w:t>
      </w:r>
    </w:p>
    <w:p w14:paraId="0BFF6024" w14:textId="77777777" w:rsidR="00BF718B" w:rsidRDefault="00BF718B" w:rsidP="00BF718B">
      <w:pPr>
        <w:pStyle w:val="SAAbullets"/>
      </w:pPr>
      <w:r>
        <w:t>were presented in a format that did not suit the art form. For example, presenting the development of performing arts-based skills solely in print form, when video may be a more advantageous mode to illustrate evidence against specific features of the assessment design criteria — especially practical application</w:t>
      </w:r>
    </w:p>
    <w:p w14:paraId="5F17EB71" w14:textId="77777777" w:rsidR="00BF718B" w:rsidRDefault="00BF718B" w:rsidP="00BF718B">
      <w:pPr>
        <w:pStyle w:val="SAAbullets"/>
      </w:pPr>
      <w:r>
        <w:lastRenderedPageBreak/>
        <w:t>contained information that was superfluous to the task or had little connection to student learning, such as unacknowledged and unannotated cut-and-paste of general information from the internet</w:t>
      </w:r>
    </w:p>
    <w:p w14:paraId="33B027E4" w14:textId="77777777" w:rsidR="00BF718B" w:rsidRDefault="00BF718B" w:rsidP="00BF718B">
      <w:pPr>
        <w:pStyle w:val="SAAbullets"/>
      </w:pPr>
      <w:r>
        <w:t>were produced primarily in response to scaffolding that tended to reveal only a low level of achievement against the practical application specific features</w:t>
      </w:r>
    </w:p>
    <w:p w14:paraId="07F72781" w14:textId="77777777" w:rsidR="00BF718B" w:rsidRDefault="00BF718B" w:rsidP="00BF718B">
      <w:pPr>
        <w:pStyle w:val="SAAbullets"/>
      </w:pPr>
      <w:r>
        <w:t>tended to be in the form of journal entries or recount essays rather than having an analysis and evaluation clearly connected with the practical application</w:t>
      </w:r>
    </w:p>
    <w:p w14:paraId="2FB332E4" w14:textId="77777777" w:rsidR="00BF718B" w:rsidRDefault="00BF718B" w:rsidP="00BF718B">
      <w:pPr>
        <w:pStyle w:val="SAAbullets"/>
      </w:pPr>
      <w:r>
        <w:t>did not make connections between the student’s work and the work of inspirational artists and established practitioners</w:t>
      </w:r>
    </w:p>
    <w:p w14:paraId="08B4230F" w14:textId="77777777" w:rsidR="00BF718B" w:rsidRDefault="00BF718B" w:rsidP="00BF718B">
      <w:pPr>
        <w:pStyle w:val="SAAbullets"/>
      </w:pPr>
      <w:r>
        <w:t>exceeded the word-limit and/or time-limit as specified in the subject outline</w:t>
      </w:r>
    </w:p>
    <w:p w14:paraId="4C702A40" w14:textId="01B19BD8" w:rsidR="00C61445" w:rsidRPr="00C61445" w:rsidRDefault="00BF718B" w:rsidP="00BF718B">
      <w:pPr>
        <w:pStyle w:val="SAAbullets"/>
      </w:pPr>
      <w:r>
        <w:t>did not contain obvious and sustained evidence of the student’s practical skills development.</w:t>
      </w:r>
    </w:p>
    <w:sectPr w:rsidR="00C61445" w:rsidRPr="00C61445"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FA814" w14:textId="77777777" w:rsidR="003D2FCF" w:rsidRDefault="003D2FCF" w:rsidP="00C61445">
      <w:r>
        <w:separator/>
      </w:r>
    </w:p>
  </w:endnote>
  <w:endnote w:type="continuationSeparator" w:id="0">
    <w:p w14:paraId="743833D3" w14:textId="77777777" w:rsidR="003D2FCF" w:rsidRDefault="003D2FCF"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9897" w14:textId="0E7791D5" w:rsidR="00BF718B" w:rsidRPr="009971AF" w:rsidRDefault="00BF718B"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2336" behindDoc="1" locked="0" layoutInCell="1" allowOverlap="1" wp14:anchorId="5B116A44" wp14:editId="46269861">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w:t>
    </w:r>
    <w:r>
      <w:rPr>
        <w:rFonts w:ascii="Roboto Light" w:hAnsi="Roboto Light"/>
        <w:sz w:val="14"/>
        <w:szCs w:val="14"/>
      </w:rPr>
      <w:t>Creative Arts</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552EC93F" w14:textId="6D364920" w:rsidR="00BF718B" w:rsidRPr="00C61445" w:rsidRDefault="00BF718B"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A</w:t>
    </w:r>
    <w:r>
      <w:rPr>
        <w:rFonts w:ascii="Roboto Light" w:hAnsi="Roboto Light"/>
        <w:sz w:val="14"/>
        <w:szCs w:val="14"/>
      </w:rPr>
      <w:t>1062777</w:t>
    </w:r>
    <w:r>
      <w:rPr>
        <w:rFonts w:ascii="Roboto Light" w:hAnsi="Roboto Light"/>
        <w:sz w:val="14"/>
        <w:szCs w:val="14"/>
      </w:rPr>
      <w:t xml:space="preserve"> </w:t>
    </w:r>
    <w:r w:rsidRPr="00C61445">
      <w:rPr>
        <w:rFonts w:ascii="Roboto Light" w:hAnsi="Roboto Light"/>
        <w:sz w:val="14"/>
        <w:szCs w:val="14"/>
      </w:rPr>
      <w:t>© SACE Board of South Australia 20</w:t>
    </w:r>
    <w:r>
      <w:rPr>
        <w:rFonts w:ascii="Roboto Light" w:hAnsi="Roboto Light"/>
        <w:sz w:val="14"/>
        <w:szCs w:val="14"/>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0C835E53" w:rsidR="00C576F4" w:rsidRPr="00C61445" w:rsidRDefault="00291D82"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BF718B">
      <w:rPr>
        <w:rFonts w:ascii="Roboto Light" w:hAnsi="Roboto Light"/>
        <w:sz w:val="14"/>
        <w:szCs w:val="14"/>
      </w:rPr>
      <w:t>Creative Arts</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2B6909E4" w:rsidR="00C576F4" w:rsidRPr="00C61445" w:rsidRDefault="00C576F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701429">
      <w:rPr>
        <w:rFonts w:ascii="Roboto Light" w:hAnsi="Roboto Light"/>
        <w:sz w:val="14"/>
        <w:szCs w:val="14"/>
      </w:rPr>
      <w:t>A</w:t>
    </w:r>
    <w:r w:rsidR="00BF718B">
      <w:rPr>
        <w:rFonts w:ascii="Roboto Light" w:hAnsi="Roboto Light"/>
        <w:sz w:val="14"/>
        <w:szCs w:val="14"/>
      </w:rPr>
      <w:t>1062777</w:t>
    </w:r>
    <w:r w:rsidRPr="00C61445">
      <w:rPr>
        <w:rFonts w:ascii="Roboto Light" w:hAnsi="Roboto Light"/>
        <w:sz w:val="14"/>
        <w:szCs w:val="14"/>
      </w:rPr>
      <w:t xml:space="preserve"> © SACE Board of South Australia 20</w:t>
    </w:r>
    <w:r w:rsidR="00BF718B">
      <w:rPr>
        <w:rFonts w:ascii="Roboto Light" w:hAnsi="Roboto Light"/>
        <w:sz w:val="14"/>
        <w:szCs w:val="1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0B8A9" w14:textId="77777777" w:rsidR="003D2FCF" w:rsidRDefault="003D2FCF" w:rsidP="00C61445">
      <w:r>
        <w:separator/>
      </w:r>
    </w:p>
  </w:footnote>
  <w:footnote w:type="continuationSeparator" w:id="0">
    <w:p w14:paraId="1E06962E" w14:textId="77777777" w:rsidR="003D2FCF" w:rsidRDefault="003D2FCF"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381B" w14:textId="77777777" w:rsidR="00BF718B" w:rsidRDefault="00BF718B" w:rsidP="00A73DC4">
    <w:pPr>
      <w:pStyle w:val="Header"/>
      <w:spacing w:after="780"/>
      <w:ind w:left="-1440"/>
    </w:pPr>
    <w:r>
      <w:rPr>
        <w:noProof/>
        <w:lang w:eastAsia="en-AU"/>
      </w:rPr>
      <mc:AlternateContent>
        <mc:Choice Requires="wps">
          <w:drawing>
            <wp:anchor distT="0" distB="0" distL="114300" distR="114300" simplePos="0" relativeHeight="251663360" behindDoc="0" locked="0" layoutInCell="0" allowOverlap="1" wp14:anchorId="2704C5B9" wp14:editId="7D221641">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90FB0F" w14:textId="77777777" w:rsidR="00BF718B" w:rsidRPr="00AC77AA" w:rsidRDefault="00BF718B"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704C5B9"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BnFtFStAgAARgUAAA4AAAAAAAAA&#10;AAAAAAAALgIAAGRycy9lMm9Eb2MueG1sUEsBAi0AFAAGAAgAAAAhAKCK+GTcAAAABwEAAA8AAAAA&#10;AAAAAAAAAAAABwUAAGRycy9kb3ducmV2LnhtbFBLBQYAAAAABAAEAPMAAAAQBgAAAAA=&#10;" o:allowincell="f" filled="f" stroked="f" strokeweight=".5pt">
              <v:textbox inset=",0,,0">
                <w:txbxContent>
                  <w:p w14:paraId="2990FB0F" w14:textId="77777777" w:rsidR="00BF718B" w:rsidRPr="00AC77AA" w:rsidRDefault="00BF718B"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1FBCC9D4" wp14:editId="28979A91">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AnxxgyrgIAAE0FAAAOAAAAAAAA&#10;AAAAAAAAAC4CAABkcnMvZTJvRG9jLnhtbFBLAQItABQABgAIAAAAIQCgivhk3AAAAAcBAAAPAAAA&#10;AAAAAAAAAAAAAAgFAABkcnMvZG93bnJldi54bWxQSwUGAAAAAAQABADzAAAAEQY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733E3"/>
    <w:rsid w:val="00085E45"/>
    <w:rsid w:val="000A02EA"/>
    <w:rsid w:val="000C17DA"/>
    <w:rsid w:val="000C528D"/>
    <w:rsid w:val="000D0A2C"/>
    <w:rsid w:val="000D5590"/>
    <w:rsid w:val="000E589A"/>
    <w:rsid w:val="000E72EC"/>
    <w:rsid w:val="00101AAB"/>
    <w:rsid w:val="00105190"/>
    <w:rsid w:val="00123314"/>
    <w:rsid w:val="001327FB"/>
    <w:rsid w:val="0018380B"/>
    <w:rsid w:val="001A4172"/>
    <w:rsid w:val="001B7113"/>
    <w:rsid w:val="001C6931"/>
    <w:rsid w:val="001D07D5"/>
    <w:rsid w:val="00226EFE"/>
    <w:rsid w:val="002910E8"/>
    <w:rsid w:val="00291D82"/>
    <w:rsid w:val="00295911"/>
    <w:rsid w:val="002A6313"/>
    <w:rsid w:val="002C0E37"/>
    <w:rsid w:val="002C174F"/>
    <w:rsid w:val="00353B63"/>
    <w:rsid w:val="003D2FCF"/>
    <w:rsid w:val="003D44D3"/>
    <w:rsid w:val="003E5D47"/>
    <w:rsid w:val="003F557E"/>
    <w:rsid w:val="004043E4"/>
    <w:rsid w:val="00467ACC"/>
    <w:rsid w:val="00473729"/>
    <w:rsid w:val="00482EA5"/>
    <w:rsid w:val="004A5FAC"/>
    <w:rsid w:val="004D28A7"/>
    <w:rsid w:val="004E09D2"/>
    <w:rsid w:val="004F4710"/>
    <w:rsid w:val="00523328"/>
    <w:rsid w:val="005318A7"/>
    <w:rsid w:val="00540C20"/>
    <w:rsid w:val="0055503C"/>
    <w:rsid w:val="00557CD8"/>
    <w:rsid w:val="00594301"/>
    <w:rsid w:val="00595DA6"/>
    <w:rsid w:val="005A41C3"/>
    <w:rsid w:val="005B7240"/>
    <w:rsid w:val="005C04AE"/>
    <w:rsid w:val="006071D3"/>
    <w:rsid w:val="006A0E1C"/>
    <w:rsid w:val="006A1AA9"/>
    <w:rsid w:val="006C0B74"/>
    <w:rsid w:val="006C7818"/>
    <w:rsid w:val="00701429"/>
    <w:rsid w:val="00703C91"/>
    <w:rsid w:val="00710E70"/>
    <w:rsid w:val="00714101"/>
    <w:rsid w:val="0075360E"/>
    <w:rsid w:val="007830B4"/>
    <w:rsid w:val="007868CE"/>
    <w:rsid w:val="00790065"/>
    <w:rsid w:val="007A3C5A"/>
    <w:rsid w:val="007A5F19"/>
    <w:rsid w:val="007B3BBA"/>
    <w:rsid w:val="007E7873"/>
    <w:rsid w:val="007F6511"/>
    <w:rsid w:val="00816E6E"/>
    <w:rsid w:val="00834063"/>
    <w:rsid w:val="00872D97"/>
    <w:rsid w:val="0089229B"/>
    <w:rsid w:val="008B63A0"/>
    <w:rsid w:val="008B773B"/>
    <w:rsid w:val="0091584F"/>
    <w:rsid w:val="009350C1"/>
    <w:rsid w:val="00940FD8"/>
    <w:rsid w:val="00970D19"/>
    <w:rsid w:val="00972398"/>
    <w:rsid w:val="00992E96"/>
    <w:rsid w:val="009936E6"/>
    <w:rsid w:val="009971AF"/>
    <w:rsid w:val="009C6135"/>
    <w:rsid w:val="00A01B14"/>
    <w:rsid w:val="00A21BF9"/>
    <w:rsid w:val="00A25103"/>
    <w:rsid w:val="00A4592B"/>
    <w:rsid w:val="00A73DC4"/>
    <w:rsid w:val="00A77397"/>
    <w:rsid w:val="00A86536"/>
    <w:rsid w:val="00A90A4B"/>
    <w:rsid w:val="00AA2EE6"/>
    <w:rsid w:val="00AA418B"/>
    <w:rsid w:val="00AC77AA"/>
    <w:rsid w:val="00AF6F1E"/>
    <w:rsid w:val="00B04232"/>
    <w:rsid w:val="00B0558F"/>
    <w:rsid w:val="00B44B81"/>
    <w:rsid w:val="00B51410"/>
    <w:rsid w:val="00B67523"/>
    <w:rsid w:val="00BC043A"/>
    <w:rsid w:val="00BE00B9"/>
    <w:rsid w:val="00BF718B"/>
    <w:rsid w:val="00C0297D"/>
    <w:rsid w:val="00C06350"/>
    <w:rsid w:val="00C20820"/>
    <w:rsid w:val="00C576F4"/>
    <w:rsid w:val="00C61445"/>
    <w:rsid w:val="00C7054A"/>
    <w:rsid w:val="00CB30CB"/>
    <w:rsid w:val="00CC7A82"/>
    <w:rsid w:val="00D14A74"/>
    <w:rsid w:val="00D16BDA"/>
    <w:rsid w:val="00D32887"/>
    <w:rsid w:val="00D65A40"/>
    <w:rsid w:val="00D86B35"/>
    <w:rsid w:val="00DB76EF"/>
    <w:rsid w:val="00DE2BAA"/>
    <w:rsid w:val="00DE2FF8"/>
    <w:rsid w:val="00E55AFC"/>
    <w:rsid w:val="00E61464"/>
    <w:rsid w:val="00E96152"/>
    <w:rsid w:val="00EA7E4E"/>
    <w:rsid w:val="00EE7DFF"/>
    <w:rsid w:val="00F16622"/>
    <w:rsid w:val="00F27909"/>
    <w:rsid w:val="00F33707"/>
    <w:rsid w:val="00F820FE"/>
    <w:rsid w:val="00F92E55"/>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9079c5fe3bf44d45" /></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CB029ECD6D85427BAD5E1D35DE4A29A4" version="1.0.0">
  <systemFields>
    <field name="Objective-Id">
      <value order="0">A1062777</value>
    </field>
    <field name="Objective-Title">
      <value order="0">2021 Creative Arts Subject Assessment Advice</value>
    </field>
    <field name="Objective-Description">
      <value order="0"/>
    </field>
    <field name="Objective-CreationStamp">
      <value order="0">2022-02-03T04:40:06Z</value>
    </field>
    <field name="Objective-IsApproved">
      <value order="0">false</value>
    </field>
    <field name="Objective-IsPublished">
      <value order="0">true</value>
    </field>
    <field name="Objective-DatePublished">
      <value order="0">2022-02-03T04:53:09Z</value>
    </field>
    <field name="Objective-ModificationStamp">
      <value order="0">2022-02-03T04:53:09Z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value>
    </field>
    <field name="Objective-Parent">
      <value order="0">2021 Subject Assessment Advice - EDIT and PUBLISH (Final) - RUTH ONLY</value>
    </field>
    <field name="Objective-State">
      <value order="0">Published</value>
    </field>
    <field name="Objective-VersionId">
      <value order="0">vA1745844</value>
    </field>
    <field name="Objective-Version">
      <value order="0">1.0</value>
    </field>
    <field name="Objective-VersionNumber">
      <value order="0">2</value>
    </field>
    <field name="Objective-VersionComment">
      <value order="0"/>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4.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1653</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Ekwomadu, Ruth (SACE)</cp:lastModifiedBy>
  <cp:revision>3</cp:revision>
  <dcterms:created xsi:type="dcterms:W3CDTF">2022-02-03T04:39:00Z</dcterms:created>
  <dcterms:modified xsi:type="dcterms:W3CDTF">2022-02-03T04:52:00Z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MSIP_Label_77274858-3b1d-4431-8679-d878f40e28fd_Enabled">
    <vt:lpwstr>true</vt:lpwstr>
  </property>
  <property fmtid="{D5CDD505-2E9C-101B-9397-08002B2CF9AE}" pid="4" name="MSIP_Label_77274858-3b1d-4431-8679-d878f40e28fd_SetDate">
    <vt:lpwstr>2021-12-21T22:57:13Z</vt:lpwstr>
  </property>
  <property fmtid="{D5CDD505-2E9C-101B-9397-08002B2CF9AE}" pid="5" name="MSIP_Label_77274858-3b1d-4431-8679-d878f40e28fd_Method">
    <vt:lpwstr>Privileged</vt:lpwstr>
  </property>
  <property fmtid="{D5CDD505-2E9C-101B-9397-08002B2CF9AE}" pid="6" name="MSIP_Label_77274858-3b1d-4431-8679-d878f40e28fd_Name">
    <vt:lpwstr>-Official</vt:lpwstr>
  </property>
  <property fmtid="{D5CDD505-2E9C-101B-9397-08002B2CF9AE}" pid="7" name="MSIP_Label_77274858-3b1d-4431-8679-d878f40e28fd_SiteId">
    <vt:lpwstr>bda528f7-fca9-432f-bc98-bd7e90d40906</vt:lpwstr>
  </property>
  <property fmtid="{D5CDD505-2E9C-101B-9397-08002B2CF9AE}" pid="8" name="MSIP_Label_77274858-3b1d-4431-8679-d878f40e28fd_ActionId">
    <vt:lpwstr>7a8ad39f-e8c7-48ff-a1f9-b3cb81d822c6</vt:lpwstr>
  </property>
  <property fmtid="{D5CDD505-2E9C-101B-9397-08002B2CF9AE}" pid="9" name="MSIP_Label_77274858-3b1d-4431-8679-d878f40e28fd_ContentBits">
    <vt:lpwstr>1</vt:lpwstr>
  </property>
  <property fmtid="{D5CDD505-2E9C-101B-9397-08002B2CF9AE}" pid="10" name="Objective-Id">
    <vt:lpwstr>A1062777</vt:lpwstr>
  </property>
  <property fmtid="{D5CDD505-2E9C-101B-9397-08002B2CF9AE}" pid="11" name="Objective-Title">
    <vt:lpwstr>2021 Creative Arts Subject Assessment Advice</vt:lpwstr>
  </property>
  <property fmtid="{D5CDD505-2E9C-101B-9397-08002B2CF9AE}" pid="12" name="Objective-Description">
    <vt:lpwstr/>
  </property>
  <property fmtid="{D5CDD505-2E9C-101B-9397-08002B2CF9AE}" pid="13" name="Objective-CreationStamp">
    <vt:filetime>2022-02-03T04:40:06Z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2022-02-03T04:53:09Z</vt:filetime>
  </property>
  <property fmtid="{D5CDD505-2E9C-101B-9397-08002B2CF9AE}" pid="17" name="Objective-ModificationStamp">
    <vt:filetime>2022-02-03T04:53:09Z</vt:filetime>
  </property>
  <property fmtid="{D5CDD505-2E9C-101B-9397-08002B2CF9AE}" pid="18" name="Objective-Owner">
    <vt:lpwstr>Ruth Ekwomadu</vt:lpwstr>
  </property>
  <property fmtid="{D5CDD505-2E9C-101B-9397-08002B2CF9AE}" pid="19" name="Objective-Path">
    <vt:lpwstr>Objective Global Folder:Quality Assurance Cycle:Stage 2 - 4. Improving:Subject Assessment Advice:2021 Subject Assessment Advice:2021 Subject Assessment Advice - EDIT and PUBLISH (Final) - RUTH ONLY</vt:lpwstr>
  </property>
  <property fmtid="{D5CDD505-2E9C-101B-9397-08002B2CF9AE}" pid="20" name="Objective-Parent">
    <vt:lpwstr>2021 Subject Assessment Advice - EDIT and PUBLISH (Final) - RUTH ONLY</vt:lpwstr>
  </property>
  <property fmtid="{D5CDD505-2E9C-101B-9397-08002B2CF9AE}" pid="21" name="Objective-State">
    <vt:lpwstr>Published</vt:lpwstr>
  </property>
  <property fmtid="{D5CDD505-2E9C-101B-9397-08002B2CF9AE}" pid="22" name="Objective-VersionId">
    <vt:lpwstr>vA1745844</vt:lpwstr>
  </property>
  <property fmtid="{D5CDD505-2E9C-101B-9397-08002B2CF9AE}" pid="23" name="Objective-Version">
    <vt:lpwstr>1.0</vt:lpwstr>
  </property>
  <property fmtid="{D5CDD505-2E9C-101B-9397-08002B2CF9AE}" pid="24" name="Objective-VersionNumber">
    <vt:r8>2</vt:r8>
  </property>
  <property fmtid="{D5CDD505-2E9C-101B-9397-08002B2CF9AE}" pid="25" name="Objective-VersionComment">
    <vt:lpwstr/>
  </property>
  <property fmtid="{D5CDD505-2E9C-101B-9397-08002B2CF9AE}" pid="26" name="Objective-FileNumber">
    <vt:lpwstr>qA18926</vt:lpwstr>
  </property>
  <property fmtid="{D5CDD505-2E9C-101B-9397-08002B2CF9AE}" pid="27" name="Objective-Classification">
    <vt:lpwstr/>
  </property>
  <property fmtid="{D5CDD505-2E9C-101B-9397-08002B2CF9AE}" pid="28" name="Objective-Caveats">
    <vt:lpwstr/>
  </property>
  <property fmtid="{D5CDD505-2E9C-101B-9397-08002B2CF9AE}" pid="29" name="Objective-Security Classification">
    <vt:lpwstr>OFFICIAL</vt:lpwstr>
  </property>
</Properties>
</file>