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CEF5AD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16AB5751">
            <wp:simplePos x="0" y="0"/>
            <wp:positionH relativeFrom="page">
              <wp:align>right</wp:align>
            </wp:positionH>
            <wp:positionV relativeFrom="page">
              <wp:align>bottom</wp:align>
            </wp:positionV>
            <wp:extent cx="1900800" cy="1054800"/>
            <wp:effectExtent l="0" t="0" r="4445" b="0"/>
            <wp:wrapThrough wrapText="bothSides">
              <wp:wrapPolygon edited="0">
                <wp:start x="0" y="0"/>
                <wp:lineTo x="0" y="21067"/>
                <wp:lineTo x="21434" y="21067"/>
                <wp:lineTo x="21434" y="0"/>
                <wp:lineTo x="0" y="0"/>
              </wp:wrapPolygon>
            </wp:wrapThrough>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93C6D">
        <w:t>5</w:t>
      </w:r>
      <w:r w:rsidR="005E5F6D">
        <w:t xml:space="preserve"> </w:t>
      </w:r>
      <w:r w:rsidR="004434CF">
        <w:t xml:space="preserve">Design, Technology and Engineering </w:t>
      </w:r>
      <w:r w:rsidR="00B30663">
        <w:t>Subject Assessment Advice</w:t>
      </w:r>
    </w:p>
    <w:p w14:paraId="012CC6ED" w14:textId="77777777" w:rsidR="00B30663" w:rsidRPr="00B30663" w:rsidRDefault="00B30663" w:rsidP="00B30663">
      <w:pPr>
        <w:pStyle w:val="Heading2NoNumber"/>
      </w:pPr>
      <w:r w:rsidRPr="00B30663">
        <w:t>Overview</w:t>
      </w:r>
    </w:p>
    <w:p w14:paraId="5790300C" w14:textId="4FD8C914" w:rsidR="00B30663" w:rsidRDefault="004C31FF" w:rsidP="00B30663">
      <w:r>
        <w:t>This s</w:t>
      </w:r>
      <w:r w:rsidR="00B30663" w:rsidRPr="00B30663">
        <w:t>ubject assessment advice, based on the 202</w:t>
      </w:r>
      <w:r w:rsidR="00A93C6D">
        <w:t>5</w:t>
      </w:r>
      <w:r w:rsidR="00B30663" w:rsidRPr="00B30663">
        <w:t xml:space="preserve"> assessment cycle, </w:t>
      </w:r>
      <w:r w:rsidR="009B7C10">
        <w:t>provides</w:t>
      </w:r>
      <w:r w:rsidR="00B30663" w:rsidRPr="00B30663">
        <w:t xml:space="preserve"> an overview of how students </w:t>
      </w:r>
      <w:r w:rsidR="00757101">
        <w:t>p</w:t>
      </w:r>
      <w:r w:rsidR="00B30663" w:rsidRPr="00B30663">
        <w:t xml:space="preserve">erformed in their school and external assessments in relation to the learning requirements, assessment design criteria, and performance standards set out in the </w:t>
      </w:r>
      <w:r w:rsidR="009B7C10" w:rsidRPr="005A7349">
        <w:rPr>
          <w:i/>
          <w:iCs/>
        </w:rPr>
        <w:t>Design, Technology and Engineering</w:t>
      </w:r>
      <w:r w:rsidR="009B7C10">
        <w:t xml:space="preserve"> </w:t>
      </w:r>
      <w:r w:rsidR="00B30663" w:rsidRPr="00B30663">
        <w:t xml:space="preserve">subject outline. </w:t>
      </w:r>
      <w:r>
        <w:t>It</w:t>
      </w:r>
      <w:r w:rsidR="00B30663" w:rsidRPr="00B30663">
        <w:t xml:space="preserve"> </w:t>
      </w:r>
      <w:r w:rsidR="009B7C10">
        <w:t>includes</w:t>
      </w:r>
      <w:r w:rsidR="00B30663" w:rsidRPr="00B30663">
        <w:t xml:space="preserve"> information and advice regarding the assessment types, the application of the performance standards in school and external assessments, and the quality of student performance.</w:t>
      </w:r>
    </w:p>
    <w:p w14:paraId="7FFC73F5" w14:textId="77777777" w:rsidR="00757101" w:rsidRDefault="00A1057A" w:rsidP="00A1057A">
      <w:r>
        <w:t xml:space="preserve">The Subject Renewal program has introduced changes for many subjects in 2025, these </w:t>
      </w:r>
      <w:r w:rsidR="004C31FF">
        <w:t xml:space="preserve">changes </w:t>
      </w:r>
      <w:r>
        <w:t xml:space="preserve">are detailed in the change log at the front of each subject outline. </w:t>
      </w:r>
    </w:p>
    <w:p w14:paraId="1116B671" w14:textId="0C4A5F1A" w:rsidR="00B30663" w:rsidRPr="00B30663" w:rsidRDefault="00B30663" w:rsidP="00B30663">
      <w:pPr>
        <w:pStyle w:val="ContentBold"/>
      </w:pPr>
      <w:r w:rsidRPr="00B30663">
        <w:t>Teachers can improve the moderation</w:t>
      </w:r>
      <w:r w:rsidR="003B398A">
        <w:t xml:space="preserve"> and </w:t>
      </w:r>
      <w:r w:rsidRPr="00B30663">
        <w:t>online process by:</w:t>
      </w:r>
    </w:p>
    <w:p w14:paraId="2C4F649D" w14:textId="103C7E2E" w:rsidR="004434CF" w:rsidRPr="005525F2" w:rsidRDefault="004434CF" w:rsidP="004434CF">
      <w:pPr>
        <w:pStyle w:val="SAABullets"/>
      </w:pPr>
      <w:r w:rsidRPr="005525F2">
        <w:t xml:space="preserve">thoroughly checking that all grades entered in </w:t>
      </w:r>
      <w:r w:rsidR="005A7349">
        <w:t>S</w:t>
      </w:r>
      <w:r w:rsidRPr="005525F2">
        <w:t>chool</w:t>
      </w:r>
      <w:r w:rsidR="005A7349">
        <w:t>s</w:t>
      </w:r>
      <w:r w:rsidRPr="005525F2">
        <w:t xml:space="preserve"> </w:t>
      </w:r>
      <w:r w:rsidR="005A7349">
        <w:t>O</w:t>
      </w:r>
      <w:r w:rsidRPr="005525F2">
        <w:t xml:space="preserve">nline are correct, </w:t>
      </w:r>
      <w:r w:rsidR="009B7C10" w:rsidRPr="005525F2">
        <w:t>and ensuring</w:t>
      </w:r>
      <w:r w:rsidRPr="005525F2">
        <w:t xml:space="preserve"> all relevant documentation is uploaded</w:t>
      </w:r>
    </w:p>
    <w:p w14:paraId="19BE8021" w14:textId="7E28EE19" w:rsidR="009B7C10" w:rsidRPr="005525F2" w:rsidRDefault="004434CF" w:rsidP="004434CF">
      <w:pPr>
        <w:pStyle w:val="SAABullets"/>
      </w:pPr>
      <w:r w:rsidRPr="005525F2">
        <w:t xml:space="preserve">ensuring </w:t>
      </w:r>
      <w:r w:rsidR="009B7C10" w:rsidRPr="005525F2">
        <w:t xml:space="preserve">all student work is </w:t>
      </w:r>
      <w:r w:rsidRPr="005525F2">
        <w:t>legible</w:t>
      </w:r>
      <w:r w:rsidR="005525F2">
        <w:t>, including images of students’ sketching</w:t>
      </w:r>
      <w:r w:rsidR="006F5968">
        <w:t xml:space="preserve"> </w:t>
      </w:r>
    </w:p>
    <w:p w14:paraId="12154A99" w14:textId="77777777" w:rsidR="009B7C10" w:rsidRPr="00CB1B68" w:rsidRDefault="009B7C10" w:rsidP="004434CF">
      <w:pPr>
        <w:pStyle w:val="SAABullets"/>
      </w:pPr>
      <w:r w:rsidRPr="00CB1B68">
        <w:t xml:space="preserve">ensuring </w:t>
      </w:r>
      <w:r w:rsidR="004434CF" w:rsidRPr="00CB1B68">
        <w:t xml:space="preserve">all </w:t>
      </w:r>
      <w:r w:rsidRPr="00CB1B68">
        <w:t xml:space="preserve">pages are oriented the same way, and </w:t>
      </w:r>
      <w:r w:rsidR="004434CF" w:rsidRPr="00CB1B68">
        <w:t>facing up</w:t>
      </w:r>
    </w:p>
    <w:p w14:paraId="7CD39E78" w14:textId="48235E9F" w:rsidR="004434CF" w:rsidRPr="00CB1B68" w:rsidRDefault="009B7C10" w:rsidP="004434CF">
      <w:pPr>
        <w:pStyle w:val="SAABullets"/>
      </w:pPr>
      <w:r w:rsidRPr="00CB1B68">
        <w:t>ensuring all</w:t>
      </w:r>
      <w:r w:rsidR="004434CF" w:rsidRPr="00CB1B68">
        <w:t xml:space="preserve"> blank pages</w:t>
      </w:r>
      <w:r w:rsidR="00CB1B68" w:rsidRPr="00CB1B68">
        <w:t>,</w:t>
      </w:r>
      <w:r w:rsidR="004434CF" w:rsidRPr="00CB1B68">
        <w:t xml:space="preserve"> </w:t>
      </w:r>
      <w:r w:rsidR="00CB1B68" w:rsidRPr="00CB1B68">
        <w:t xml:space="preserve">and teacher and </w:t>
      </w:r>
      <w:r w:rsidR="004434CF" w:rsidRPr="00CB1B68">
        <w:t xml:space="preserve">student notes </w:t>
      </w:r>
      <w:r w:rsidRPr="00CB1B68">
        <w:t>are removed</w:t>
      </w:r>
    </w:p>
    <w:p w14:paraId="5D734DB7" w14:textId="77777777" w:rsidR="004434CF" w:rsidRPr="00CB1B68" w:rsidRDefault="004434CF" w:rsidP="004434CF">
      <w:pPr>
        <w:pStyle w:val="SAABullets"/>
      </w:pPr>
      <w:r w:rsidRPr="00CB1B68">
        <w:t>ensuring all content is downloaded and presented as-is, moderators and markers will not be following links to access content</w:t>
      </w:r>
    </w:p>
    <w:p w14:paraId="2B794384" w14:textId="46346FC2" w:rsidR="004434CF" w:rsidRDefault="004434CF" w:rsidP="004434CF">
      <w:pPr>
        <w:pStyle w:val="SAABullets"/>
      </w:pPr>
      <w:r w:rsidRPr="00CB1B68">
        <w:t>ensuring uploaded responses have pages the same size and in colour so teacher marking, and comments are clear</w:t>
      </w:r>
    </w:p>
    <w:p w14:paraId="59402F2C" w14:textId="774C0359" w:rsidR="008A6102" w:rsidRDefault="00C23453" w:rsidP="004434CF">
      <w:pPr>
        <w:pStyle w:val="SAABullets"/>
      </w:pPr>
      <w:r>
        <w:t xml:space="preserve">instruct students to </w:t>
      </w:r>
      <w:r w:rsidR="001823AF">
        <w:t>avoid embedding video or GIF files into pdf files</w:t>
      </w:r>
      <w:r w:rsidR="00802059">
        <w:t xml:space="preserve"> as the video will not play once the file has been uploaded</w:t>
      </w:r>
      <w:r w:rsidR="001823AF">
        <w:t xml:space="preserve">. </w:t>
      </w:r>
    </w:p>
    <w:p w14:paraId="2B3BAF14" w14:textId="5BD9CE71" w:rsidR="00BE139D" w:rsidRDefault="00436F0C" w:rsidP="004434CF">
      <w:pPr>
        <w:pStyle w:val="SAABullets"/>
      </w:pPr>
      <w:r>
        <w:t>u</w:t>
      </w:r>
      <w:r w:rsidR="00BE139D">
        <w:t>pload videos as separate files</w:t>
      </w:r>
    </w:p>
    <w:p w14:paraId="305B412C" w14:textId="6586F98C" w:rsidR="00BE139D" w:rsidRDefault="00436F0C" w:rsidP="004434CF">
      <w:pPr>
        <w:pStyle w:val="SAABullets"/>
      </w:pPr>
      <w:r>
        <w:t>w</w:t>
      </w:r>
      <w:r w:rsidR="00BE139D">
        <w:t>hen submitting using a PowerPoint file, ensure the students include</w:t>
      </w:r>
      <w:r>
        <w:t xml:space="preserve"> play buttons where there is narration on the slide</w:t>
      </w:r>
    </w:p>
    <w:p w14:paraId="56DAA51E" w14:textId="7BC160CE" w:rsidR="00436F0C" w:rsidRPr="00CB1B68" w:rsidRDefault="00436F0C" w:rsidP="004434CF">
      <w:pPr>
        <w:pStyle w:val="SAABullets"/>
      </w:pPr>
      <w:r>
        <w:t>ensuring students include a word count on each file they submit</w:t>
      </w:r>
      <w:r w:rsidR="005A7349">
        <w:t>.</w:t>
      </w:r>
    </w:p>
    <w:p w14:paraId="3C9BB0D9" w14:textId="77777777" w:rsidR="00FB0D1B" w:rsidRPr="00B30663" w:rsidRDefault="00FB0D1B" w:rsidP="00FB0D1B">
      <w:pPr>
        <w:pStyle w:val="Heading1"/>
      </w:pPr>
      <w:r w:rsidRPr="00B30663">
        <w:t>School Assessment</w:t>
      </w:r>
    </w:p>
    <w:p w14:paraId="5A086148" w14:textId="77A47707" w:rsidR="00B30663" w:rsidRPr="00B30663" w:rsidRDefault="00B30663" w:rsidP="00B30663">
      <w:pPr>
        <w:pStyle w:val="Heading2NoNumber"/>
      </w:pPr>
      <w:r w:rsidRPr="00B30663">
        <w:t xml:space="preserve">Assessment Type 1: </w:t>
      </w:r>
      <w:r w:rsidR="00DF3B7D">
        <w:t>Specialised Skills Task</w:t>
      </w:r>
    </w:p>
    <w:p w14:paraId="17451EA3" w14:textId="15EEFC9E" w:rsidR="00DF3B7D" w:rsidRDefault="00DF3B7D" w:rsidP="00DF3B7D">
      <w:pPr>
        <w:pStyle w:val="SAAbodytext"/>
      </w:pPr>
      <w:r w:rsidRPr="00270CB2">
        <w:t xml:space="preserve">Students complete two specialised skills tasks. They demonstrate </w:t>
      </w:r>
      <w:r w:rsidR="009B7C10" w:rsidRPr="00270CB2">
        <w:t xml:space="preserve">knowledge </w:t>
      </w:r>
      <w:r w:rsidRPr="00270CB2">
        <w:t xml:space="preserve">and </w:t>
      </w:r>
      <w:r w:rsidR="009B7C10" w:rsidRPr="00270CB2">
        <w:t xml:space="preserve">skills </w:t>
      </w:r>
      <w:r w:rsidRPr="00270CB2">
        <w:t>that will be required for the realisation of their solution. They apply skills, processes, and techniques in the chosen context. This informs the design development for a solution in Assessment Type 2. Students evaluate the development of their own skills in this assessment task. They review how these processes and techniques may influence the</w:t>
      </w:r>
      <w:r w:rsidR="009B7C10" w:rsidRPr="00270CB2">
        <w:t xml:space="preserve"> design of the</w:t>
      </w:r>
      <w:r w:rsidRPr="00270CB2">
        <w:t>ir solution.</w:t>
      </w:r>
    </w:p>
    <w:p w14:paraId="4ADCD62D" w14:textId="05F99805" w:rsidR="00E42695" w:rsidRPr="00D955DA" w:rsidRDefault="00E42695" w:rsidP="00E42695">
      <w:pPr>
        <w:pStyle w:val="SAAbodytext"/>
      </w:pPr>
      <w:r w:rsidRPr="00D955DA">
        <w:t>Across all DTE contexts, teachers can elicit more successful responses by:</w:t>
      </w:r>
    </w:p>
    <w:p w14:paraId="1B3FC8C6" w14:textId="77777777" w:rsidR="00EC391F" w:rsidRDefault="00EC391F" w:rsidP="00E42695">
      <w:pPr>
        <w:pStyle w:val="SAABullets"/>
      </w:pPr>
      <w:r>
        <w:t>ensuring tasks are appropriately challenging and reflect Year 12 expectations</w:t>
      </w:r>
    </w:p>
    <w:p w14:paraId="22B44B6E" w14:textId="77777777" w:rsidR="000C7DDC" w:rsidRPr="005926A5" w:rsidRDefault="000C7DDC" w:rsidP="000C7DDC">
      <w:pPr>
        <w:pStyle w:val="SAABullets"/>
      </w:pPr>
      <w:r w:rsidRPr="005926A5">
        <w:t>allocating an appropriate amount of time to complete the AT1: Specialised Skills Tasks without dedicated a disproportionate amount of time at the expense of other course requirements</w:t>
      </w:r>
    </w:p>
    <w:p w14:paraId="4C9CD850" w14:textId="64BDE80E" w:rsidR="00844BED" w:rsidRPr="007A5051" w:rsidRDefault="00252A9C" w:rsidP="00E42695">
      <w:pPr>
        <w:pStyle w:val="SAABullets"/>
      </w:pPr>
      <w:r w:rsidRPr="007A5051">
        <w:lastRenderedPageBreak/>
        <w:t xml:space="preserve">designing AT1 tasks </w:t>
      </w:r>
      <w:r w:rsidR="00671261">
        <w:t>that</w:t>
      </w:r>
      <w:r w:rsidRPr="007A5051">
        <w:t xml:space="preserve"> directly</w:t>
      </w:r>
      <w:r w:rsidR="00844BED" w:rsidRPr="007A5051">
        <w:t xml:space="preserve"> </w:t>
      </w:r>
      <w:r w:rsidR="004B5685" w:rsidRPr="007A5051">
        <w:t>inform</w:t>
      </w:r>
      <w:r w:rsidR="00844BED" w:rsidRPr="007A5051">
        <w:t xml:space="preserve"> </w:t>
      </w:r>
      <w:r w:rsidR="004B5685" w:rsidRPr="007A5051">
        <w:t>the design development for a solution in AT2</w:t>
      </w:r>
    </w:p>
    <w:p w14:paraId="15114901" w14:textId="28E30295" w:rsidR="00E42695" w:rsidRPr="008A23AC" w:rsidRDefault="007A5051" w:rsidP="00E42695">
      <w:pPr>
        <w:pStyle w:val="SAABullets"/>
      </w:pPr>
      <w:r w:rsidRPr="008A23AC">
        <w:t xml:space="preserve">designing </w:t>
      </w:r>
      <w:r w:rsidR="00E42695" w:rsidRPr="008A23AC">
        <w:t xml:space="preserve">AT1 </w:t>
      </w:r>
      <w:r w:rsidRPr="008A23AC">
        <w:t xml:space="preserve">to develop students’ </w:t>
      </w:r>
      <w:r w:rsidR="00E42695" w:rsidRPr="008A23AC">
        <w:t xml:space="preserve">knowledge and skills early in the course, which </w:t>
      </w:r>
      <w:r w:rsidR="005E352A" w:rsidRPr="008A23AC">
        <w:t>equips</w:t>
      </w:r>
      <w:r w:rsidR="00957B07" w:rsidRPr="008A23AC">
        <w:t xml:space="preserve"> </w:t>
      </w:r>
      <w:r w:rsidR="00E42695" w:rsidRPr="008A23AC">
        <w:t xml:space="preserve">students </w:t>
      </w:r>
      <w:r w:rsidR="00957B07" w:rsidRPr="008A23AC">
        <w:t xml:space="preserve">with </w:t>
      </w:r>
      <w:r w:rsidR="00E42695" w:rsidRPr="008A23AC">
        <w:t>a range of processes</w:t>
      </w:r>
      <w:r w:rsidR="005E352A" w:rsidRPr="008A23AC">
        <w:t>,</w:t>
      </w:r>
      <w:r w:rsidR="00E42695" w:rsidRPr="008A23AC">
        <w:t xml:space="preserve"> techniques</w:t>
      </w:r>
      <w:r w:rsidR="005E352A" w:rsidRPr="008A23AC">
        <w:t>,</w:t>
      </w:r>
      <w:r w:rsidR="00E42695" w:rsidRPr="008A23AC">
        <w:t xml:space="preserve"> </w:t>
      </w:r>
      <w:r w:rsidR="009B2D66" w:rsidRPr="008A23AC">
        <w:t>understandings,</w:t>
      </w:r>
      <w:r w:rsidR="005E352A" w:rsidRPr="008A23AC">
        <w:t xml:space="preserve"> and e</w:t>
      </w:r>
      <w:r w:rsidR="008A23AC" w:rsidRPr="008A23AC">
        <w:t>x</w:t>
      </w:r>
      <w:r w:rsidR="005E352A" w:rsidRPr="008A23AC">
        <w:t xml:space="preserve">periences that they can draw from when </w:t>
      </w:r>
      <w:r w:rsidR="008A23AC" w:rsidRPr="008A23AC">
        <w:t xml:space="preserve">engaged in design development for a solution in </w:t>
      </w:r>
      <w:r w:rsidR="00E42695" w:rsidRPr="008A23AC">
        <w:t>AT2</w:t>
      </w:r>
    </w:p>
    <w:p w14:paraId="595CBCDE" w14:textId="7E7A781B" w:rsidR="000C7DDC" w:rsidRPr="00FA074C" w:rsidRDefault="000C7DDC" w:rsidP="000C7DDC">
      <w:pPr>
        <w:pStyle w:val="SAABullets"/>
      </w:pPr>
      <w:r w:rsidRPr="00FA074C">
        <w:t>planning courses that ensure students have formative experiences and guidance in documenting the process and addressing the assessment design criteria</w:t>
      </w:r>
      <w:r w:rsidR="000843AA">
        <w:t xml:space="preserve"> </w:t>
      </w:r>
    </w:p>
    <w:p w14:paraId="437DD26F" w14:textId="10D0F5F6" w:rsidR="00982D4A" w:rsidRDefault="00EC391F" w:rsidP="00E42695">
      <w:pPr>
        <w:pStyle w:val="SAABullets"/>
      </w:pPr>
      <w:r>
        <w:t xml:space="preserve">designing tasks that </w:t>
      </w:r>
      <w:r w:rsidR="00982D4A">
        <w:t>focus assessment on only the required performance standards as detailed in the subject outline</w:t>
      </w:r>
      <w:r w:rsidR="00574708">
        <w:t xml:space="preserve"> (</w:t>
      </w:r>
      <w:r w:rsidR="00F035F5">
        <w:t>for AT1, tasks should focus on P1, P2 and E1 only)</w:t>
      </w:r>
    </w:p>
    <w:p w14:paraId="615ADE00" w14:textId="77777777" w:rsidR="000C7DDC" w:rsidRPr="005926A5" w:rsidRDefault="000C7DDC" w:rsidP="000C7DDC">
      <w:pPr>
        <w:pStyle w:val="SAABullets"/>
      </w:pPr>
      <w:r w:rsidRPr="005926A5">
        <w:t>designing tasks that facilitate students reaching the A and B bands</w:t>
      </w:r>
    </w:p>
    <w:p w14:paraId="1A79DBCF" w14:textId="2D5A1AD5" w:rsidR="00E42695" w:rsidRPr="005926A5" w:rsidRDefault="00796E6C" w:rsidP="00E42695">
      <w:pPr>
        <w:pStyle w:val="SAABullets"/>
      </w:pPr>
      <w:r w:rsidRPr="005926A5">
        <w:t xml:space="preserve">designing tasks that </w:t>
      </w:r>
      <w:r w:rsidR="00E42695" w:rsidRPr="005926A5">
        <w:t>provide opportunit</w:t>
      </w:r>
      <w:r w:rsidRPr="005926A5">
        <w:t>ies</w:t>
      </w:r>
      <w:r w:rsidR="00E42695" w:rsidRPr="005926A5">
        <w:t xml:space="preserve"> for differentiation in the assessment of individual student learning and skills </w:t>
      </w:r>
      <w:r w:rsidRPr="005926A5">
        <w:t>i.e. avoiding</w:t>
      </w:r>
      <w:r w:rsidR="00E42695" w:rsidRPr="005926A5">
        <w:t xml:space="preserve"> </w:t>
      </w:r>
      <w:r w:rsidR="00CB2D79">
        <w:t xml:space="preserve">prescriptive </w:t>
      </w:r>
      <w:r w:rsidR="00CE2833">
        <w:t xml:space="preserve">or </w:t>
      </w:r>
      <w:r w:rsidR="00E42695" w:rsidRPr="005926A5">
        <w:t>step-by-step skills tutorial</w:t>
      </w:r>
      <w:r w:rsidR="00CE2833">
        <w:t>s</w:t>
      </w:r>
      <w:r w:rsidR="00E42695" w:rsidRPr="005926A5">
        <w:t xml:space="preserve"> which </w:t>
      </w:r>
      <w:r w:rsidR="00CE2833">
        <w:t xml:space="preserve">limit student creativity, diversity, and agency in their learning, and </w:t>
      </w:r>
      <w:r w:rsidR="00E42695" w:rsidRPr="005926A5">
        <w:t>result in common outcome</w:t>
      </w:r>
      <w:r w:rsidR="005926A5" w:rsidRPr="005926A5">
        <w:t>s</w:t>
      </w:r>
      <w:r w:rsidR="00E42695" w:rsidRPr="005926A5">
        <w:t xml:space="preserve"> for all students</w:t>
      </w:r>
    </w:p>
    <w:p w14:paraId="1C94EAF2" w14:textId="6385D7B0" w:rsidR="00E42695" w:rsidRPr="00FA074C" w:rsidRDefault="00E42695" w:rsidP="00E42695">
      <w:pPr>
        <w:pStyle w:val="SAABullets"/>
      </w:pPr>
      <w:r w:rsidRPr="00FA074C">
        <w:t xml:space="preserve">using </w:t>
      </w:r>
      <w:r w:rsidR="001E6FCD">
        <w:t xml:space="preserve">SACE board provided </w:t>
      </w:r>
      <w:r w:rsidRPr="00FA074C">
        <w:t xml:space="preserve">exemplar tasks to </w:t>
      </w:r>
      <w:r w:rsidR="00183775" w:rsidRPr="00FA074C">
        <w:t xml:space="preserve">discuss </w:t>
      </w:r>
      <w:r w:rsidRPr="00FA074C">
        <w:t xml:space="preserve">the </w:t>
      </w:r>
      <w:r w:rsidR="00183775" w:rsidRPr="00FA074C">
        <w:t xml:space="preserve">performance standards in terms of the </w:t>
      </w:r>
      <w:r w:rsidRPr="00FA074C">
        <w:t>quality and depth required for particular grade bands</w:t>
      </w:r>
    </w:p>
    <w:p w14:paraId="3D279BB9" w14:textId="77777777" w:rsidR="003C2A7C" w:rsidRDefault="00FA074C" w:rsidP="00E42695">
      <w:pPr>
        <w:pStyle w:val="SAABullets"/>
      </w:pPr>
      <w:r w:rsidRPr="00FA074C">
        <w:t xml:space="preserve">supporting </w:t>
      </w:r>
      <w:r w:rsidR="00E42695" w:rsidRPr="00FA074C">
        <w:t>students to document their process using a multi modal method such as video</w:t>
      </w:r>
    </w:p>
    <w:p w14:paraId="393757C0" w14:textId="66039D85" w:rsidR="00E42695" w:rsidRPr="00FA074C" w:rsidRDefault="003C2A7C" w:rsidP="00E42695">
      <w:pPr>
        <w:pStyle w:val="SAABullets"/>
      </w:pPr>
      <w:r>
        <w:t>supporting students in using signposting to make required evidence clear and accessible.</w:t>
      </w:r>
    </w:p>
    <w:p w14:paraId="1B2E2CE1" w14:textId="7500DC5B" w:rsidR="00E42695" w:rsidRDefault="00E42695" w:rsidP="00311DBC">
      <w:pPr>
        <w:pStyle w:val="SAAbodytextThemorelesssuccessful"/>
      </w:pPr>
      <w:r w:rsidRPr="00FE1B5B">
        <w:t>The more successful responses commonly:</w:t>
      </w:r>
    </w:p>
    <w:p w14:paraId="5B82A25F" w14:textId="09395716" w:rsidR="0098440D" w:rsidRDefault="0098440D" w:rsidP="00311DBC">
      <w:pPr>
        <w:pStyle w:val="SAABullets"/>
      </w:pPr>
      <w:r>
        <w:t xml:space="preserve">engaged in skill development that was purposeful </w:t>
      </w:r>
      <w:r w:rsidR="00FA1803">
        <w:t xml:space="preserve">(had clearly defined objectives) </w:t>
      </w:r>
      <w:r>
        <w:t xml:space="preserve">and </w:t>
      </w:r>
      <w:r w:rsidR="00BC42B5">
        <w:t xml:space="preserve">demonstrated explicit links </w:t>
      </w:r>
      <w:r w:rsidR="00B6088F">
        <w:t xml:space="preserve">between skill development and </w:t>
      </w:r>
      <w:r>
        <w:t>the design context chosen for AT2</w:t>
      </w:r>
    </w:p>
    <w:p w14:paraId="2AA14153" w14:textId="33799CD7" w:rsidR="00635F01" w:rsidRDefault="00635F01" w:rsidP="00311DBC">
      <w:pPr>
        <w:pStyle w:val="SAABullets"/>
      </w:pPr>
      <w:r>
        <w:t>convey</w:t>
      </w:r>
      <w:r w:rsidR="003B0E07">
        <w:t>ed</w:t>
      </w:r>
      <w:r>
        <w:t xml:space="preserve"> a high understanding of the skills and application of their newly developed knowledge</w:t>
      </w:r>
    </w:p>
    <w:p w14:paraId="1ED18DD3" w14:textId="6B680496" w:rsidR="009B07AD" w:rsidRDefault="009B07AD" w:rsidP="00311DBC">
      <w:pPr>
        <w:pStyle w:val="SAABullets"/>
      </w:pPr>
      <w:r>
        <w:t>d</w:t>
      </w:r>
      <w:r w:rsidRPr="00B92AD7">
        <w:t>emonstrated advanced technical proficiency with sophisticated skill exploration appropriate to Year 12 expectations</w:t>
      </w:r>
    </w:p>
    <w:p w14:paraId="477A5630" w14:textId="6629D23F" w:rsidR="00284D83" w:rsidRDefault="00450263" w:rsidP="00311DBC">
      <w:pPr>
        <w:pStyle w:val="SAABullets"/>
      </w:pPr>
      <w:r>
        <w:t xml:space="preserve">documented the learning with succinct responses that </w:t>
      </w:r>
      <w:r w:rsidR="00284D83">
        <w:t xml:space="preserve">used </w:t>
      </w:r>
      <w:r w:rsidR="00BD3EA5">
        <w:t xml:space="preserve">the </w:t>
      </w:r>
      <w:r w:rsidR="00284D83">
        <w:t>correct technical terminology</w:t>
      </w:r>
      <w:r w:rsidR="00BD3EA5">
        <w:t xml:space="preserve"> appropriate to the context, material, data, </w:t>
      </w:r>
      <w:r w:rsidR="009B2D66">
        <w:t>features,</w:t>
      </w:r>
      <w:r w:rsidR="00BD3EA5">
        <w:t xml:space="preserve"> and skills</w:t>
      </w:r>
    </w:p>
    <w:p w14:paraId="0CCB2628" w14:textId="5028C780" w:rsidR="00BE375C" w:rsidRDefault="00535B8E" w:rsidP="00311DBC">
      <w:pPr>
        <w:pStyle w:val="SAABullets"/>
      </w:pPr>
      <w:r>
        <w:t>evidence</w:t>
      </w:r>
      <w:r w:rsidR="00BE375C">
        <w:t>d</w:t>
      </w:r>
      <w:r>
        <w:t xml:space="preserve"> the process used for skill development</w:t>
      </w:r>
      <w:r w:rsidR="00BE375C">
        <w:t xml:space="preserve"> through the use of:</w:t>
      </w:r>
    </w:p>
    <w:p w14:paraId="62416680" w14:textId="20537C44" w:rsidR="00C537CA" w:rsidRDefault="004C43E2" w:rsidP="00311DBC">
      <w:pPr>
        <w:pStyle w:val="ListParagraph"/>
        <w:numPr>
          <w:ilvl w:val="0"/>
          <w:numId w:val="29"/>
        </w:numPr>
      </w:pPr>
      <w:r>
        <w:t xml:space="preserve">high quality </w:t>
      </w:r>
      <w:r w:rsidR="00C537CA">
        <w:t>Photographs/images and/or video</w:t>
      </w:r>
    </w:p>
    <w:p w14:paraId="2858760A" w14:textId="523D9A40" w:rsidR="00BE375C" w:rsidRDefault="00BE375C" w:rsidP="00311DBC">
      <w:pPr>
        <w:pStyle w:val="ListParagraph"/>
        <w:numPr>
          <w:ilvl w:val="0"/>
          <w:numId w:val="29"/>
        </w:numPr>
      </w:pPr>
      <w:r>
        <w:t>storyboards that documented each step of the process</w:t>
      </w:r>
    </w:p>
    <w:p w14:paraId="12E6373E" w14:textId="2EF398E7" w:rsidR="004C43E2" w:rsidRDefault="004C43E2" w:rsidP="00311DBC">
      <w:pPr>
        <w:pStyle w:val="ListParagraph"/>
        <w:numPr>
          <w:ilvl w:val="0"/>
          <w:numId w:val="29"/>
        </w:numPr>
      </w:pPr>
      <w:r>
        <w:t xml:space="preserve">images that showed </w:t>
      </w:r>
      <w:r w:rsidR="004E67C8">
        <w:t>how each component was made and assembled</w:t>
      </w:r>
    </w:p>
    <w:p w14:paraId="29EB4A72" w14:textId="65095031" w:rsidR="008D5E19" w:rsidRDefault="008D5E19" w:rsidP="00311DBC">
      <w:pPr>
        <w:pStyle w:val="ListParagraph"/>
        <w:numPr>
          <w:ilvl w:val="0"/>
          <w:numId w:val="29"/>
        </w:numPr>
      </w:pPr>
      <w:r>
        <w:t>multimodal methods including a narrated PowerPoint of video</w:t>
      </w:r>
    </w:p>
    <w:p w14:paraId="5E283459" w14:textId="54230979" w:rsidR="00FE7FBB" w:rsidRDefault="003B01CC" w:rsidP="00311DBC">
      <w:pPr>
        <w:pStyle w:val="ListParagraph"/>
        <w:numPr>
          <w:ilvl w:val="0"/>
          <w:numId w:val="29"/>
        </w:numPr>
      </w:pPr>
      <w:r>
        <w:t xml:space="preserve">multiple </w:t>
      </w:r>
      <w:r w:rsidR="008D5E19">
        <w:t xml:space="preserve">clear images of the outcomes that showed </w:t>
      </w:r>
      <w:r w:rsidR="009F284B">
        <w:t xml:space="preserve">the quality of the </w:t>
      </w:r>
      <w:r w:rsidR="00FE7FBB">
        <w:t>final result</w:t>
      </w:r>
      <w:r>
        <w:t xml:space="preserve"> and all of the relevant features</w:t>
      </w:r>
      <w:r w:rsidR="008A2760">
        <w:t>.</w:t>
      </w:r>
    </w:p>
    <w:p w14:paraId="5292E560" w14:textId="27A19D7E" w:rsidR="00635F01" w:rsidRDefault="009B07AD" w:rsidP="00311DBC">
      <w:pPr>
        <w:pStyle w:val="SAABullets"/>
      </w:pPr>
      <w:r>
        <w:t>f</w:t>
      </w:r>
      <w:r w:rsidR="005A59E1">
        <w:t xml:space="preserve">ocused on explicitly detailing the </w:t>
      </w:r>
      <w:r w:rsidR="00635F01">
        <w:t>learning</w:t>
      </w:r>
    </w:p>
    <w:p w14:paraId="3D257650" w14:textId="44682ACF" w:rsidR="00635F01" w:rsidRPr="00B92AD7" w:rsidRDefault="00F14AAE" w:rsidP="00311DBC">
      <w:pPr>
        <w:pStyle w:val="SAABullets"/>
      </w:pPr>
      <w:r>
        <w:t xml:space="preserve">provided clear, legible written annotations </w:t>
      </w:r>
      <w:r w:rsidR="00635F01" w:rsidRPr="00B92AD7">
        <w:t xml:space="preserve">on images, videos, and screenshots that provided insights into </w:t>
      </w:r>
      <w:r w:rsidR="00473656">
        <w:t xml:space="preserve">all aspects of </w:t>
      </w:r>
      <w:r w:rsidR="00635F01" w:rsidRPr="00B92AD7">
        <w:t>development, process, problem-solving, and decision-making</w:t>
      </w:r>
      <w:r w:rsidR="00635F01">
        <w:t xml:space="preserve"> </w:t>
      </w:r>
    </w:p>
    <w:p w14:paraId="476D3510" w14:textId="177722CA" w:rsidR="00FE7FBB" w:rsidRDefault="00473656" w:rsidP="00311DBC">
      <w:pPr>
        <w:pStyle w:val="SAABullets"/>
      </w:pPr>
      <w:r>
        <w:t>explicitly identified instances of technical skill development</w:t>
      </w:r>
    </w:p>
    <w:p w14:paraId="77DDD67D" w14:textId="3851582D" w:rsidR="00635F01" w:rsidRDefault="00635F01" w:rsidP="00311DBC">
      <w:pPr>
        <w:pStyle w:val="SAABullets"/>
      </w:pPr>
      <w:r>
        <w:t xml:space="preserve">included relevant and appropriate reflective comments that were comprehensive, insightful, and inclusive of the </w:t>
      </w:r>
      <w:r w:rsidR="00585F76">
        <w:t xml:space="preserve">appropriate level of </w:t>
      </w:r>
      <w:r>
        <w:t xml:space="preserve">depth and rigour </w:t>
      </w:r>
      <w:r w:rsidR="00585F76">
        <w:t>required</w:t>
      </w:r>
    </w:p>
    <w:p w14:paraId="06B0BA87" w14:textId="262B0DA8" w:rsidR="00635F01" w:rsidRPr="00B92AD7" w:rsidRDefault="00635F01" w:rsidP="00311DBC">
      <w:pPr>
        <w:pStyle w:val="SAABullets"/>
      </w:pPr>
      <w:r>
        <w:t>h</w:t>
      </w:r>
      <w:r w:rsidRPr="00B92AD7">
        <w:t xml:space="preserve">ighlighted challenges </w:t>
      </w:r>
      <w:r w:rsidR="00C169F3">
        <w:t xml:space="preserve">encountered when </w:t>
      </w:r>
      <w:r w:rsidRPr="00B92AD7">
        <w:t>testing and problem-solving</w:t>
      </w:r>
      <w:r w:rsidR="00C169F3">
        <w:t xml:space="preserve">, </w:t>
      </w:r>
      <w:r w:rsidRPr="00B92AD7">
        <w:t xml:space="preserve">providing justification of choices for </w:t>
      </w:r>
      <w:r w:rsidR="00C169F3">
        <w:t xml:space="preserve">both </w:t>
      </w:r>
      <w:r w:rsidRPr="00B92AD7">
        <w:t>aesthetic and design considerations through transparent documentation of iterations and refinements</w:t>
      </w:r>
    </w:p>
    <w:p w14:paraId="663BB13D" w14:textId="0D203D1A" w:rsidR="00635F01" w:rsidRDefault="00635F01" w:rsidP="00311DBC">
      <w:pPr>
        <w:pStyle w:val="SAABullets"/>
      </w:pPr>
      <w:r>
        <w:t xml:space="preserve">identified the best ‘solution’ for their situation, rather than </w:t>
      </w:r>
      <w:r w:rsidR="00C94E1A">
        <w:t xml:space="preserve">provide </w:t>
      </w:r>
      <w:r>
        <w:t>generic outcome statements</w:t>
      </w:r>
    </w:p>
    <w:p w14:paraId="439994E2" w14:textId="2D9A8982" w:rsidR="00FE7FBB" w:rsidRDefault="00FE7FBB" w:rsidP="00311DBC">
      <w:pPr>
        <w:pStyle w:val="SAABullets"/>
      </w:pPr>
      <w:r>
        <w:t>clearly reflected on the results of their skill development</w:t>
      </w:r>
      <w:r w:rsidR="00AB3813">
        <w:t>;</w:t>
      </w:r>
      <w:r>
        <w:t xml:space="preserve"> rather than simply describing what was done in the skills task, the student explained why and how the result affects their decision making</w:t>
      </w:r>
      <w:r w:rsidR="00227036">
        <w:t xml:space="preserve"> through making</w:t>
      </w:r>
      <w:r>
        <w:t xml:space="preserve"> recommendations on how the skills used in AT1 would be used for their solution in AT2</w:t>
      </w:r>
    </w:p>
    <w:p w14:paraId="5322B183" w14:textId="77CBFB19" w:rsidR="00FE1B5B" w:rsidRDefault="00E03124" w:rsidP="00311DBC">
      <w:pPr>
        <w:pStyle w:val="SAABullets"/>
      </w:pPr>
      <w:r>
        <w:t>p</w:t>
      </w:r>
      <w:r w:rsidRPr="003F4542">
        <w:t xml:space="preserve">rovided clear, insightful evaluations of the final outcome demonstrating critical reflection on skill development and application, evaluating the effectiveness of problem-solving approaches and techniques </w:t>
      </w:r>
      <w:r w:rsidRPr="003F4542">
        <w:lastRenderedPageBreak/>
        <w:t>used, and thoughtfully analysing how these skills and processes would influence and inform their AT2 solution</w:t>
      </w:r>
      <w:r>
        <w:t>.</w:t>
      </w:r>
    </w:p>
    <w:p w14:paraId="369DBCC4" w14:textId="77FE1BCC" w:rsidR="00E42695" w:rsidRPr="00FE1B5B" w:rsidRDefault="00FE1B5B" w:rsidP="00311DBC">
      <w:pPr>
        <w:pStyle w:val="SAAbodytextThemorelesssuccessful"/>
      </w:pPr>
      <w:r>
        <w:t>T</w:t>
      </w:r>
      <w:r w:rsidR="00E42695" w:rsidRPr="00FE1B5B">
        <w:t>he less successful responses commonly:</w:t>
      </w:r>
    </w:p>
    <w:p w14:paraId="4E4C7141" w14:textId="40507B40" w:rsidR="00C64949" w:rsidRPr="00311DBC" w:rsidRDefault="00C64949" w:rsidP="00311DBC">
      <w:pPr>
        <w:pStyle w:val="SAABullets"/>
      </w:pPr>
      <w:r w:rsidRPr="00311DBC">
        <w:t>had no clear link or evidence of skills tasks to AT2. This was because either their demonstrated skills were not linked by the student to their product, or did not demonstrate highly sophisticated use of skills</w:t>
      </w:r>
    </w:p>
    <w:p w14:paraId="5ACFFBEE" w14:textId="197209A7" w:rsidR="00781FD9" w:rsidRPr="00311DBC" w:rsidRDefault="00781FD9" w:rsidP="00311DBC">
      <w:pPr>
        <w:pStyle w:val="SAABullets"/>
      </w:pPr>
      <w:r w:rsidRPr="00311DBC">
        <w:t>lacked a clearly defined purpose or objective</w:t>
      </w:r>
    </w:p>
    <w:p w14:paraId="3CA06C11" w14:textId="7E5E0FC5" w:rsidR="00CB1D8E" w:rsidRPr="00311DBC" w:rsidRDefault="00664983" w:rsidP="00311DBC">
      <w:pPr>
        <w:pStyle w:val="SAABullets"/>
      </w:pPr>
      <w:r w:rsidRPr="00311DBC">
        <w:t>consisted of whole-class identical tasks lacking individual purpose or connection to students' AT2 projects</w:t>
      </w:r>
    </w:p>
    <w:p w14:paraId="0A21645C" w14:textId="715E9C51" w:rsidR="00664983" w:rsidRPr="00311DBC" w:rsidRDefault="00664983" w:rsidP="00311DBC">
      <w:pPr>
        <w:pStyle w:val="SAABullets"/>
      </w:pPr>
      <w:r w:rsidRPr="00311DBC">
        <w:t xml:space="preserve">were heavily scaffolded and teacher-directed, limiting student agency and self-direction with outcomes driven by the teacher rather than student needs </w:t>
      </w:r>
    </w:p>
    <w:p w14:paraId="74C24447" w14:textId="3E38535F" w:rsidR="006356A6" w:rsidRPr="00311DBC" w:rsidRDefault="006356A6" w:rsidP="00311DBC">
      <w:pPr>
        <w:pStyle w:val="SAABullets"/>
      </w:pPr>
      <w:r w:rsidRPr="00311DBC">
        <w:t>included evidence of Performance Standards not assessed in this task (e.g., Investigation and Analysis, Planning)</w:t>
      </w:r>
    </w:p>
    <w:p w14:paraId="4408FF66" w14:textId="04C102D6" w:rsidR="00603BC9" w:rsidRPr="00311DBC" w:rsidRDefault="00A66E9A" w:rsidP="00311DBC">
      <w:pPr>
        <w:pStyle w:val="SAABullets"/>
      </w:pPr>
      <w:r w:rsidRPr="00311DBC">
        <w:t xml:space="preserve">focused on developing incidental </w:t>
      </w:r>
      <w:r w:rsidR="006356A6" w:rsidRPr="00311DBC">
        <w:t>skills, which was at the direction of the teacher with no clear link to AT</w:t>
      </w:r>
      <w:r w:rsidR="00E26EE1" w:rsidRPr="00311DBC">
        <w:t>2</w:t>
      </w:r>
    </w:p>
    <w:p w14:paraId="07D7D0B7" w14:textId="77777777" w:rsidR="0087534F" w:rsidRPr="00311DBC" w:rsidRDefault="00BE7CD6" w:rsidP="00311DBC">
      <w:pPr>
        <w:pStyle w:val="SAABullets"/>
      </w:pPr>
      <w:r w:rsidRPr="00311DBC">
        <w:t xml:space="preserve">lacked evidence of testing, problem-solving, and skill development, with little to no evidence to be assessed against P2 </w:t>
      </w:r>
    </w:p>
    <w:p w14:paraId="7B9EE463" w14:textId="0104D402" w:rsidR="00BE7CD6" w:rsidRPr="00311DBC" w:rsidRDefault="00BE7CD6" w:rsidP="00311DBC">
      <w:pPr>
        <w:pStyle w:val="SAABullets"/>
      </w:pPr>
      <w:r w:rsidRPr="00311DBC">
        <w:t>fail</w:t>
      </w:r>
      <w:r w:rsidR="0087534F" w:rsidRPr="00311DBC">
        <w:t>ed</w:t>
      </w:r>
      <w:r w:rsidRPr="00311DBC">
        <w:t xml:space="preserve"> to document challenges and solutions encountered during the </w:t>
      </w:r>
      <w:r w:rsidR="0087534F" w:rsidRPr="00311DBC">
        <w:t>skill development activities</w:t>
      </w:r>
      <w:r w:rsidRPr="00311DBC">
        <w:t xml:space="preserve"> </w:t>
      </w:r>
    </w:p>
    <w:p w14:paraId="5776BADF" w14:textId="427CD8E1" w:rsidR="00C158D7" w:rsidRPr="00311DBC" w:rsidRDefault="00AC227B" w:rsidP="00311DBC">
      <w:pPr>
        <w:pStyle w:val="SAABullets"/>
      </w:pPr>
      <w:r w:rsidRPr="00311DBC">
        <w:t xml:space="preserve">did not </w:t>
      </w:r>
      <w:r w:rsidR="00DF08BF" w:rsidRPr="00311DBC">
        <w:t xml:space="preserve">provide sufficient evidence of </w:t>
      </w:r>
      <w:r w:rsidRPr="00311DBC">
        <w:t>skill</w:t>
      </w:r>
      <w:r w:rsidR="00DF08BF" w:rsidRPr="00311DBC">
        <w:t xml:space="preserve"> development</w:t>
      </w:r>
      <w:r w:rsidRPr="00311DBC">
        <w:t xml:space="preserve">, </w:t>
      </w:r>
      <w:r w:rsidR="00BE7CD6" w:rsidRPr="00311DBC">
        <w:t xml:space="preserve">with little to no </w:t>
      </w:r>
      <w:r w:rsidRPr="00311DBC">
        <w:t>discussion o</w:t>
      </w:r>
      <w:r w:rsidR="00BE7CD6" w:rsidRPr="00311DBC">
        <w:t>f</w:t>
      </w:r>
      <w:r w:rsidRPr="00311DBC">
        <w:t xml:space="preserve"> the processes involved</w:t>
      </w:r>
    </w:p>
    <w:p w14:paraId="55E14CDE" w14:textId="0EC56D6D" w:rsidR="00AC227B" w:rsidRPr="00311DBC" w:rsidRDefault="00C158D7" w:rsidP="00311DBC">
      <w:pPr>
        <w:pStyle w:val="SAABullets"/>
      </w:pPr>
      <w:r w:rsidRPr="00311DBC">
        <w:t xml:space="preserve">featured </w:t>
      </w:r>
      <w:r w:rsidR="00AC227B" w:rsidRPr="00311DBC">
        <w:t xml:space="preserve">incomplete documentation or overly procedural descriptions without </w:t>
      </w:r>
      <w:r w:rsidRPr="00311DBC">
        <w:t xml:space="preserve">providing </w:t>
      </w:r>
      <w:r w:rsidR="00AC227B" w:rsidRPr="00311DBC">
        <w:t xml:space="preserve">insight </w:t>
      </w:r>
      <w:r w:rsidRPr="00311DBC">
        <w:t>to the learning that occurred</w:t>
      </w:r>
    </w:p>
    <w:p w14:paraId="50AB182D" w14:textId="51B84BE6" w:rsidR="000B4773" w:rsidRPr="00311DBC" w:rsidRDefault="000B4773" w:rsidP="00311DBC">
      <w:pPr>
        <w:pStyle w:val="SAABullets"/>
      </w:pPr>
      <w:r w:rsidRPr="00311DBC">
        <w:t>lacked photographic or video evidence that demonstrated skill development</w:t>
      </w:r>
    </w:p>
    <w:p w14:paraId="3232E408" w14:textId="62B67AA0" w:rsidR="00354F8D" w:rsidRPr="00311DBC" w:rsidRDefault="00354F8D" w:rsidP="00311DBC">
      <w:pPr>
        <w:pStyle w:val="SAABullets"/>
      </w:pPr>
      <w:r w:rsidRPr="00311DBC">
        <w:t xml:space="preserve">presented photographic or video evidence that was unclear, low quality, or </w:t>
      </w:r>
      <w:r w:rsidR="00CA3A73" w:rsidRPr="00311DBC">
        <w:t>included too many small images on a page</w:t>
      </w:r>
    </w:p>
    <w:p w14:paraId="313AAD17" w14:textId="4BB6804C" w:rsidR="00603BC9" w:rsidRPr="00311DBC" w:rsidRDefault="006356A6" w:rsidP="00311DBC">
      <w:pPr>
        <w:pStyle w:val="SAABullets"/>
      </w:pPr>
      <w:r w:rsidRPr="00311DBC">
        <w:t xml:space="preserve">provided </w:t>
      </w:r>
      <w:r w:rsidR="00CA3A73" w:rsidRPr="00311DBC">
        <w:t xml:space="preserve">only </w:t>
      </w:r>
      <w:r w:rsidRPr="00311DBC">
        <w:t>a product record</w:t>
      </w:r>
      <w:r w:rsidR="00CA3A73" w:rsidRPr="00311DBC">
        <w:t xml:space="preserve"> with little to </w:t>
      </w:r>
      <w:r w:rsidRPr="00311DBC">
        <w:t xml:space="preserve">no evaluative comments explaining </w:t>
      </w:r>
      <w:r w:rsidR="00CA3A73" w:rsidRPr="00311DBC">
        <w:t xml:space="preserve">the </w:t>
      </w:r>
      <w:r w:rsidRPr="00311DBC">
        <w:t>student</w:t>
      </w:r>
      <w:r w:rsidR="00CA3A73" w:rsidRPr="00311DBC">
        <w:t>’s thinking as they engaged with</w:t>
      </w:r>
      <w:r w:rsidRPr="00311DBC">
        <w:t xml:space="preserve"> problem solving</w:t>
      </w:r>
    </w:p>
    <w:p w14:paraId="5B11A922" w14:textId="254A5F67" w:rsidR="006356A6" w:rsidRPr="00311DBC" w:rsidRDefault="006356A6" w:rsidP="00311DBC">
      <w:pPr>
        <w:pStyle w:val="SAABullets"/>
      </w:pPr>
      <w:r w:rsidRPr="00311DBC">
        <w:t xml:space="preserve">were simplistic, lacking </w:t>
      </w:r>
      <w:r w:rsidR="00100157" w:rsidRPr="00311DBC">
        <w:t xml:space="preserve">both </w:t>
      </w:r>
      <w:r w:rsidRPr="00311DBC">
        <w:t>technical depth</w:t>
      </w:r>
      <w:r w:rsidR="00100157" w:rsidRPr="00311DBC">
        <w:t xml:space="preserve"> and the </w:t>
      </w:r>
      <w:r w:rsidRPr="00311DBC">
        <w:t>sophisticated skill exploration expected at Year 12 level</w:t>
      </w:r>
    </w:p>
    <w:p w14:paraId="0C24187D" w14:textId="449EBA3D" w:rsidR="006356A6" w:rsidRPr="00311DBC" w:rsidRDefault="002B1423" w:rsidP="00311DBC">
      <w:pPr>
        <w:pStyle w:val="SAABullets"/>
      </w:pPr>
      <w:r w:rsidRPr="00311DBC">
        <w:t xml:space="preserve">included </w:t>
      </w:r>
      <w:r w:rsidR="006356A6" w:rsidRPr="00311DBC">
        <w:t xml:space="preserve">responses </w:t>
      </w:r>
      <w:r w:rsidRPr="00311DBC">
        <w:t xml:space="preserve">that </w:t>
      </w:r>
      <w:r w:rsidR="006356A6" w:rsidRPr="00311DBC">
        <w:t>lacked depth, understanding, and practical evidence of learning</w:t>
      </w:r>
      <w:r w:rsidR="00EF1C37" w:rsidRPr="00311DBC">
        <w:t xml:space="preserve">, </w:t>
      </w:r>
      <w:r w:rsidR="006356A6" w:rsidRPr="00311DBC">
        <w:t>provid</w:t>
      </w:r>
      <w:r w:rsidR="00EF1C37" w:rsidRPr="00311DBC">
        <w:t>ing</w:t>
      </w:r>
      <w:r w:rsidR="006356A6" w:rsidRPr="00311DBC">
        <w:t xml:space="preserve"> responses </w:t>
      </w:r>
      <w:r w:rsidR="00EF1C37" w:rsidRPr="00311DBC">
        <w:t xml:space="preserve">that </w:t>
      </w:r>
      <w:r w:rsidR="006356A6" w:rsidRPr="00311DBC">
        <w:t>demonstrated little insight into the processes or task</w:t>
      </w:r>
    </w:p>
    <w:p w14:paraId="65A19B02" w14:textId="4F4E324B" w:rsidR="00C64949" w:rsidRPr="00311DBC" w:rsidRDefault="00C64949" w:rsidP="00311DBC">
      <w:pPr>
        <w:pStyle w:val="SAABullets"/>
      </w:pPr>
      <w:r w:rsidRPr="00311DBC">
        <w:t>used simplistic technical terminology and/or did not use specific and relevant technical terminology in their annotations</w:t>
      </w:r>
    </w:p>
    <w:p w14:paraId="03C4981D" w14:textId="21A55A77" w:rsidR="00C64949" w:rsidRPr="00311DBC" w:rsidRDefault="00C64949" w:rsidP="00311DBC">
      <w:pPr>
        <w:pStyle w:val="SAABullets"/>
      </w:pPr>
      <w:r w:rsidRPr="00311DBC">
        <w:t xml:space="preserve">provided </w:t>
      </w:r>
      <w:r w:rsidR="00F04522" w:rsidRPr="00311DBC">
        <w:t xml:space="preserve">little to </w:t>
      </w:r>
      <w:r w:rsidRPr="00311DBC">
        <w:t>no annotation of skills and process learning, or only provided a production record</w:t>
      </w:r>
    </w:p>
    <w:p w14:paraId="76DC9850" w14:textId="5A81F75A" w:rsidR="00C64949" w:rsidRPr="00311DBC" w:rsidRDefault="00756E7F" w:rsidP="00311DBC">
      <w:pPr>
        <w:pStyle w:val="SAABullets"/>
      </w:pPr>
      <w:r w:rsidRPr="00311DBC">
        <w:t xml:space="preserve">included </w:t>
      </w:r>
      <w:r w:rsidR="00C64949" w:rsidRPr="00311DBC">
        <w:t xml:space="preserve">had </w:t>
      </w:r>
      <w:r w:rsidR="00517938" w:rsidRPr="00311DBC">
        <w:t>little to no</w:t>
      </w:r>
      <w:r w:rsidR="00C64949" w:rsidRPr="00311DBC">
        <w:t xml:space="preserve"> evaluation</w:t>
      </w:r>
      <w:r w:rsidR="00517938" w:rsidRPr="00311DBC">
        <w:t xml:space="preserve">. Where an evaluation was included, it was </w:t>
      </w:r>
      <w:r w:rsidR="00C64949" w:rsidRPr="00311DBC">
        <w:t>simplistic and descriptive</w:t>
      </w:r>
      <w:r w:rsidR="005A7A47" w:rsidRPr="00311DBC">
        <w:t xml:space="preserve">; </w:t>
      </w:r>
      <w:r w:rsidR="00C64949" w:rsidRPr="00311DBC">
        <w:t>a simple recount of the processes undertaken</w:t>
      </w:r>
    </w:p>
    <w:p w14:paraId="07CC3CE9" w14:textId="10EC229E" w:rsidR="00C64949" w:rsidRPr="00311DBC" w:rsidRDefault="00756E7F" w:rsidP="00311DBC">
      <w:pPr>
        <w:pStyle w:val="SAABullets"/>
      </w:pPr>
      <w:r w:rsidRPr="00311DBC">
        <w:t xml:space="preserve">included </w:t>
      </w:r>
      <w:r w:rsidR="00C64949" w:rsidRPr="00311DBC">
        <w:t>li</w:t>
      </w:r>
      <w:r w:rsidRPr="00311DBC">
        <w:t xml:space="preserve">ttle to no </w:t>
      </w:r>
      <w:r w:rsidR="00C64949" w:rsidRPr="00311DBC">
        <w:t>reflection of what was learnt, changes that could be made, and how the</w:t>
      </w:r>
      <w:r w:rsidR="00D22F43" w:rsidRPr="00311DBC">
        <w:t xml:space="preserve"> skill development would influence the </w:t>
      </w:r>
      <w:r w:rsidR="00781FD9" w:rsidRPr="00311DBC">
        <w:t>development of the AT2 solution</w:t>
      </w:r>
    </w:p>
    <w:p w14:paraId="641EB4C8" w14:textId="7B996C70" w:rsidR="00C64949" w:rsidRPr="00311DBC" w:rsidRDefault="00F04522" w:rsidP="00311DBC">
      <w:pPr>
        <w:pStyle w:val="SAABullets"/>
      </w:pPr>
      <w:r w:rsidRPr="00311DBC">
        <w:t>e</w:t>
      </w:r>
      <w:r w:rsidR="007F6710" w:rsidRPr="00311DBC">
        <w:t>ither</w:t>
      </w:r>
      <w:r w:rsidR="002E7FCB" w:rsidRPr="00311DBC">
        <w:t xml:space="preserve"> </w:t>
      </w:r>
      <w:r w:rsidR="00C64949" w:rsidRPr="00311DBC">
        <w:t>exceeded</w:t>
      </w:r>
      <w:r w:rsidR="007F6710" w:rsidRPr="00311DBC">
        <w:t>, or was significantly below</w:t>
      </w:r>
      <w:r w:rsidRPr="00311DBC">
        <w:t>,</w:t>
      </w:r>
      <w:r w:rsidR="007F6710" w:rsidRPr="00311DBC">
        <w:t xml:space="preserve"> </w:t>
      </w:r>
      <w:r w:rsidRPr="00311DBC">
        <w:t xml:space="preserve">the maximum </w:t>
      </w:r>
      <w:r w:rsidR="007F6710" w:rsidRPr="00311DBC">
        <w:t>wor</w:t>
      </w:r>
      <w:r w:rsidRPr="00311DBC">
        <w:t>d</w:t>
      </w:r>
      <w:r w:rsidR="007F6710" w:rsidRPr="00311DBC">
        <w:t xml:space="preserve"> count</w:t>
      </w:r>
      <w:r w:rsidR="00CA3A73" w:rsidRPr="00311DBC">
        <w:t>s, which limited the opportunity to provide evidence</w:t>
      </w:r>
      <w:r w:rsidR="00C64949" w:rsidRPr="00311DBC">
        <w:t>.</w:t>
      </w:r>
    </w:p>
    <w:p w14:paraId="51B500C5" w14:textId="194A9E1F" w:rsidR="00DF3B7D" w:rsidRPr="00311DBC" w:rsidRDefault="00DF3B7D" w:rsidP="00311DBC">
      <w:pPr>
        <w:pStyle w:val="SAAInthecontextof"/>
      </w:pPr>
      <w:r w:rsidRPr="00311DBC">
        <w:t>In the context of Digital Communication Solutions:</w:t>
      </w:r>
    </w:p>
    <w:p w14:paraId="2683E19A" w14:textId="1F038B33" w:rsidR="00E71E78" w:rsidRPr="00311DBC" w:rsidRDefault="00927AF4" w:rsidP="00311DBC">
      <w:pPr>
        <w:pStyle w:val="SAAbodytext"/>
      </w:pPr>
      <w:r w:rsidRPr="00311DBC">
        <w:t xml:space="preserve">It is important for DCS students to engage with </w:t>
      </w:r>
      <w:r w:rsidR="001F33FB" w:rsidRPr="00311DBC">
        <w:t xml:space="preserve">specialised </w:t>
      </w:r>
      <w:r w:rsidR="00362A7D" w:rsidRPr="00311DBC">
        <w:t>skills tasks that demonstrate the</w:t>
      </w:r>
      <w:r w:rsidR="001F33FB" w:rsidRPr="00311DBC">
        <w:t xml:space="preserve"> development of their ability to manipulate </w:t>
      </w:r>
      <w:r w:rsidR="00E71E78" w:rsidRPr="00311DBC">
        <w:t xml:space="preserve">digital media. This should be focused on specific skills the student requires </w:t>
      </w:r>
      <w:r w:rsidR="00CB2322" w:rsidRPr="00311DBC">
        <w:t>proficiency in to engage with, and/or create their AT2</w:t>
      </w:r>
      <w:r w:rsidR="002E5C7C" w:rsidRPr="00311DBC">
        <w:t xml:space="preserve"> solution.</w:t>
      </w:r>
    </w:p>
    <w:p w14:paraId="45B11851" w14:textId="1B56B69E" w:rsidR="00EA1483" w:rsidRPr="00142F4F" w:rsidRDefault="002E5C7C" w:rsidP="00311DBC">
      <w:pPr>
        <w:pStyle w:val="SAAbodytext"/>
      </w:pPr>
      <w:r w:rsidRPr="00142F4F">
        <w:t>Students should be able to e</w:t>
      </w:r>
      <w:r w:rsidR="00EA1483" w:rsidRPr="00142F4F">
        <w:t xml:space="preserve">stablish a clear </w:t>
      </w:r>
      <w:r w:rsidR="000D5E36" w:rsidRPr="00142F4F">
        <w:t xml:space="preserve">strategy </w:t>
      </w:r>
      <w:r w:rsidRPr="00142F4F">
        <w:t xml:space="preserve">and purpose for their skill development related to </w:t>
      </w:r>
      <w:r w:rsidR="00142F4F" w:rsidRPr="00142F4F">
        <w:t>the development of a digital communication solution.</w:t>
      </w:r>
    </w:p>
    <w:p w14:paraId="0E3BCD7D" w14:textId="7FB82460" w:rsidR="00DF3B7D" w:rsidRPr="00E42695" w:rsidRDefault="00DF3B7D" w:rsidP="00311DBC">
      <w:pPr>
        <w:pStyle w:val="SAAInthecontextof"/>
      </w:pPr>
      <w:r w:rsidRPr="00E42695">
        <w:t>In the context of Industry and Entrepreneurial Solutions:</w:t>
      </w:r>
    </w:p>
    <w:p w14:paraId="0191D49A" w14:textId="77777777" w:rsidR="006459ED" w:rsidRPr="008A39B9" w:rsidRDefault="00336D62" w:rsidP="00311DBC">
      <w:pPr>
        <w:pStyle w:val="SAAbodytext"/>
        <w:rPr>
          <w:i/>
        </w:rPr>
      </w:pPr>
      <w:r w:rsidRPr="008A39B9">
        <w:t xml:space="preserve">It is important for </w:t>
      </w:r>
      <w:r w:rsidR="00142F4F" w:rsidRPr="008A39B9">
        <w:t xml:space="preserve">IES </w:t>
      </w:r>
      <w:r w:rsidRPr="008A39B9">
        <w:t xml:space="preserve">students to make industry or entrepreneurial links. </w:t>
      </w:r>
    </w:p>
    <w:p w14:paraId="4F445598" w14:textId="41BF7840" w:rsidR="00336D62" w:rsidRPr="008A39B9" w:rsidRDefault="00192A7E" w:rsidP="00311DBC">
      <w:pPr>
        <w:pStyle w:val="SAAbodytext"/>
        <w:rPr>
          <w:i/>
        </w:rPr>
      </w:pPr>
      <w:r w:rsidRPr="008A39B9">
        <w:lastRenderedPageBreak/>
        <w:t xml:space="preserve">Ideally, </w:t>
      </w:r>
      <w:r w:rsidR="006459ED" w:rsidRPr="008A39B9">
        <w:t>students</w:t>
      </w:r>
      <w:r w:rsidRPr="008A39B9">
        <w:t xml:space="preserve"> will explore and engage with </w:t>
      </w:r>
      <w:r w:rsidR="00791919" w:rsidRPr="008A39B9">
        <w:t xml:space="preserve">ways their solution can be manufactured </w:t>
      </w:r>
      <w:r w:rsidR="008A39B9" w:rsidRPr="008A39B9">
        <w:t xml:space="preserve">using </w:t>
      </w:r>
      <w:r w:rsidR="00791919" w:rsidRPr="008A39B9">
        <w:t xml:space="preserve">repeatable </w:t>
      </w:r>
      <w:r w:rsidR="008A39B9" w:rsidRPr="008A39B9">
        <w:t xml:space="preserve">processes and at </w:t>
      </w:r>
      <w:r w:rsidR="00791919" w:rsidRPr="008A39B9">
        <w:t>scale i.e. batch- or mass</w:t>
      </w:r>
      <w:r w:rsidR="00E42BAD" w:rsidRPr="008A39B9">
        <w:t>-</w:t>
      </w:r>
      <w:r w:rsidR="00311DBC" w:rsidRPr="008A39B9">
        <w:rPr>
          <w:i/>
        </w:rPr>
        <w:t>production or</w:t>
      </w:r>
      <w:r w:rsidR="00E42BAD" w:rsidRPr="008A39B9">
        <w:t xml:space="preserve"> consider mass-customisation as part of an industry or entrepreneurial solution.</w:t>
      </w:r>
      <w:r w:rsidR="002259B8" w:rsidRPr="008A39B9">
        <w:t xml:space="preserve"> This could involve developing skills to ensure repeatable fabrication techniques, such as using jigs, templates, or </w:t>
      </w:r>
      <w:r w:rsidR="009D7C21" w:rsidRPr="008A39B9">
        <w:t>machinery to produce components.</w:t>
      </w:r>
    </w:p>
    <w:p w14:paraId="65CD860D" w14:textId="0365B6FB" w:rsidR="00DF3B7D" w:rsidRPr="00E42695" w:rsidRDefault="00DF3B7D" w:rsidP="00177197">
      <w:pPr>
        <w:pStyle w:val="SAAInthecontextof"/>
      </w:pPr>
      <w:r w:rsidRPr="00E42695">
        <w:t>In the context of Material Solutions:</w:t>
      </w:r>
    </w:p>
    <w:p w14:paraId="25331C26" w14:textId="37148A39" w:rsidR="00A05F88" w:rsidRPr="00687D29" w:rsidRDefault="008A39B9" w:rsidP="00177197">
      <w:pPr>
        <w:pStyle w:val="SAAbodytext"/>
        <w:rPr>
          <w:i/>
        </w:rPr>
      </w:pPr>
      <w:r w:rsidRPr="00687D29">
        <w:t xml:space="preserve">It is important </w:t>
      </w:r>
      <w:r w:rsidR="000C63FC" w:rsidRPr="00687D29">
        <w:t xml:space="preserve">for MRS students to focus on material </w:t>
      </w:r>
      <w:r w:rsidR="002579C8" w:rsidRPr="00687D29">
        <w:t xml:space="preserve">processes, </w:t>
      </w:r>
      <w:r w:rsidR="000C63FC" w:rsidRPr="00687D29">
        <w:t>properties</w:t>
      </w:r>
      <w:r w:rsidR="00A05F88" w:rsidRPr="00687D29">
        <w:t xml:space="preserve">, </w:t>
      </w:r>
      <w:r w:rsidR="009B2D66" w:rsidRPr="00687D29">
        <w:t>characteristics,</w:t>
      </w:r>
      <w:r w:rsidR="00A05F88" w:rsidRPr="00687D29">
        <w:t xml:space="preserve"> </w:t>
      </w:r>
      <w:r w:rsidR="000C63FC" w:rsidRPr="00687D29">
        <w:t>and their uses, including structural and assembly aspects</w:t>
      </w:r>
      <w:r w:rsidR="00A05F88" w:rsidRPr="00687D29">
        <w:t xml:space="preserve"> </w:t>
      </w:r>
      <w:r w:rsidR="007267DA" w:rsidRPr="00687D29">
        <w:t xml:space="preserve">related to </w:t>
      </w:r>
      <w:r w:rsidR="001D02B8" w:rsidRPr="00687D29">
        <w:t xml:space="preserve">how their AT2 solution performs. This can include structural aspects and those related to how components are </w:t>
      </w:r>
      <w:r w:rsidR="007267DA" w:rsidRPr="00687D29">
        <w:t>assembl</w:t>
      </w:r>
      <w:r w:rsidR="001D02B8" w:rsidRPr="00687D29">
        <w:t>ed</w:t>
      </w:r>
      <w:r w:rsidR="007267DA" w:rsidRPr="00687D29">
        <w:t xml:space="preserve"> </w:t>
      </w:r>
      <w:r w:rsidR="001D02B8" w:rsidRPr="00687D29">
        <w:t>to create the solution</w:t>
      </w:r>
      <w:r w:rsidR="00A05F88" w:rsidRPr="00687D29">
        <w:t xml:space="preserve">. </w:t>
      </w:r>
    </w:p>
    <w:p w14:paraId="189C7D43" w14:textId="2921A562" w:rsidR="00DF3B7D" w:rsidRPr="00687D29" w:rsidRDefault="00015851" w:rsidP="00177197">
      <w:pPr>
        <w:pStyle w:val="SAAbodytext"/>
        <w:rPr>
          <w:i/>
        </w:rPr>
      </w:pPr>
      <w:r w:rsidRPr="00687D29">
        <w:t>T</w:t>
      </w:r>
      <w:r w:rsidR="00DF3B7D" w:rsidRPr="00687D29">
        <w:t xml:space="preserve">eachers should </w:t>
      </w:r>
      <w:r w:rsidRPr="00687D29">
        <w:t xml:space="preserve">facilitate students’ development of </w:t>
      </w:r>
      <w:r w:rsidR="00DF3B7D" w:rsidRPr="00687D29">
        <w:t xml:space="preserve">skills </w:t>
      </w:r>
      <w:r w:rsidR="00153E95" w:rsidRPr="00687D29">
        <w:t xml:space="preserve">that directly relate to their AT2 solution </w:t>
      </w:r>
      <w:r w:rsidR="00DF3B7D" w:rsidRPr="00687D29">
        <w:t>and avoid uniform tasks</w:t>
      </w:r>
      <w:r w:rsidR="00153E95" w:rsidRPr="00687D29">
        <w:t>, or those that restrict students</w:t>
      </w:r>
      <w:r w:rsidR="00DF3B7D" w:rsidRPr="00687D29">
        <w:t xml:space="preserve">. </w:t>
      </w:r>
      <w:r w:rsidR="0026161D" w:rsidRPr="00687D29">
        <w:t xml:space="preserve">As well as skill development, students should also be developing the correct use of technical terminology, </w:t>
      </w:r>
      <w:r w:rsidR="00D82D20" w:rsidRPr="00687D29">
        <w:t xml:space="preserve">understanding of the factors that affect a material’s performance, and options </w:t>
      </w:r>
      <w:r w:rsidR="00687D29">
        <w:t>that inform the way they design and realise their solutions.</w:t>
      </w:r>
    </w:p>
    <w:p w14:paraId="1D406483" w14:textId="77777777" w:rsidR="009D6362" w:rsidRDefault="00DF3B7D" w:rsidP="00177197">
      <w:pPr>
        <w:pStyle w:val="SAAInthecontextof"/>
      </w:pPr>
      <w:r w:rsidRPr="00E42695">
        <w:t>In the context of Robotic and Electronic Solutions:</w:t>
      </w:r>
    </w:p>
    <w:p w14:paraId="01522A06" w14:textId="77777777" w:rsidR="009D6362" w:rsidRPr="0050385D" w:rsidRDefault="009D6362" w:rsidP="00177197">
      <w:pPr>
        <w:pStyle w:val="SAAbodytext"/>
        <w:rPr>
          <w:i/>
        </w:rPr>
      </w:pPr>
      <w:r w:rsidRPr="0050385D">
        <w:t xml:space="preserve">AT1 </w:t>
      </w:r>
      <w:r w:rsidR="00C80862" w:rsidRPr="0050385D">
        <w:t>tasks provide an opportunity for students to develop skills that can be incorporated as a part of their AT2.</w:t>
      </w:r>
      <w:r w:rsidRPr="0050385D">
        <w:t xml:space="preserve"> Examples include:</w:t>
      </w:r>
    </w:p>
    <w:p w14:paraId="41A00055" w14:textId="611961BF" w:rsidR="00DD3A6C" w:rsidRPr="0050385D" w:rsidRDefault="00C80862" w:rsidP="00177197">
      <w:pPr>
        <w:pStyle w:val="SAABullets"/>
        <w:rPr>
          <w:i/>
        </w:rPr>
      </w:pPr>
      <w:r w:rsidRPr="0050385D">
        <w:t xml:space="preserve">planning, </w:t>
      </w:r>
      <w:r w:rsidR="009B2D66" w:rsidRPr="0050385D">
        <w:t>simulating,</w:t>
      </w:r>
      <w:r w:rsidRPr="0050385D">
        <w:t xml:space="preserve"> and testing a sensor (</w:t>
      </w:r>
      <w:r w:rsidR="00967602" w:rsidRPr="0050385D">
        <w:t xml:space="preserve">considering </w:t>
      </w:r>
      <w:r w:rsidRPr="0050385D">
        <w:t>code and wiring)</w:t>
      </w:r>
    </w:p>
    <w:p w14:paraId="64413A91" w14:textId="4DDEDDDF" w:rsidR="00DD3A6C" w:rsidRPr="0050385D" w:rsidRDefault="00FA08F1" w:rsidP="00177197">
      <w:pPr>
        <w:pStyle w:val="SAABullets"/>
        <w:rPr>
          <w:i/>
        </w:rPr>
      </w:pPr>
      <w:r w:rsidRPr="0050385D">
        <w:t>g</w:t>
      </w:r>
      <w:r w:rsidR="00C80862" w:rsidRPr="0050385D">
        <w:t xml:space="preserve">aining understanding </w:t>
      </w:r>
      <w:r w:rsidRPr="0050385D">
        <w:t>of</w:t>
      </w:r>
      <w:r w:rsidR="00C80862" w:rsidRPr="0050385D">
        <w:t xml:space="preserve"> the capabilities and limitations of a component, </w:t>
      </w:r>
      <w:r w:rsidR="00866CC0" w:rsidRPr="0050385D">
        <w:t>such as</w:t>
      </w:r>
      <w:r w:rsidR="00C80862" w:rsidRPr="0050385D">
        <w:t xml:space="preserve"> </w:t>
      </w:r>
      <w:r w:rsidR="006C717D" w:rsidRPr="0050385D">
        <w:t>reach (</w:t>
      </w:r>
      <w:r w:rsidR="00C80862" w:rsidRPr="0050385D">
        <w:t>distance</w:t>
      </w:r>
      <w:r w:rsidR="006C717D" w:rsidRPr="0050385D">
        <w:t>)</w:t>
      </w:r>
      <w:r w:rsidR="00C80862" w:rsidRPr="0050385D">
        <w:t>, movement</w:t>
      </w:r>
      <w:r w:rsidR="007C596A" w:rsidRPr="0050385D">
        <w:t>,</w:t>
      </w:r>
      <w:r w:rsidR="00C80862" w:rsidRPr="0050385D">
        <w:t xml:space="preserve"> </w:t>
      </w:r>
      <w:r w:rsidR="006C717D" w:rsidRPr="0050385D">
        <w:t xml:space="preserve">work envelope </w:t>
      </w:r>
      <w:r w:rsidR="00C80862" w:rsidRPr="0050385D">
        <w:t xml:space="preserve">or environmental sensors </w:t>
      </w:r>
    </w:p>
    <w:p w14:paraId="11862EF0" w14:textId="4B17A8EA" w:rsidR="00DD3A6C" w:rsidRPr="0050385D" w:rsidRDefault="005C4496" w:rsidP="00177197">
      <w:pPr>
        <w:pStyle w:val="SAABullets"/>
        <w:rPr>
          <w:i/>
        </w:rPr>
      </w:pPr>
      <w:r w:rsidRPr="0050385D">
        <w:t>optimising</w:t>
      </w:r>
      <w:r w:rsidR="00C80862" w:rsidRPr="0050385D">
        <w:t xml:space="preserve"> </w:t>
      </w:r>
      <w:r w:rsidR="007C596A" w:rsidRPr="0050385D">
        <w:t xml:space="preserve">the performance of </w:t>
      </w:r>
      <w:r w:rsidR="00C80862" w:rsidRPr="0050385D">
        <w:t>an output component</w:t>
      </w:r>
      <w:r w:rsidR="007C596A" w:rsidRPr="0050385D">
        <w:t>,</w:t>
      </w:r>
      <w:r w:rsidR="00C80862" w:rsidRPr="0050385D">
        <w:t xml:space="preserve"> such as </w:t>
      </w:r>
      <w:r w:rsidR="007C596A" w:rsidRPr="0050385D">
        <w:t xml:space="preserve">a </w:t>
      </w:r>
      <w:r w:rsidR="00C80862" w:rsidRPr="0050385D">
        <w:t xml:space="preserve">motor, display, </w:t>
      </w:r>
      <w:r w:rsidR="007C596A" w:rsidRPr="0050385D">
        <w:t xml:space="preserve">or </w:t>
      </w:r>
      <w:r w:rsidR="00C80862" w:rsidRPr="0050385D">
        <w:t xml:space="preserve">audio device. </w:t>
      </w:r>
    </w:p>
    <w:p w14:paraId="690C2DAC" w14:textId="0AD0F0D7" w:rsidR="00DD3A6C" w:rsidRDefault="00F46F3F" w:rsidP="00177197">
      <w:pPr>
        <w:pStyle w:val="SAAbodytext"/>
        <w:rPr>
          <w:iCs/>
        </w:rPr>
      </w:pPr>
      <w:r>
        <w:t xml:space="preserve">It is vital </w:t>
      </w:r>
      <w:r w:rsidR="00835D3A">
        <w:t xml:space="preserve">these tasks </w:t>
      </w:r>
      <w:r>
        <w:t xml:space="preserve">are </w:t>
      </w:r>
      <w:r w:rsidR="00835D3A">
        <w:t>aligned with AT2</w:t>
      </w:r>
      <w:r>
        <w:t>;</w:t>
      </w:r>
      <w:r w:rsidR="00835D3A">
        <w:t xml:space="preserve"> t</w:t>
      </w:r>
      <w:r w:rsidR="00874D69">
        <w:t xml:space="preserve">he information, data and insights developed </w:t>
      </w:r>
      <w:r w:rsidR="006C4075">
        <w:t xml:space="preserve">need to </w:t>
      </w:r>
      <w:r w:rsidR="00835D3A">
        <w:t>directly inform</w:t>
      </w:r>
      <w:r w:rsidR="00734F4B">
        <w:t xml:space="preserve"> the development of the AT2 solution</w:t>
      </w:r>
      <w:r w:rsidR="00C80862">
        <w:rPr>
          <w:iCs/>
        </w:rPr>
        <w:t>.</w:t>
      </w:r>
    </w:p>
    <w:p w14:paraId="488D609F" w14:textId="7C2A83C5" w:rsidR="00C80862" w:rsidRDefault="00F4251E" w:rsidP="00177197">
      <w:pPr>
        <w:pStyle w:val="SAAbodytext"/>
        <w:rPr>
          <w:i/>
        </w:rPr>
      </w:pPr>
      <w:r>
        <w:t>Where the task requires students to</w:t>
      </w:r>
      <w:r w:rsidR="005C4496">
        <w:t xml:space="preserve"> address </w:t>
      </w:r>
      <w:r>
        <w:t xml:space="preserve">the Evaluation performance standard (E1), </w:t>
      </w:r>
      <w:r w:rsidR="00F91565">
        <w:t>t</w:t>
      </w:r>
      <w:r w:rsidR="00C80862" w:rsidRPr="005C4496">
        <w:t xml:space="preserve">ask design that leverages </w:t>
      </w:r>
      <w:r w:rsidR="00F91565">
        <w:t xml:space="preserve">the </w:t>
      </w:r>
      <w:r w:rsidR="00C80862" w:rsidRPr="005C4496">
        <w:t>benefits of ICT</w:t>
      </w:r>
      <w:r w:rsidR="00F91565">
        <w:t xml:space="preserve"> (for example, </w:t>
      </w:r>
      <w:r w:rsidR="00C80862" w:rsidRPr="005C4496">
        <w:t xml:space="preserve">students recording a video or audio </w:t>
      </w:r>
      <w:r w:rsidR="00F91565">
        <w:t>analysis)</w:t>
      </w:r>
      <w:r w:rsidR="00C80862" w:rsidRPr="005C4496">
        <w:t xml:space="preserve"> </w:t>
      </w:r>
      <w:r w:rsidR="00F91565">
        <w:t>c</w:t>
      </w:r>
      <w:r w:rsidR="00C80862" w:rsidRPr="005C4496">
        <w:t xml:space="preserve">an </w:t>
      </w:r>
      <w:r w:rsidR="00F91565">
        <w:t xml:space="preserve">prove to be an </w:t>
      </w:r>
      <w:r w:rsidR="00C80862" w:rsidRPr="005C4496">
        <w:t>effective strategy to encourage more insightful reflection from students</w:t>
      </w:r>
      <w:r w:rsidR="009B2D66" w:rsidRPr="005C4496">
        <w:t xml:space="preserve">. </w:t>
      </w:r>
    </w:p>
    <w:p w14:paraId="250FA228" w14:textId="77777777" w:rsidR="005B3CBC" w:rsidRPr="00A61424" w:rsidRDefault="005B3CBC" w:rsidP="005B3CBC">
      <w:pPr>
        <w:pStyle w:val="SAAHeading2"/>
      </w:pPr>
      <w:r w:rsidRPr="00A61424">
        <w:t>Assessment Type 2: Design Process and Solution</w:t>
      </w:r>
    </w:p>
    <w:p w14:paraId="63CC8F27" w14:textId="4E0EB38F" w:rsidR="00336978" w:rsidRPr="00946548" w:rsidRDefault="005B3CBC" w:rsidP="00946548">
      <w:pPr>
        <w:pStyle w:val="SAAbodytext"/>
      </w:pPr>
      <w:r w:rsidRPr="00946548">
        <w:t>Students produce one task in the design process and solution assessment type that provides evidence of the stages of the design and realisation process. The task must showcase and evaluate the solution or product.</w:t>
      </w:r>
    </w:p>
    <w:p w14:paraId="26A8A962" w14:textId="77777777" w:rsidR="00FE1B5B" w:rsidRPr="00FE1B5B" w:rsidRDefault="00FE1B5B" w:rsidP="00946548">
      <w:pPr>
        <w:pStyle w:val="SAAInthecontextof"/>
      </w:pPr>
      <w:r w:rsidRPr="00FE1B5B">
        <w:t>For all Design and Technology contexts:</w:t>
      </w:r>
    </w:p>
    <w:p w14:paraId="2F76E081" w14:textId="77777777" w:rsidR="00FE1B5B" w:rsidRPr="00946548" w:rsidRDefault="00FE1B5B" w:rsidP="00946548">
      <w:pPr>
        <w:pStyle w:val="SAAbodytext"/>
      </w:pPr>
      <w:r w:rsidRPr="00946548">
        <w:t>Teachers can elicit more successful responses by:</w:t>
      </w:r>
    </w:p>
    <w:p w14:paraId="6F6E46F4" w14:textId="77777777" w:rsidR="003747F1" w:rsidRDefault="003747F1" w:rsidP="00946548">
      <w:pPr>
        <w:pStyle w:val="SAABullets"/>
      </w:pPr>
      <w:r>
        <w:t xml:space="preserve">ensuring appropriate time is allocated for teaching students the design process prior to engaging with the </w:t>
      </w:r>
      <w:r w:rsidRPr="00EE23C8">
        <w:rPr>
          <w:i/>
          <w:iCs/>
        </w:rPr>
        <w:t>Design Process and Solution</w:t>
      </w:r>
      <w:r>
        <w:rPr>
          <w:i/>
          <w:iCs/>
        </w:rPr>
        <w:t xml:space="preserve"> task</w:t>
      </w:r>
    </w:p>
    <w:p w14:paraId="74A4EE48" w14:textId="77777777" w:rsidR="003747F1" w:rsidRPr="0099099B" w:rsidRDefault="003747F1" w:rsidP="00946548">
      <w:pPr>
        <w:pStyle w:val="SAABullets"/>
      </w:pPr>
      <w:r>
        <w:t xml:space="preserve">ensuring </w:t>
      </w:r>
      <w:r w:rsidRPr="0099099B">
        <w:t xml:space="preserve">students </w:t>
      </w:r>
      <w:r>
        <w:t xml:space="preserve">have agency in driving their </w:t>
      </w:r>
      <w:r w:rsidRPr="0099099B">
        <w:t>project</w:t>
      </w:r>
      <w:r>
        <w:t xml:space="preserve"> and solution development, and not just choices,</w:t>
      </w:r>
      <w:r w:rsidRPr="007B2F68">
        <w:t xml:space="preserve"> </w:t>
      </w:r>
      <w:r w:rsidRPr="00537E24">
        <w:t>while avoiding overly prescriptive scaffolding that limits student creativity and decision-making</w:t>
      </w:r>
    </w:p>
    <w:p w14:paraId="765632DE" w14:textId="77777777" w:rsidR="003747F1" w:rsidRPr="0099099B" w:rsidRDefault="003747F1" w:rsidP="00946548">
      <w:pPr>
        <w:pStyle w:val="SAABullets"/>
      </w:pPr>
      <w:r>
        <w:t xml:space="preserve">ensuring students understand the appropriate </w:t>
      </w:r>
      <w:r w:rsidRPr="0099099B">
        <w:t>depth and sophistication expected at Stage 2</w:t>
      </w:r>
      <w:r>
        <w:t xml:space="preserve"> by</w:t>
      </w:r>
      <w:r w:rsidRPr="007B2F68">
        <w:t xml:space="preserve"> </w:t>
      </w:r>
      <w:r>
        <w:t>s</w:t>
      </w:r>
      <w:r w:rsidRPr="0099099B">
        <w:t xml:space="preserve">haring </w:t>
      </w:r>
      <w:r>
        <w:t xml:space="preserve">and discussing </w:t>
      </w:r>
      <w:r w:rsidRPr="0099099B">
        <w:t>ex</w:t>
      </w:r>
      <w:r>
        <w:t>amples of previous student work</w:t>
      </w:r>
      <w:r w:rsidRPr="0099099B">
        <w:t xml:space="preserve"> </w:t>
      </w:r>
    </w:p>
    <w:p w14:paraId="63EA7272" w14:textId="77777777" w:rsidR="003747F1" w:rsidRDefault="003747F1" w:rsidP="00946548">
      <w:pPr>
        <w:pStyle w:val="SAABullets"/>
      </w:pPr>
      <w:r>
        <w:t>e</w:t>
      </w:r>
      <w:r w:rsidRPr="0099099B">
        <w:t xml:space="preserve">nsuring students develop a clear, well-defined design brief that outlines </w:t>
      </w:r>
      <w:r>
        <w:t xml:space="preserve">the </w:t>
      </w:r>
      <w:r w:rsidRPr="0099099B">
        <w:t>problem</w:t>
      </w:r>
      <w:r>
        <w:t xml:space="preserve"> to be addressed, the </w:t>
      </w:r>
      <w:r w:rsidRPr="0099099B">
        <w:t>need</w:t>
      </w:r>
      <w:r>
        <w:t>s of users, and the context of use</w:t>
      </w:r>
    </w:p>
    <w:p w14:paraId="34356CBC" w14:textId="73B0BC92" w:rsidR="003747F1" w:rsidRPr="0099099B" w:rsidRDefault="003747F1" w:rsidP="00946548">
      <w:pPr>
        <w:pStyle w:val="SAABullets"/>
      </w:pPr>
      <w:r>
        <w:t xml:space="preserve">ensuring students engage with research that explores products, people, </w:t>
      </w:r>
      <w:r w:rsidR="009B2D66">
        <w:t>production,</w:t>
      </w:r>
      <w:r>
        <w:t xml:space="preserve"> and place in order to inform the development of specifications that provide the requirements and </w:t>
      </w:r>
      <w:r w:rsidRPr="0099099B">
        <w:t xml:space="preserve">constraints </w:t>
      </w:r>
      <w:r>
        <w:t>to evaluate the effectiveness of the solution</w:t>
      </w:r>
    </w:p>
    <w:p w14:paraId="009942AA" w14:textId="77777777" w:rsidR="003747F1" w:rsidRDefault="003747F1" w:rsidP="00946548">
      <w:pPr>
        <w:pStyle w:val="SAABullets"/>
      </w:pPr>
      <w:r>
        <w:t xml:space="preserve">ensuring students are taught how to conduct critical analysis of their research data to present their findings in a way that drives their solution development </w:t>
      </w:r>
    </w:p>
    <w:p w14:paraId="129F297C" w14:textId="2FE90C2E" w:rsidR="003747F1" w:rsidRDefault="003747F1" w:rsidP="00946548">
      <w:pPr>
        <w:pStyle w:val="SAABullets"/>
      </w:pPr>
      <w:r>
        <w:t>p</w:t>
      </w:r>
      <w:r w:rsidRPr="0099099B">
        <w:t xml:space="preserve">roviding </w:t>
      </w:r>
      <w:r>
        <w:t xml:space="preserve">students with </w:t>
      </w:r>
      <w:r w:rsidRPr="0099099B">
        <w:t xml:space="preserve">guidance on </w:t>
      </w:r>
      <w:r>
        <w:t xml:space="preserve">appropriate citation of sources, </w:t>
      </w:r>
      <w:r w:rsidRPr="0099099B">
        <w:t xml:space="preserve">in-text </w:t>
      </w:r>
      <w:r w:rsidR="009B2D66" w:rsidRPr="0099099B">
        <w:t>referencing,</w:t>
      </w:r>
      <w:r w:rsidRPr="0099099B">
        <w:t xml:space="preserve"> and documentation standards</w:t>
      </w:r>
      <w:r>
        <w:t>, including all images and information they include from internet or text-book sources</w:t>
      </w:r>
    </w:p>
    <w:p w14:paraId="7F073696" w14:textId="77777777" w:rsidR="003747F1" w:rsidRPr="0099099B" w:rsidRDefault="003747F1" w:rsidP="00946548">
      <w:pPr>
        <w:pStyle w:val="SAABullets"/>
      </w:pPr>
      <w:r>
        <w:t>equipping students with the sketching and formal drawing skills required to fully explore and detail their design ideas</w:t>
      </w:r>
    </w:p>
    <w:p w14:paraId="52C61B34" w14:textId="77777777" w:rsidR="003747F1" w:rsidRDefault="003747F1" w:rsidP="00946548">
      <w:pPr>
        <w:pStyle w:val="SAABullets"/>
      </w:pPr>
      <w:r>
        <w:lastRenderedPageBreak/>
        <w:t>t</w:t>
      </w:r>
      <w:r w:rsidRPr="00537E24">
        <w:t>eaching effective annotation techniques that provide analytical insights rather than procedural descriptions</w:t>
      </w:r>
    </w:p>
    <w:p w14:paraId="150E821E" w14:textId="77777777" w:rsidR="003747F1" w:rsidRDefault="003747F1" w:rsidP="00946548">
      <w:pPr>
        <w:pStyle w:val="SAABullets"/>
      </w:pPr>
      <w:r>
        <w:t>e</w:t>
      </w:r>
      <w:r w:rsidRPr="00351C60">
        <w:t xml:space="preserve">nsuring students understand </w:t>
      </w:r>
      <w:r>
        <w:t xml:space="preserve">how to effectively present their design process including the </w:t>
      </w:r>
      <w:r w:rsidRPr="00351C60">
        <w:t>importance of visual</w:t>
      </w:r>
      <w:r>
        <w:t>s</w:t>
      </w:r>
      <w:r w:rsidRPr="00351C60">
        <w:t xml:space="preserve"> throughout all stages of the design process, particular</w:t>
      </w:r>
      <w:r>
        <w:t>ly</w:t>
      </w:r>
      <w:r w:rsidRPr="00351C60">
        <w:t xml:space="preserve"> in the </w:t>
      </w:r>
      <w:r w:rsidRPr="00F84D3E">
        <w:rPr>
          <w:i/>
          <w:iCs/>
        </w:rPr>
        <w:t>design development and planning</w:t>
      </w:r>
      <w:r w:rsidRPr="00351C60">
        <w:t xml:space="preserve"> phase</w:t>
      </w:r>
    </w:p>
    <w:p w14:paraId="68A285C6" w14:textId="77777777" w:rsidR="003747F1" w:rsidRDefault="003747F1" w:rsidP="00946548">
      <w:pPr>
        <w:pStyle w:val="SAABullets"/>
      </w:pPr>
      <w:r>
        <w:t>ensuring students have a broad understanding of how to test products performance and effectiveness with users to facilitate an effective evaluation</w:t>
      </w:r>
    </w:p>
    <w:p w14:paraId="3DF2E4B5" w14:textId="049DB6F9" w:rsidR="003747F1" w:rsidRPr="007B2F68" w:rsidRDefault="003747F1" w:rsidP="00946548">
      <w:pPr>
        <w:pStyle w:val="SAABullets"/>
        <w:rPr>
          <w:color w:val="0070C0"/>
        </w:rPr>
      </w:pPr>
      <w:r>
        <w:t xml:space="preserve">ensuring students </w:t>
      </w:r>
      <w:r w:rsidR="00225B5A">
        <w:t xml:space="preserve">work within </w:t>
      </w:r>
      <w:r>
        <w:t xml:space="preserve">the </w:t>
      </w:r>
      <w:r w:rsidR="00225B5A">
        <w:t xml:space="preserve">constraints of the </w:t>
      </w:r>
      <w:r>
        <w:t xml:space="preserve">allocated </w:t>
      </w:r>
      <w:r w:rsidRPr="0099099B">
        <w:t xml:space="preserve">word count </w:t>
      </w:r>
      <w:r>
        <w:t>(maximum 3000 words</w:t>
      </w:r>
      <w:r w:rsidR="00225B5A">
        <w:t>)</w:t>
      </w:r>
      <w:r>
        <w:t xml:space="preserve">. If students exceed the word count, any documentation past this maximum will not contribute to </w:t>
      </w:r>
      <w:r w:rsidR="006F2081">
        <w:t>the</w:t>
      </w:r>
      <w:r>
        <w:t xml:space="preserve"> final grade</w:t>
      </w:r>
    </w:p>
    <w:p w14:paraId="2A3CBD2F" w14:textId="705EB5B8" w:rsidR="003747F1" w:rsidRDefault="003747F1" w:rsidP="00946548">
      <w:pPr>
        <w:pStyle w:val="SAABullets"/>
      </w:pPr>
      <w:r>
        <w:t>facilitating the inclusion of multimodal evidence such as video or photographs to capture the learning and production</w:t>
      </w:r>
      <w:r w:rsidRPr="007B2F68">
        <w:t xml:space="preserve"> </w:t>
      </w:r>
      <w:r>
        <w:t>as the student progresses. This should include the capture of mistakes, and subsequent redesign or modifications to the solution as a result</w:t>
      </w:r>
      <w:r w:rsidR="00946548">
        <w:t>.</w:t>
      </w:r>
    </w:p>
    <w:p w14:paraId="22C3E974" w14:textId="787248F4" w:rsidR="00FE1B5B" w:rsidRPr="00FE1B5B" w:rsidRDefault="00FE1B5B" w:rsidP="009944EF">
      <w:pPr>
        <w:pStyle w:val="SAAbodytextThemorelesssuccessful"/>
      </w:pPr>
      <w:r w:rsidRPr="00FE1B5B">
        <w:t>The more successful responses commonly:</w:t>
      </w:r>
    </w:p>
    <w:p w14:paraId="49D40FB4" w14:textId="77777777" w:rsidR="00FB0A9A" w:rsidRDefault="00FB0A9A" w:rsidP="009944EF">
      <w:pPr>
        <w:pStyle w:val="SAABullets"/>
      </w:pPr>
      <w:r>
        <w:t>were s</w:t>
      </w:r>
      <w:r w:rsidRPr="00D704C7">
        <w:t>elf-directed, where the student had agency o</w:t>
      </w:r>
      <w:r>
        <w:t>ver all decisions made when developing a solution</w:t>
      </w:r>
      <w:r w:rsidRPr="00D704C7">
        <w:t xml:space="preserve"> </w:t>
      </w:r>
    </w:p>
    <w:p w14:paraId="676B481A" w14:textId="77777777" w:rsidR="00FB0A9A" w:rsidRDefault="00FB0A9A" w:rsidP="009944EF">
      <w:pPr>
        <w:pStyle w:val="SAABullets"/>
      </w:pPr>
      <w:r>
        <w:t xml:space="preserve">was clearly connected and informed by the </w:t>
      </w:r>
      <w:r w:rsidRPr="00CB4727">
        <w:t xml:space="preserve">learning </w:t>
      </w:r>
      <w:r>
        <w:t xml:space="preserve">developed </w:t>
      </w:r>
      <w:r w:rsidRPr="00CB4727">
        <w:t>in AT1 and AT3 tasks</w:t>
      </w:r>
    </w:p>
    <w:p w14:paraId="19B9F3E0" w14:textId="77777777" w:rsidR="00FB0A9A" w:rsidRDefault="00FB0A9A" w:rsidP="009944EF">
      <w:pPr>
        <w:pStyle w:val="SAABullets"/>
      </w:pPr>
      <w:r>
        <w:t>identified a well-defined problem with multiple possibilities on how to solve that problem through the development of a solution</w:t>
      </w:r>
    </w:p>
    <w:p w14:paraId="0DCD9778" w14:textId="77777777" w:rsidR="00FB0A9A" w:rsidRDefault="00FB0A9A" w:rsidP="009944EF">
      <w:pPr>
        <w:pStyle w:val="SAABullets"/>
      </w:pPr>
      <w:r>
        <w:t xml:space="preserve">demonstrated an understanding of a client or target user/user group by identifying their needs, wants and requirements for a solution to a problem </w:t>
      </w:r>
    </w:p>
    <w:p w14:paraId="233887D3" w14:textId="77777777" w:rsidR="00FB0A9A" w:rsidRDefault="00FB0A9A" w:rsidP="009944EF">
      <w:pPr>
        <w:pStyle w:val="SAABullets"/>
      </w:pPr>
      <w:r>
        <w:t>conducted primary research to gather their own data using tools such as surveys, interviews, user observation, or focus groups</w:t>
      </w:r>
    </w:p>
    <w:p w14:paraId="4ABF6A17" w14:textId="77777777" w:rsidR="00FB0A9A" w:rsidRDefault="00FB0A9A" w:rsidP="009944EF">
      <w:pPr>
        <w:pStyle w:val="SAABullets"/>
      </w:pPr>
      <w:r>
        <w:t>considered existing products, processes, materials, components, and systems related to the problem, and analysed these comprehensively</w:t>
      </w:r>
    </w:p>
    <w:p w14:paraId="2C55D64A" w14:textId="77777777" w:rsidR="00FB0A9A" w:rsidRDefault="00FB0A9A" w:rsidP="009944EF">
      <w:pPr>
        <w:pStyle w:val="SAABullets"/>
      </w:pPr>
      <w:r>
        <w:t>demonstrated in-depth analysis of existing products using correct technical language, and discussed the relevance of specific features of these products that could inform the development of a solution to their problem</w:t>
      </w:r>
    </w:p>
    <w:p w14:paraId="740A97DE" w14:textId="77777777" w:rsidR="00FB0A9A" w:rsidRPr="00CE2D80" w:rsidRDefault="00FB0A9A" w:rsidP="009944EF">
      <w:pPr>
        <w:pStyle w:val="SAABullets"/>
      </w:pPr>
      <w:r>
        <w:t xml:space="preserve">articulated a </w:t>
      </w:r>
      <w:r w:rsidRPr="00CE2D80">
        <w:t xml:space="preserve">clear design brief, </w:t>
      </w:r>
      <w:r>
        <w:t xml:space="preserve">that included the problem to be solved, the user needs </w:t>
      </w:r>
      <w:r w:rsidRPr="00CE2D80">
        <w:t xml:space="preserve">and </w:t>
      </w:r>
      <w:r>
        <w:t xml:space="preserve">the relevant </w:t>
      </w:r>
      <w:r w:rsidRPr="00CE2D80">
        <w:t>constraints</w:t>
      </w:r>
      <w:r>
        <w:t xml:space="preserve">, and included annotated images </w:t>
      </w:r>
      <w:r w:rsidRPr="00CE2D80">
        <w:t>of how or where the solution would be used</w:t>
      </w:r>
    </w:p>
    <w:p w14:paraId="55710853" w14:textId="77777777" w:rsidR="00FB0A9A" w:rsidRDefault="00FB0A9A" w:rsidP="009944EF">
      <w:pPr>
        <w:pStyle w:val="SAABullets"/>
      </w:pPr>
      <w:r>
        <w:t>identified design and product specifications that detailed measurable success criteria for the solution based on research gathered during the initial investigation</w:t>
      </w:r>
    </w:p>
    <w:p w14:paraId="6C59288C" w14:textId="77777777" w:rsidR="00FB0A9A" w:rsidRPr="00DE47D9" w:rsidRDefault="00FB0A9A" w:rsidP="009944EF">
      <w:pPr>
        <w:pStyle w:val="SAABullets"/>
      </w:pPr>
      <w:r>
        <w:t xml:space="preserve">iteratively developed design ideas through ‘mind-mapping’, </w:t>
      </w:r>
      <w:r w:rsidRPr="00DE47D9">
        <w:t>sketch</w:t>
      </w:r>
      <w:r>
        <w:t>ing, formal drawings, and modelling (both physical and CAD)</w:t>
      </w:r>
      <w:r w:rsidRPr="00DE47D9">
        <w:t>, validati</w:t>
      </w:r>
      <w:r>
        <w:t xml:space="preserve">ng </w:t>
      </w:r>
      <w:r w:rsidRPr="00DE47D9">
        <w:t xml:space="preserve">design decisions </w:t>
      </w:r>
      <w:r>
        <w:t>against the specifications through testing and appropriate annotations</w:t>
      </w:r>
    </w:p>
    <w:p w14:paraId="33757F3E" w14:textId="77777777" w:rsidR="00FB0A9A" w:rsidRDefault="00FB0A9A" w:rsidP="009944EF">
      <w:pPr>
        <w:pStyle w:val="SAABullets"/>
      </w:pPr>
      <w:r>
        <w:t xml:space="preserve">annotated sketches, drawings and images of models when refining design ideas to demonstrate their design thinking </w:t>
      </w:r>
    </w:p>
    <w:p w14:paraId="3D9F3515" w14:textId="77777777" w:rsidR="00FB0A9A" w:rsidRDefault="00FB0A9A" w:rsidP="009944EF">
      <w:pPr>
        <w:pStyle w:val="SAABullets"/>
      </w:pPr>
      <w:r>
        <w:t xml:space="preserve">engaged with divergent thinking to design multiple options for design development, then focused on convergent thinking to refine those options to make a choice for a solution </w:t>
      </w:r>
    </w:p>
    <w:p w14:paraId="1FC42C04" w14:textId="34947C4B" w:rsidR="00FB0A9A" w:rsidRDefault="00FB0A9A" w:rsidP="009944EF">
      <w:pPr>
        <w:pStyle w:val="SAABullets"/>
      </w:pPr>
      <w:r>
        <w:t xml:space="preserve">developed ideas that demonstrated creativity, </w:t>
      </w:r>
      <w:r w:rsidR="009B2D66">
        <w:t>innovation,</w:t>
      </w:r>
      <w:r>
        <w:t xml:space="preserve"> and original design </w:t>
      </w:r>
    </w:p>
    <w:p w14:paraId="43D95092" w14:textId="77777777" w:rsidR="00FB0A9A" w:rsidRDefault="00FB0A9A" w:rsidP="009944EF">
      <w:pPr>
        <w:pStyle w:val="SAABullets"/>
      </w:pPr>
      <w:r>
        <w:t xml:space="preserve">clearly linked the design development to the initial design problem, the user needs, and the constraints </w:t>
      </w:r>
    </w:p>
    <w:p w14:paraId="02F4D6F2" w14:textId="207B2897" w:rsidR="00FB0A9A" w:rsidRDefault="00FB0A9A" w:rsidP="009944EF">
      <w:pPr>
        <w:pStyle w:val="SAABullets"/>
      </w:pPr>
      <w:r>
        <w:t xml:space="preserve">included all annotated sketches, drawings, screenshots, and images were of a high-quality, </w:t>
      </w:r>
      <w:r w:rsidR="009B2D66">
        <w:t>clear,</w:t>
      </w:r>
      <w:r>
        <w:t xml:space="preserve"> and easily interpreted by others </w:t>
      </w:r>
    </w:p>
    <w:p w14:paraId="05E6B698" w14:textId="040FB0A7" w:rsidR="00FB0A9A" w:rsidRDefault="00FB0A9A" w:rsidP="009944EF">
      <w:pPr>
        <w:pStyle w:val="SAABullets"/>
      </w:pPr>
      <w:r>
        <w:t xml:space="preserve">utilised appropriate planning tools such as orthographic working drawings, exploded and assembly drawings, patterns, diagrams, GANTT charts, </w:t>
      </w:r>
      <w:r w:rsidR="009B2D66">
        <w:t>recipes,</w:t>
      </w:r>
      <w:r>
        <w:t xml:space="preserve"> and methods, cutting lists </w:t>
      </w:r>
      <w:r w:rsidRPr="00BF3C87">
        <w:t>and</w:t>
      </w:r>
      <w:r>
        <w:t xml:space="preserve"> nesting</w:t>
      </w:r>
    </w:p>
    <w:p w14:paraId="7EF78CEE" w14:textId="12E4EDEE" w:rsidR="00FB0A9A" w:rsidRDefault="00FB0A9A" w:rsidP="009944EF">
      <w:pPr>
        <w:pStyle w:val="SAABullets"/>
      </w:pPr>
      <w:r>
        <w:t xml:space="preserve">identified appropriate components, materials, tools, machinery, equipment, </w:t>
      </w:r>
      <w:r w:rsidR="009B2D66">
        <w:t>jigs,</w:t>
      </w:r>
      <w:r>
        <w:t xml:space="preserve"> and templates required to create the solution</w:t>
      </w:r>
    </w:p>
    <w:p w14:paraId="79E681A1" w14:textId="77777777" w:rsidR="00FB0A9A" w:rsidRPr="00DE47D9" w:rsidRDefault="00FB0A9A" w:rsidP="009944EF">
      <w:pPr>
        <w:pStyle w:val="SAABullets"/>
      </w:pPr>
      <w:r>
        <w:t>d</w:t>
      </w:r>
      <w:r w:rsidRPr="00DE47D9">
        <w:t xml:space="preserve">ocumented problems </w:t>
      </w:r>
      <w:r>
        <w:t xml:space="preserve">they encountered </w:t>
      </w:r>
      <w:r w:rsidRPr="00DE47D9">
        <w:t xml:space="preserve">as </w:t>
      </w:r>
      <w:r>
        <w:t>they designed and made their solution, along with how they resolved those problems</w:t>
      </w:r>
      <w:r w:rsidRPr="00DE47D9">
        <w:t xml:space="preserve">, including </w:t>
      </w:r>
      <w:r>
        <w:t>modifications</w:t>
      </w:r>
      <w:r w:rsidRPr="00DE47D9">
        <w:t xml:space="preserve"> or new directions</w:t>
      </w:r>
    </w:p>
    <w:p w14:paraId="1B08063C" w14:textId="77777777" w:rsidR="00FB0A9A" w:rsidRPr="00DE47D9" w:rsidRDefault="00FB0A9A" w:rsidP="009944EF">
      <w:pPr>
        <w:pStyle w:val="SAABullets"/>
      </w:pPr>
      <w:r>
        <w:lastRenderedPageBreak/>
        <w:t>d</w:t>
      </w:r>
      <w:r w:rsidRPr="00DE47D9">
        <w:t xml:space="preserve">emonstrated </w:t>
      </w:r>
      <w:r>
        <w:t xml:space="preserve">the appropriate level of sophistication of manipulative </w:t>
      </w:r>
      <w:r w:rsidRPr="00DE47D9">
        <w:t>skill</w:t>
      </w:r>
      <w:r>
        <w:t xml:space="preserve">s when making models and solutions for </w:t>
      </w:r>
      <w:r w:rsidRPr="00DE47D9">
        <w:t>Stage 2</w:t>
      </w:r>
    </w:p>
    <w:p w14:paraId="4CD37141" w14:textId="77777777" w:rsidR="00FB0A9A" w:rsidRDefault="00FB0A9A" w:rsidP="009944EF">
      <w:pPr>
        <w:pStyle w:val="SAABullets"/>
      </w:pPr>
      <w:r>
        <w:t xml:space="preserve">articulated how the solution would be tested against the design and product specification to gather performance and user data for an objective determination of its success </w:t>
      </w:r>
    </w:p>
    <w:p w14:paraId="66AC9910" w14:textId="77777777" w:rsidR="00FB0A9A" w:rsidRDefault="00FB0A9A" w:rsidP="009944EF">
      <w:pPr>
        <w:pStyle w:val="SAABullets"/>
      </w:pPr>
      <w:r>
        <w:t xml:space="preserve">comprehensively evaluated the solution and its features against the initial design problem, user needs and constraints </w:t>
      </w:r>
    </w:p>
    <w:p w14:paraId="0678DB79" w14:textId="77777777" w:rsidR="00FB0A9A" w:rsidRDefault="00FB0A9A" w:rsidP="009944EF">
      <w:pPr>
        <w:pStyle w:val="SAABullets"/>
      </w:pPr>
      <w:r>
        <w:t>comprehensively evaluated the realisation process,</w:t>
      </w:r>
      <w:r w:rsidRPr="00123BA8">
        <w:t xml:space="preserve"> </w:t>
      </w:r>
      <w:r>
        <w:t>detailing the student’s decision-making as well as any refinements or modifications made to the solution</w:t>
      </w:r>
    </w:p>
    <w:p w14:paraId="65887092" w14:textId="77777777" w:rsidR="00FB0A9A" w:rsidRDefault="00FB0A9A" w:rsidP="009944EF">
      <w:pPr>
        <w:pStyle w:val="SAABullets"/>
      </w:pPr>
      <w:r>
        <w:t>suggested ways the solution could be further improved based on the outcome of the evaluation</w:t>
      </w:r>
    </w:p>
    <w:p w14:paraId="3E53730C" w14:textId="77777777" w:rsidR="00FB0A9A" w:rsidRDefault="00FB0A9A" w:rsidP="009944EF">
      <w:pPr>
        <w:pStyle w:val="SAABullets"/>
      </w:pPr>
      <w:r>
        <w:t>included high-quality images/video of the solution, demonstrating all key features and its intended use</w:t>
      </w:r>
    </w:p>
    <w:p w14:paraId="22715D51" w14:textId="77777777" w:rsidR="00FB0A9A" w:rsidRDefault="00FB0A9A" w:rsidP="009944EF">
      <w:pPr>
        <w:pStyle w:val="SAABullets"/>
      </w:pPr>
      <w:r>
        <w:t>effectively utilised multimodal responses to present the development of their solution through the stages of the design process and provided a well-organised evidence of solution development that told the story from problem to solution</w:t>
      </w:r>
    </w:p>
    <w:p w14:paraId="7215AA9D" w14:textId="21E12FF5" w:rsidR="00FB0A9A" w:rsidRDefault="00FB0A9A" w:rsidP="009944EF">
      <w:pPr>
        <w:pStyle w:val="SAABullets"/>
      </w:pPr>
      <w:r>
        <w:t>p</w:t>
      </w:r>
      <w:r w:rsidRPr="00D704C7">
        <w:t>rovided high quality image</w:t>
      </w:r>
      <w:r>
        <w:t>s</w:t>
      </w:r>
      <w:r w:rsidRPr="00D704C7">
        <w:t xml:space="preserve"> </w:t>
      </w:r>
      <w:r>
        <w:t xml:space="preserve">that demonstrated their design and solution development throughout the </w:t>
      </w:r>
      <w:r w:rsidRPr="00D704C7">
        <w:t>design process</w:t>
      </w:r>
    </w:p>
    <w:p w14:paraId="443F4019" w14:textId="77777777" w:rsidR="00FB0A9A" w:rsidRDefault="00FB0A9A" w:rsidP="009944EF">
      <w:pPr>
        <w:pStyle w:val="SAABullets"/>
      </w:pPr>
      <w:r>
        <w:t xml:space="preserve">used relevant technical language that conveyed a high-level of disciplinary knowledge, skill and understanding </w:t>
      </w:r>
    </w:p>
    <w:p w14:paraId="498ACAAF" w14:textId="77777777" w:rsidR="00FB0A9A" w:rsidRDefault="00FB0A9A" w:rsidP="009944EF">
      <w:pPr>
        <w:pStyle w:val="SAABullets"/>
      </w:pPr>
      <w:r>
        <w:t>used the available word allocation effectively and did not exceed the 3000 maximum</w:t>
      </w:r>
    </w:p>
    <w:p w14:paraId="6C8E7FFA" w14:textId="77777777" w:rsidR="00FB0A9A" w:rsidRPr="00FB0A9A" w:rsidRDefault="00FB0A9A" w:rsidP="009944EF">
      <w:pPr>
        <w:pStyle w:val="SAABullets"/>
        <w:rPr>
          <w:i/>
        </w:rPr>
      </w:pPr>
      <w:r>
        <w:t>c</w:t>
      </w:r>
      <w:r w:rsidRPr="00DE47D9">
        <w:t xml:space="preserve">learly covered all </w:t>
      </w:r>
      <w:r>
        <w:t xml:space="preserve">performance standards by using </w:t>
      </w:r>
      <w:r w:rsidRPr="00DE47D9">
        <w:t xml:space="preserve">effective </w:t>
      </w:r>
      <w:r>
        <w:t>‘</w:t>
      </w:r>
      <w:r w:rsidRPr="00DE47D9">
        <w:t>signposting</w:t>
      </w:r>
      <w:r>
        <w:t>’</w:t>
      </w:r>
      <w:r w:rsidRPr="00DE47D9">
        <w:t xml:space="preserve">, </w:t>
      </w:r>
      <w:r>
        <w:t xml:space="preserve">appropriate and precise </w:t>
      </w:r>
      <w:r w:rsidRPr="00DE47D9">
        <w:t xml:space="preserve">technical language, and </w:t>
      </w:r>
      <w:r>
        <w:t xml:space="preserve">communicated </w:t>
      </w:r>
      <w:r w:rsidRPr="00DE47D9">
        <w:t xml:space="preserve">communication </w:t>
      </w:r>
      <w:r>
        <w:t xml:space="preserve">clearly through both words and images </w:t>
      </w:r>
      <w:r w:rsidRPr="00DE47D9">
        <w:t>throughout all stages</w:t>
      </w:r>
      <w:r>
        <w:t>.</w:t>
      </w:r>
    </w:p>
    <w:p w14:paraId="4379C50C" w14:textId="7464CEA1" w:rsidR="00FE1B5B" w:rsidRPr="00FE1B5B" w:rsidRDefault="00FE1B5B" w:rsidP="009944EF">
      <w:pPr>
        <w:pStyle w:val="SAAbodytextThemorelesssuccessful"/>
      </w:pPr>
      <w:r w:rsidRPr="00FE1B5B">
        <w:t>The less successful responses commonly:</w:t>
      </w:r>
    </w:p>
    <w:p w14:paraId="1582B1C8" w14:textId="77777777" w:rsidR="00C21FC5" w:rsidRDefault="00C21FC5" w:rsidP="009944EF">
      <w:pPr>
        <w:pStyle w:val="SAABullets"/>
      </w:pPr>
      <w:r>
        <w:t>were heavily scaffolded, limiting student agency and independent decision-making, and showed little evidence of self-directed learning or creative problem-solving</w:t>
      </w:r>
    </w:p>
    <w:p w14:paraId="51EB1501" w14:textId="77777777" w:rsidR="00C21FC5" w:rsidRDefault="00C21FC5" w:rsidP="009944EF">
      <w:pPr>
        <w:pStyle w:val="SAABullets"/>
      </w:pPr>
      <w:r>
        <w:t>lacked evidence of following an appropriate design process</w:t>
      </w:r>
    </w:p>
    <w:p w14:paraId="4291AEEA" w14:textId="77777777" w:rsidR="00C21FC5" w:rsidRDefault="00C21FC5" w:rsidP="009944EF">
      <w:pPr>
        <w:pStyle w:val="SAABullets"/>
        <w:rPr>
          <w:lang w:eastAsia="en-GB"/>
        </w:rPr>
      </w:pPr>
      <w:r>
        <w:t>lacked connection to the other assessment types, resulting in AT2 not being informed by AT1 or AT3</w:t>
      </w:r>
    </w:p>
    <w:p w14:paraId="69F021E5" w14:textId="77777777" w:rsidR="00C21FC5" w:rsidRDefault="00C21FC5" w:rsidP="009944EF">
      <w:pPr>
        <w:pStyle w:val="SAABullets"/>
      </w:pPr>
      <w:r>
        <w:t>did not include a design brief or lacked a clear, defined brief, resulting in limited direction and focus and demonstrating a limited level of skill in defining the problem or context</w:t>
      </w:r>
    </w:p>
    <w:p w14:paraId="3C5134B2" w14:textId="77777777" w:rsidR="00C21FC5" w:rsidRDefault="00C21FC5" w:rsidP="009944EF">
      <w:pPr>
        <w:pStyle w:val="SAABullets"/>
      </w:pPr>
      <w:r>
        <w:t>produced a design brief that lacked user needs and constraints</w:t>
      </w:r>
    </w:p>
    <w:p w14:paraId="125F56BA" w14:textId="77777777" w:rsidR="00C21FC5" w:rsidRDefault="00C21FC5" w:rsidP="009944EF">
      <w:pPr>
        <w:pStyle w:val="SAABullets"/>
      </w:pPr>
      <w:r>
        <w:t>included a templated or provided design brief with limited solutions that restricted creativity, resulting in the whole class producing the same or similar product</w:t>
      </w:r>
    </w:p>
    <w:p w14:paraId="6E8ECAAD" w14:textId="77777777" w:rsidR="00C21FC5" w:rsidRDefault="00C21FC5" w:rsidP="009944EF">
      <w:pPr>
        <w:pStyle w:val="SAABullets"/>
      </w:pPr>
      <w:r>
        <w:t>included limited or superficial analysis of existing products, for example, indicating a preference or choice without justification</w:t>
      </w:r>
    </w:p>
    <w:p w14:paraId="77023605" w14:textId="77777777" w:rsidR="00C21FC5" w:rsidRDefault="00C21FC5" w:rsidP="009944EF">
      <w:pPr>
        <w:pStyle w:val="SAABullets"/>
      </w:pPr>
      <w:r>
        <w:t xml:space="preserve">include little to no </w:t>
      </w:r>
      <w:r w:rsidRPr="007F185D">
        <w:t>investigation, lack</w:t>
      </w:r>
      <w:r>
        <w:t xml:space="preserve">ed evidence of </w:t>
      </w:r>
      <w:r w:rsidRPr="007F185D">
        <w:t>analy</w:t>
      </w:r>
      <w:r>
        <w:t>sis</w:t>
      </w:r>
      <w:r w:rsidRPr="007F185D">
        <w:t xml:space="preserve"> that could inform design decisions</w:t>
      </w:r>
    </w:p>
    <w:p w14:paraId="2ADF62AA" w14:textId="77777777" w:rsidR="00C21FC5" w:rsidRDefault="00C21FC5" w:rsidP="009944EF">
      <w:pPr>
        <w:pStyle w:val="SAABullets"/>
      </w:pPr>
      <w:r>
        <w:t>included minimal sketches, annotations, or concepts, using plans already made or downloaded from the internet</w:t>
      </w:r>
    </w:p>
    <w:p w14:paraId="56D8EF8B" w14:textId="77777777" w:rsidR="00C21FC5" w:rsidRDefault="00C21FC5" w:rsidP="009944EF">
      <w:pPr>
        <w:pStyle w:val="SAABullets"/>
        <w:rPr>
          <w:lang w:eastAsia="en-GB"/>
        </w:rPr>
      </w:pPr>
      <w:r>
        <w:t>lacked visual representations and annotation to demonstrate development and planning of their ideas</w:t>
      </w:r>
    </w:p>
    <w:p w14:paraId="5B6A94E4" w14:textId="77777777" w:rsidR="00C21FC5" w:rsidRDefault="00C21FC5" w:rsidP="009944EF">
      <w:pPr>
        <w:pStyle w:val="SAABullets"/>
      </w:pPr>
      <w:r>
        <w:t>did not include evidence of the design development phase, failing to show any development of ideas i.e. made a rough sketch at the start of the design development phase and made a solution that matched that sketch</w:t>
      </w:r>
    </w:p>
    <w:p w14:paraId="22DED029" w14:textId="1E6972CF" w:rsidR="00C21FC5" w:rsidRDefault="00C21FC5" w:rsidP="009944EF">
      <w:pPr>
        <w:pStyle w:val="SAABullets"/>
      </w:pPr>
      <w:r>
        <w:t>included little or no planning</w:t>
      </w:r>
    </w:p>
    <w:p w14:paraId="58E48CDC" w14:textId="42079918" w:rsidR="00C21FC5" w:rsidRDefault="00C21FC5" w:rsidP="009944EF">
      <w:pPr>
        <w:pStyle w:val="SAABullets"/>
      </w:pPr>
      <w:r>
        <w:t>lacked validation of design decisions</w:t>
      </w:r>
    </w:p>
    <w:p w14:paraId="52FCB733" w14:textId="77777777" w:rsidR="00C21FC5" w:rsidRDefault="00C21FC5" w:rsidP="009944EF">
      <w:pPr>
        <w:pStyle w:val="SAABullets"/>
      </w:pPr>
      <w:r>
        <w:t>did not include sufficient evidence of a solution being produced, and/or images were too small to show sufficient detail</w:t>
      </w:r>
    </w:p>
    <w:p w14:paraId="440D1337" w14:textId="77777777" w:rsidR="00C21FC5" w:rsidRDefault="00C21FC5" w:rsidP="009944EF">
      <w:pPr>
        <w:pStyle w:val="SAABullets"/>
        <w:rPr>
          <w:lang w:eastAsia="en-GB"/>
        </w:rPr>
      </w:pPr>
      <w:r>
        <w:t xml:space="preserve">did not include a </w:t>
      </w:r>
      <w:r w:rsidRPr="00EC1691">
        <w:t xml:space="preserve">completed </w:t>
      </w:r>
      <w:r>
        <w:t>solution</w:t>
      </w:r>
    </w:p>
    <w:p w14:paraId="44A71034" w14:textId="77777777" w:rsidR="00C21FC5" w:rsidRDefault="00C21FC5" w:rsidP="009944EF">
      <w:pPr>
        <w:pStyle w:val="SAABullets"/>
      </w:pPr>
      <w:r>
        <w:t>lacked the appropriate depth and sophistication of skill development and processes undertaken expected at Stage 2</w:t>
      </w:r>
    </w:p>
    <w:p w14:paraId="582571F5" w14:textId="77777777" w:rsidR="00C21FC5" w:rsidRDefault="00C21FC5" w:rsidP="009944EF">
      <w:pPr>
        <w:pStyle w:val="SAABullets"/>
      </w:pPr>
      <w:r>
        <w:lastRenderedPageBreak/>
        <w:t>i</w:t>
      </w:r>
      <w:r w:rsidRPr="004A0A3A">
        <w:t xml:space="preserve">ncluded </w:t>
      </w:r>
      <w:r>
        <w:t xml:space="preserve">visuals that were too low-quality or small </w:t>
      </w:r>
      <w:r w:rsidRPr="004A0A3A">
        <w:t xml:space="preserve">to </w:t>
      </w:r>
      <w:r>
        <w:t xml:space="preserve">communicate their design </w:t>
      </w:r>
      <w:r w:rsidRPr="004A0A3A">
        <w:t>ideas</w:t>
      </w:r>
      <w:r>
        <w:t>. In many cases, sketches were photographs of faint pencil drawings on lined or graph/squared paper that could not be read clearly</w:t>
      </w:r>
    </w:p>
    <w:p w14:paraId="2F91A064" w14:textId="77777777" w:rsidR="00C21FC5" w:rsidRDefault="00C21FC5" w:rsidP="009944EF">
      <w:pPr>
        <w:pStyle w:val="SAABullets"/>
      </w:pPr>
      <w:r>
        <w:t xml:space="preserve">included </w:t>
      </w:r>
      <w:r w:rsidRPr="004A0A3A">
        <w:t xml:space="preserve">annotations that described images rather than providing analytical insights, and </w:t>
      </w:r>
      <w:r>
        <w:t xml:space="preserve">used </w:t>
      </w:r>
      <w:r w:rsidRPr="004A0A3A">
        <w:t>limited or vague technical language in descriptions and analysis</w:t>
      </w:r>
    </w:p>
    <w:p w14:paraId="00C2F4BF" w14:textId="2ABA1B8F" w:rsidR="00C21FC5" w:rsidRDefault="009944EF" w:rsidP="009944EF">
      <w:pPr>
        <w:pStyle w:val="SAABullets"/>
      </w:pPr>
      <w:r>
        <w:t>i</w:t>
      </w:r>
      <w:r w:rsidR="00C21FC5">
        <w:t>ncluded evaluations that were brief or lacking depth. The student failed to critically reflect on the solution features and realisation process</w:t>
      </w:r>
    </w:p>
    <w:p w14:paraId="523403C0" w14:textId="77777777" w:rsidR="00C21FC5" w:rsidRDefault="00C21FC5" w:rsidP="009944EF">
      <w:pPr>
        <w:pStyle w:val="SAABullets"/>
      </w:pPr>
      <w:r>
        <w:t>lacked evidence of planning, concept development, project management, and testing of specific outcomes or product features</w:t>
      </w:r>
    </w:p>
    <w:p w14:paraId="3080B7B7" w14:textId="77777777" w:rsidR="00C21FC5" w:rsidRDefault="00C21FC5" w:rsidP="009944EF">
      <w:pPr>
        <w:pStyle w:val="SAABullets"/>
      </w:pPr>
      <w:r>
        <w:t xml:space="preserve">discussed </w:t>
      </w:r>
      <w:r w:rsidRPr="00314723">
        <w:t xml:space="preserve">sustainability </w:t>
      </w:r>
      <w:r>
        <w:t xml:space="preserve">in terms of </w:t>
      </w:r>
      <w:r w:rsidRPr="00314723">
        <w:t xml:space="preserve">product quality </w:t>
      </w:r>
      <w:r>
        <w:t xml:space="preserve">only </w:t>
      </w:r>
      <w:r w:rsidRPr="00314723">
        <w:t xml:space="preserve">and </w:t>
      </w:r>
      <w:r>
        <w:t xml:space="preserve">lacked </w:t>
      </w:r>
      <w:r w:rsidRPr="00314723">
        <w:t>evidence of costing, environmental sustainability, or ethical considerations</w:t>
      </w:r>
    </w:p>
    <w:p w14:paraId="5514BA0D" w14:textId="77777777" w:rsidR="00C21FC5" w:rsidRPr="00085DC8" w:rsidRDefault="00C21FC5" w:rsidP="009944EF">
      <w:pPr>
        <w:pStyle w:val="SAABullets"/>
      </w:pPr>
      <w:r>
        <w:t>lacked acknowledgement of sources</w:t>
      </w:r>
    </w:p>
    <w:p w14:paraId="17326502" w14:textId="77777777" w:rsidR="00C21FC5" w:rsidRDefault="00C21FC5" w:rsidP="009944EF">
      <w:pPr>
        <w:pStyle w:val="SAABullets"/>
        <w:rPr>
          <w:lang w:eastAsia="en-GB"/>
        </w:rPr>
      </w:pPr>
      <w:r>
        <w:t xml:space="preserve">lacked appropriate </w:t>
      </w:r>
      <w:r w:rsidRPr="00EC1691">
        <w:t xml:space="preserve">use of technical terminology </w:t>
      </w:r>
    </w:p>
    <w:p w14:paraId="0359C0DE" w14:textId="6876A79A" w:rsidR="00C21FC5" w:rsidRDefault="00C21FC5" w:rsidP="009944EF">
      <w:pPr>
        <w:pStyle w:val="SAABullets"/>
      </w:pPr>
      <w:r>
        <w:t>exceeded the word count constraints</w:t>
      </w:r>
      <w:r w:rsidR="009944EF">
        <w:t>.</w:t>
      </w:r>
    </w:p>
    <w:p w14:paraId="399CB4F8" w14:textId="657B2C2A" w:rsidR="005B3CBC" w:rsidRPr="00FE1B5B" w:rsidRDefault="005B3CBC" w:rsidP="007075AE">
      <w:pPr>
        <w:pStyle w:val="SAAInthecontextof"/>
      </w:pPr>
      <w:r w:rsidRPr="00FE1B5B">
        <w:t>In the context of Digital Communication Solutions:</w:t>
      </w:r>
    </w:p>
    <w:p w14:paraId="3491AE1D" w14:textId="5D9C2539" w:rsidR="00E3719A" w:rsidRDefault="009F03E3" w:rsidP="005B3CBC">
      <w:pPr>
        <w:pStyle w:val="SAAbodytextThemorelesssuccessful"/>
        <w:rPr>
          <w:i w:val="0"/>
        </w:rPr>
      </w:pPr>
      <w:r w:rsidRPr="001C3D5A">
        <w:rPr>
          <w:i w:val="0"/>
        </w:rPr>
        <w:t xml:space="preserve">For </w:t>
      </w:r>
      <w:r>
        <w:rPr>
          <w:i w:val="0"/>
        </w:rPr>
        <w:t>the development of Dig</w:t>
      </w:r>
      <w:r w:rsidR="00E3719A">
        <w:rPr>
          <w:i w:val="0"/>
        </w:rPr>
        <w:t>ita</w:t>
      </w:r>
      <w:r>
        <w:rPr>
          <w:i w:val="0"/>
        </w:rPr>
        <w:t xml:space="preserve">l </w:t>
      </w:r>
      <w:r w:rsidR="00E3719A">
        <w:rPr>
          <w:i w:val="0"/>
        </w:rPr>
        <w:t xml:space="preserve">communication </w:t>
      </w:r>
      <w:r>
        <w:rPr>
          <w:i w:val="0"/>
        </w:rPr>
        <w:t>solutions</w:t>
      </w:r>
      <w:r w:rsidRPr="001C3D5A">
        <w:rPr>
          <w:i w:val="0"/>
        </w:rPr>
        <w:t xml:space="preserve">, </w:t>
      </w:r>
      <w:r w:rsidRPr="003644AD">
        <w:t xml:space="preserve">the most successful responses </w:t>
      </w:r>
      <w:r w:rsidR="00E00D48">
        <w:t xml:space="preserve">commonly </w:t>
      </w:r>
      <w:r w:rsidRPr="003644AD">
        <w:t>included</w:t>
      </w:r>
      <w:r>
        <w:rPr>
          <w:i w:val="0"/>
        </w:rPr>
        <w:t>:</w:t>
      </w:r>
      <w:r w:rsidRPr="001C3D5A">
        <w:rPr>
          <w:i w:val="0"/>
        </w:rPr>
        <w:t xml:space="preserve"> </w:t>
      </w:r>
    </w:p>
    <w:p w14:paraId="50777B76" w14:textId="288C2800" w:rsidR="007D2DBD" w:rsidRDefault="007D2DBD" w:rsidP="007075AE">
      <w:pPr>
        <w:pStyle w:val="SAABullets"/>
      </w:pPr>
      <w:r>
        <w:t>clear identification of a problem to be solved</w:t>
      </w:r>
      <w:r w:rsidR="00ED0623">
        <w:t xml:space="preserve"> and a client/target user</w:t>
      </w:r>
    </w:p>
    <w:p w14:paraId="4330D2CD" w14:textId="227CAA24" w:rsidR="005F5333" w:rsidRDefault="00D11B8A" w:rsidP="007075AE">
      <w:pPr>
        <w:pStyle w:val="SAABullets"/>
      </w:pPr>
      <w:r>
        <w:t>iterative design development</w:t>
      </w:r>
      <w:r w:rsidR="00ED0623">
        <w:t xml:space="preserve"> </w:t>
      </w:r>
      <w:r w:rsidR="005F5333">
        <w:t>of a solution that integrates client/user feedback/expert</w:t>
      </w:r>
    </w:p>
    <w:p w14:paraId="4FE6B1F2" w14:textId="1E71EF83" w:rsidR="00370ABE" w:rsidRPr="007D2DBD" w:rsidRDefault="00D11B8A" w:rsidP="007075AE">
      <w:pPr>
        <w:pStyle w:val="SAABullets"/>
      </w:pPr>
      <w:r>
        <w:t>exemplification of sophisticated digital manipulation skills</w:t>
      </w:r>
      <w:r w:rsidR="007075AE">
        <w:t>.</w:t>
      </w:r>
    </w:p>
    <w:p w14:paraId="1EB8B028" w14:textId="3D27060D" w:rsidR="005B3CBC" w:rsidRPr="00FE1B5B" w:rsidRDefault="005B3CBC" w:rsidP="007075AE">
      <w:pPr>
        <w:pStyle w:val="SAAInthecontextof"/>
      </w:pPr>
      <w:r w:rsidRPr="00FE1B5B">
        <w:t>In the context of Industry and Entrepreneurial Solutions:</w:t>
      </w:r>
    </w:p>
    <w:p w14:paraId="51EDE5CB" w14:textId="6E3AEFAB" w:rsidR="001C3D5A" w:rsidRDefault="00531C31" w:rsidP="007075AE">
      <w:pPr>
        <w:pStyle w:val="SAAbodytext"/>
        <w:rPr>
          <w:i/>
        </w:rPr>
      </w:pPr>
      <w:r w:rsidRPr="001C3D5A">
        <w:t xml:space="preserve">For </w:t>
      </w:r>
      <w:r w:rsidR="001C3D5A">
        <w:t xml:space="preserve">the development of </w:t>
      </w:r>
      <w:r w:rsidRPr="001C3D5A">
        <w:t>I</w:t>
      </w:r>
      <w:r w:rsidR="004F37B7">
        <w:t>ndustry and entrepreneurial solutions</w:t>
      </w:r>
      <w:r w:rsidRPr="001C3D5A">
        <w:t xml:space="preserve">, </w:t>
      </w:r>
      <w:r w:rsidR="001C3D5A" w:rsidRPr="009156E3">
        <w:rPr>
          <w:rStyle w:val="SAAbodytextThemorelesssuccessfulChar"/>
        </w:rPr>
        <w:t xml:space="preserve">the most </w:t>
      </w:r>
      <w:r w:rsidRPr="009156E3">
        <w:rPr>
          <w:rStyle w:val="SAAbodytextThemorelesssuccessfulChar"/>
        </w:rPr>
        <w:t>successful responses</w:t>
      </w:r>
      <w:r w:rsidR="009156E3">
        <w:rPr>
          <w:rStyle w:val="SAAbodytextThemorelesssuccessfulChar"/>
        </w:rPr>
        <w:t xml:space="preserve"> commonly:</w:t>
      </w:r>
      <w:r w:rsidRPr="001C3D5A">
        <w:t xml:space="preserve"> </w:t>
      </w:r>
    </w:p>
    <w:p w14:paraId="369A0E2D" w14:textId="5DF59F0F" w:rsidR="001C3D5A" w:rsidRDefault="007075AE" w:rsidP="007075AE">
      <w:pPr>
        <w:pStyle w:val="SAABullets"/>
        <w:rPr>
          <w:i/>
        </w:rPr>
      </w:pPr>
      <w:r>
        <w:t xml:space="preserve">included </w:t>
      </w:r>
      <w:r w:rsidR="00531C31" w:rsidRPr="001C3D5A">
        <w:t>regular references to industry standards or links to comments made from industry experts, specifically where it is an interaction between student and expert</w:t>
      </w:r>
    </w:p>
    <w:p w14:paraId="2C62CBC6" w14:textId="7207AB74" w:rsidR="001C3D5A" w:rsidRDefault="007075AE" w:rsidP="007075AE">
      <w:pPr>
        <w:pStyle w:val="SAABullets"/>
        <w:rPr>
          <w:i/>
        </w:rPr>
      </w:pPr>
      <w:r>
        <w:t xml:space="preserve">often </w:t>
      </w:r>
      <w:r w:rsidR="005B3CBC" w:rsidRPr="001C3D5A">
        <w:t>detailed clear, research-backed product targeting which chose a specific target market/consumer (e.g. teenage vegans) rather than broad (e.g. all adults in Australia)</w:t>
      </w:r>
    </w:p>
    <w:p w14:paraId="128606F8" w14:textId="4C3B5F58" w:rsidR="00A33B65" w:rsidRDefault="00425193" w:rsidP="007075AE">
      <w:pPr>
        <w:pStyle w:val="SAABullets"/>
        <w:rPr>
          <w:i/>
        </w:rPr>
      </w:pPr>
      <w:r w:rsidRPr="001C3D5A">
        <w:t>considered how their solution could be scaled</w:t>
      </w:r>
      <w:r w:rsidR="00640652" w:rsidRPr="001C3D5A">
        <w:t>, considering the use of jigs, templates</w:t>
      </w:r>
      <w:r w:rsidR="00BA06AC">
        <w:t xml:space="preserve">, standard </w:t>
      </w:r>
      <w:r w:rsidR="009B2D66">
        <w:t>components,</w:t>
      </w:r>
      <w:r w:rsidR="00640652" w:rsidRPr="001C3D5A">
        <w:t xml:space="preserve"> and design for manufacture </w:t>
      </w:r>
      <w:r w:rsidR="00D308F9">
        <w:t xml:space="preserve">(DfM) </w:t>
      </w:r>
      <w:r w:rsidR="00640652" w:rsidRPr="001C3D5A">
        <w:t>strategies.</w:t>
      </w:r>
    </w:p>
    <w:p w14:paraId="7DB13E9B" w14:textId="441DB332" w:rsidR="00EE126E" w:rsidRDefault="00EE126E" w:rsidP="006C6EE7">
      <w:pPr>
        <w:pStyle w:val="SAAbodytextThemorelesssuccessful"/>
      </w:pPr>
      <w:r>
        <w:t>The least successful responses</w:t>
      </w:r>
      <w:r w:rsidR="006C6EE7">
        <w:t xml:space="preserve"> commonly</w:t>
      </w:r>
      <w:r>
        <w:t>:</w:t>
      </w:r>
    </w:p>
    <w:p w14:paraId="13BBBE57" w14:textId="680A2736" w:rsidR="00EE126E" w:rsidRPr="00987518" w:rsidRDefault="00EE126E" w:rsidP="006C6EE7">
      <w:pPr>
        <w:pStyle w:val="SAABullets"/>
      </w:pPr>
      <w:r>
        <w:t>lacked any link to industry standards and entrepreneurship</w:t>
      </w:r>
      <w:r w:rsidR="006C6EE7">
        <w:t>.</w:t>
      </w:r>
    </w:p>
    <w:p w14:paraId="04AE04EE" w14:textId="6EEA9756" w:rsidR="005B3CBC" w:rsidRPr="00FE1B5B" w:rsidRDefault="005B3CBC" w:rsidP="005B3CBC">
      <w:pPr>
        <w:pStyle w:val="SAAbodytextThemorelesssuccessful"/>
        <w:rPr>
          <w:u w:val="single"/>
        </w:rPr>
      </w:pPr>
      <w:r w:rsidRPr="00FE1B5B">
        <w:rPr>
          <w:u w:val="single"/>
        </w:rPr>
        <w:t>In the context of Material Solutions:</w:t>
      </w:r>
    </w:p>
    <w:p w14:paraId="79554BA7" w14:textId="680998F1" w:rsidR="009926A9" w:rsidRPr="009F03E3" w:rsidRDefault="004F37B7" w:rsidP="005B3CBC">
      <w:pPr>
        <w:pStyle w:val="SAAbodytextThemorelesssuccessful"/>
        <w:rPr>
          <w:i w:val="0"/>
        </w:rPr>
      </w:pPr>
      <w:r w:rsidRPr="009F03E3">
        <w:rPr>
          <w:i w:val="0"/>
        </w:rPr>
        <w:t xml:space="preserve">For the development of </w:t>
      </w:r>
      <w:r w:rsidR="009926A9" w:rsidRPr="009F03E3">
        <w:rPr>
          <w:i w:val="0"/>
        </w:rPr>
        <w:t xml:space="preserve">Material solutions, </w:t>
      </w:r>
      <w:r w:rsidR="009926A9" w:rsidRPr="00B93DAC">
        <w:t>the most successful responses</w:t>
      </w:r>
      <w:r w:rsidR="006C6EE7" w:rsidRPr="00B93DAC">
        <w:t xml:space="preserve"> commonly</w:t>
      </w:r>
      <w:r w:rsidR="009926A9" w:rsidRPr="00B93DAC">
        <w:t xml:space="preserve"> included</w:t>
      </w:r>
      <w:r w:rsidR="00B93DAC">
        <w:rPr>
          <w:i w:val="0"/>
        </w:rPr>
        <w:t>:</w:t>
      </w:r>
    </w:p>
    <w:p w14:paraId="32948A5E" w14:textId="77777777" w:rsidR="009F03E3" w:rsidRPr="009F03E3" w:rsidRDefault="00CA2241" w:rsidP="00B93DAC">
      <w:pPr>
        <w:pStyle w:val="SAABullets"/>
        <w:rPr>
          <w:i/>
        </w:rPr>
      </w:pPr>
      <w:r w:rsidRPr="009F03E3">
        <w:t xml:space="preserve">design briefs that </w:t>
      </w:r>
      <w:r w:rsidR="009F03E3" w:rsidRPr="009F03E3">
        <w:t>focused on problem solving rather than making a pre-determined product for oneself</w:t>
      </w:r>
    </w:p>
    <w:p w14:paraId="54FF676B" w14:textId="659F7D3D" w:rsidR="0050385D" w:rsidRPr="009F03E3" w:rsidRDefault="00CA2241" w:rsidP="00B93DAC">
      <w:pPr>
        <w:pStyle w:val="SAABullets"/>
        <w:rPr>
          <w:i/>
        </w:rPr>
      </w:pPr>
      <w:r w:rsidRPr="009F03E3">
        <w:t xml:space="preserve">comprehensive </w:t>
      </w:r>
      <w:r w:rsidR="00A04753" w:rsidRPr="009F03E3">
        <w:t>k</w:t>
      </w:r>
      <w:r w:rsidR="009926A9" w:rsidRPr="009F03E3">
        <w:t>nowledge and understanding of the properties, characteristics</w:t>
      </w:r>
      <w:r w:rsidR="00EE56DE" w:rsidRPr="009F03E3">
        <w:t xml:space="preserve"> and </w:t>
      </w:r>
      <w:r w:rsidR="0050385D" w:rsidRPr="009F03E3">
        <w:t>the</w:t>
      </w:r>
      <w:r w:rsidR="00863D0F" w:rsidRPr="009F03E3">
        <w:t xml:space="preserve"> extent and limitations of the</w:t>
      </w:r>
      <w:r w:rsidR="0050385D" w:rsidRPr="009F03E3">
        <w:t>ir use</w:t>
      </w:r>
    </w:p>
    <w:p w14:paraId="5B733AAD" w14:textId="29CC585B" w:rsidR="00F82E34" w:rsidRPr="009F03E3" w:rsidRDefault="00F82E34" w:rsidP="00B93DAC">
      <w:pPr>
        <w:pStyle w:val="SAABullets"/>
        <w:rPr>
          <w:i/>
          <w:iCs/>
        </w:rPr>
      </w:pPr>
      <w:r w:rsidRPr="009F03E3">
        <w:t>d</w:t>
      </w:r>
      <w:r w:rsidR="00863D0F" w:rsidRPr="009F03E3">
        <w:t xml:space="preserve">etailed working drawings including </w:t>
      </w:r>
      <w:r w:rsidR="006147FD" w:rsidRPr="009F03E3">
        <w:t>part drawings, assembly drawings and exploded drawings</w:t>
      </w:r>
      <w:r w:rsidR="000B63C2" w:rsidRPr="009F03E3">
        <w:t xml:space="preserve">, </w:t>
      </w:r>
      <w:r w:rsidRPr="009F03E3">
        <w:rPr>
          <w:iCs/>
        </w:rPr>
        <w:t>patterns</w:t>
      </w:r>
      <w:r w:rsidR="000B63C2" w:rsidRPr="009F03E3">
        <w:rPr>
          <w:iCs/>
        </w:rPr>
        <w:t>, recipes</w:t>
      </w:r>
      <w:r w:rsidRPr="009F03E3">
        <w:rPr>
          <w:iCs/>
        </w:rPr>
        <w:t xml:space="preserve"> and</w:t>
      </w:r>
      <w:r w:rsidRPr="009F03E3">
        <w:t xml:space="preserve"> </w:t>
      </w:r>
      <w:r w:rsidR="00C323E5" w:rsidRPr="009F03E3">
        <w:rPr>
          <w:iCs/>
        </w:rPr>
        <w:t>cutting lists</w:t>
      </w:r>
    </w:p>
    <w:p w14:paraId="538DE3B4" w14:textId="37FBD99F" w:rsidR="00F64A3A" w:rsidRPr="009F03E3" w:rsidRDefault="00F64A3A" w:rsidP="00B93DAC">
      <w:pPr>
        <w:pStyle w:val="SAABullets"/>
      </w:pPr>
      <w:r w:rsidRPr="009F03E3">
        <w:t>presentation drawings or renderings of the solution prior to its manufacture</w:t>
      </w:r>
    </w:p>
    <w:p w14:paraId="0AC8AABD" w14:textId="75801968" w:rsidR="00691B0A" w:rsidRPr="00987518" w:rsidRDefault="00CA2241" w:rsidP="00B93DAC">
      <w:pPr>
        <w:pStyle w:val="SAABullets"/>
        <w:rPr>
          <w:i/>
          <w:iCs/>
        </w:rPr>
      </w:pPr>
      <w:r w:rsidRPr="00987518">
        <w:rPr>
          <w:iCs/>
        </w:rPr>
        <w:t>e</w:t>
      </w:r>
      <w:r w:rsidR="006147FD" w:rsidRPr="00987518">
        <w:rPr>
          <w:iCs/>
        </w:rPr>
        <w:t xml:space="preserve">ffective use of CAD to </w:t>
      </w:r>
      <w:r w:rsidR="00691B0A" w:rsidRPr="00987518">
        <w:rPr>
          <w:iCs/>
        </w:rPr>
        <w:t>explore how parts fit together</w:t>
      </w:r>
      <w:r w:rsidR="00B93DAC">
        <w:rPr>
          <w:iCs/>
        </w:rPr>
        <w:t>.</w:t>
      </w:r>
    </w:p>
    <w:p w14:paraId="4566FBAE" w14:textId="5A881A44" w:rsidR="00987518" w:rsidRDefault="00987518" w:rsidP="00B93DAC">
      <w:pPr>
        <w:pStyle w:val="SAAbodytextThemorelesssuccessful"/>
      </w:pPr>
      <w:r>
        <w:t>The least successful responses</w:t>
      </w:r>
      <w:r w:rsidR="00B93DAC">
        <w:t xml:space="preserve"> commonly</w:t>
      </w:r>
      <w:r>
        <w:t>:</w:t>
      </w:r>
    </w:p>
    <w:p w14:paraId="12078431" w14:textId="4DA0A158" w:rsidR="00987518" w:rsidRPr="00987518" w:rsidRDefault="00A33E4B" w:rsidP="009156E3">
      <w:pPr>
        <w:pStyle w:val="SAABullets"/>
      </w:pPr>
      <w:r>
        <w:t>lacked demonstration of knowledge and understanding of material properties, characteristics and uses, and appropriate techniques</w:t>
      </w:r>
      <w:r w:rsidR="009156E3">
        <w:t>.</w:t>
      </w:r>
    </w:p>
    <w:p w14:paraId="4C7EA657" w14:textId="73F917B6" w:rsidR="005B3CBC" w:rsidRPr="00FE1B5B" w:rsidRDefault="005B3CBC" w:rsidP="005B3CBC">
      <w:pPr>
        <w:pStyle w:val="SAAbodytextThemorelesssuccessful"/>
        <w:rPr>
          <w:u w:val="single"/>
        </w:rPr>
      </w:pPr>
      <w:r w:rsidRPr="00FE1B5B">
        <w:rPr>
          <w:u w:val="single"/>
        </w:rPr>
        <w:t xml:space="preserve">In the context of Robotic and Electronic </w:t>
      </w:r>
      <w:r w:rsidR="004F37B7">
        <w:rPr>
          <w:u w:val="single"/>
        </w:rPr>
        <w:t>Systems</w:t>
      </w:r>
      <w:r w:rsidRPr="00FE1B5B">
        <w:rPr>
          <w:u w:val="single"/>
        </w:rPr>
        <w:t>:</w:t>
      </w:r>
    </w:p>
    <w:p w14:paraId="522DA743" w14:textId="7D4F4180" w:rsidR="00473778" w:rsidRPr="009156E3" w:rsidRDefault="00A70F8B" w:rsidP="009156E3">
      <w:pPr>
        <w:pStyle w:val="SAAbodytext"/>
      </w:pPr>
      <w:r w:rsidRPr="009156E3">
        <w:t xml:space="preserve">For </w:t>
      </w:r>
      <w:r w:rsidR="001C3D5A" w:rsidRPr="009156E3">
        <w:t xml:space="preserve">the development of </w:t>
      </w:r>
      <w:r w:rsidRPr="009156E3">
        <w:t>R</w:t>
      </w:r>
      <w:r w:rsidR="00473778" w:rsidRPr="009156E3">
        <w:t xml:space="preserve">obotic and electronic </w:t>
      </w:r>
      <w:r w:rsidR="004F37B7" w:rsidRPr="009156E3">
        <w:t>systems</w:t>
      </w:r>
      <w:r w:rsidRPr="009156E3">
        <w:t xml:space="preserve">, </w:t>
      </w:r>
      <w:r w:rsidR="00D308F9" w:rsidRPr="003644AD">
        <w:rPr>
          <w:rStyle w:val="SAAbodytextThemorelesssuccessfulChar"/>
        </w:rPr>
        <w:t xml:space="preserve">the most </w:t>
      </w:r>
      <w:r w:rsidR="00473778" w:rsidRPr="003644AD">
        <w:rPr>
          <w:rStyle w:val="SAAbodytextThemorelesssuccessfulChar"/>
        </w:rPr>
        <w:t>successful responses</w:t>
      </w:r>
      <w:r w:rsidR="003644AD" w:rsidRPr="003644AD">
        <w:rPr>
          <w:rStyle w:val="SAAbodytextThemorelesssuccessfulChar"/>
        </w:rPr>
        <w:t xml:space="preserve"> commonly</w:t>
      </w:r>
      <w:r w:rsidR="00473778" w:rsidRPr="003644AD">
        <w:rPr>
          <w:rStyle w:val="SAAbodytextThemorelesssuccessfulChar"/>
        </w:rPr>
        <w:t xml:space="preserve"> included</w:t>
      </w:r>
      <w:r w:rsidR="00473778" w:rsidRPr="009156E3">
        <w:t>:</w:t>
      </w:r>
    </w:p>
    <w:p w14:paraId="1890281E" w14:textId="1ED4B65E" w:rsidR="004F37B7" w:rsidRPr="009F03E3" w:rsidRDefault="00DC6D40" w:rsidP="009156E3">
      <w:pPr>
        <w:pStyle w:val="SAABullets"/>
      </w:pPr>
      <w:r w:rsidRPr="009F03E3">
        <w:lastRenderedPageBreak/>
        <w:t>modelling electronic systems using breadboards</w:t>
      </w:r>
      <w:r w:rsidR="004F37B7" w:rsidRPr="009F03E3">
        <w:t xml:space="preserve"> or</w:t>
      </w:r>
      <w:r w:rsidRPr="009F03E3">
        <w:t xml:space="preserve"> CAD</w:t>
      </w:r>
      <w:r w:rsidR="004F37B7" w:rsidRPr="009F03E3">
        <w:t xml:space="preserve"> to ensure they worked before creating the final version of the solution</w:t>
      </w:r>
    </w:p>
    <w:p w14:paraId="2B3C3FDC" w14:textId="49AB7C86" w:rsidR="00855570" w:rsidRPr="009F03E3" w:rsidRDefault="00855570" w:rsidP="009156E3">
      <w:pPr>
        <w:pStyle w:val="SAABullets"/>
      </w:pPr>
      <w:r w:rsidRPr="009F03E3">
        <w:t xml:space="preserve">schematics and diagrams detailing the </w:t>
      </w:r>
      <w:r w:rsidR="00826C33" w:rsidRPr="009F03E3">
        <w:t xml:space="preserve">components of the </w:t>
      </w:r>
      <w:r w:rsidRPr="009F03E3">
        <w:t xml:space="preserve">robotic or electronic system </w:t>
      </w:r>
      <w:r w:rsidR="00826C33" w:rsidRPr="009F03E3">
        <w:t>and how they were assembled to create the solution</w:t>
      </w:r>
    </w:p>
    <w:p w14:paraId="50F48278" w14:textId="7CB00333" w:rsidR="00A218DC" w:rsidRPr="00A218DC" w:rsidRDefault="00855570" w:rsidP="009156E3">
      <w:pPr>
        <w:pStyle w:val="SAABullets"/>
      </w:pPr>
      <w:r w:rsidRPr="009F03E3">
        <w:t xml:space="preserve">where appropriate, </w:t>
      </w:r>
      <w:r w:rsidR="00416CC5" w:rsidRPr="009F03E3">
        <w:t>demonstrated evidence of code, flow charts or pseudocode</w:t>
      </w:r>
      <w:r w:rsidR="00835F78" w:rsidRPr="009F03E3">
        <w:t xml:space="preserve"> was </w:t>
      </w:r>
      <w:r w:rsidR="009156E3" w:rsidRPr="009F03E3">
        <w:t>included,</w:t>
      </w:r>
      <w:r w:rsidR="00835F78" w:rsidRPr="009F03E3">
        <w:t xml:space="preserve"> and </w:t>
      </w:r>
      <w:r w:rsidR="00DA24A1" w:rsidRPr="009F03E3">
        <w:t>students</w:t>
      </w:r>
      <w:r w:rsidR="0077639F" w:rsidRPr="009F03E3">
        <w:t xml:space="preserve"> acknowledged </w:t>
      </w:r>
      <w:r w:rsidR="00DA24A1" w:rsidRPr="009F03E3">
        <w:t xml:space="preserve">and referenced </w:t>
      </w:r>
      <w:r w:rsidR="0077639F" w:rsidRPr="009F03E3">
        <w:t>the use of sections of code written by others.</w:t>
      </w:r>
    </w:p>
    <w:p w14:paraId="5A4F7477" w14:textId="73C001CB" w:rsidR="00AB4D32" w:rsidRDefault="00AB4D32" w:rsidP="009156E3">
      <w:pPr>
        <w:pStyle w:val="SAAbodytextThemorelesssuccessful"/>
      </w:pPr>
      <w:r>
        <w:t>The least successful responses</w:t>
      </w:r>
      <w:r w:rsidR="009156E3">
        <w:t xml:space="preserve"> commonly</w:t>
      </w:r>
      <w:r>
        <w:t>:</w:t>
      </w:r>
    </w:p>
    <w:p w14:paraId="0C622F63" w14:textId="071FE139" w:rsidR="00AB4D32" w:rsidRDefault="009156E3" w:rsidP="009156E3">
      <w:pPr>
        <w:pStyle w:val="SAABullets"/>
      </w:pPr>
      <w:r>
        <w:t>r</w:t>
      </w:r>
      <w:r w:rsidR="00037D1B">
        <w:t xml:space="preserve">elied heavily on pre-designed products or systems, often provided as kits, for the main part of AT2, which hindered students in their ability </w:t>
      </w:r>
      <w:r w:rsidR="00987518">
        <w:t>to demonstrate their understanding of the design process</w:t>
      </w:r>
    </w:p>
    <w:p w14:paraId="05C65872" w14:textId="1946D06C" w:rsidR="00987518" w:rsidRPr="00AB4D32" w:rsidRDefault="009156E3" w:rsidP="009156E3">
      <w:pPr>
        <w:pStyle w:val="SAABullets"/>
      </w:pPr>
      <w:r>
        <w:t>l</w:t>
      </w:r>
      <w:r w:rsidR="00987518">
        <w:t>acked video evidence of the solution working</w:t>
      </w:r>
      <w:r>
        <w:t>.</w:t>
      </w:r>
    </w:p>
    <w:p w14:paraId="5C4870E8" w14:textId="77777777" w:rsidR="00B30663" w:rsidRPr="00B30663" w:rsidRDefault="00B30663" w:rsidP="00B30663">
      <w:pPr>
        <w:pStyle w:val="Heading1"/>
      </w:pPr>
      <w:r w:rsidRPr="00B30663">
        <w:t>External Assessment</w:t>
      </w:r>
    </w:p>
    <w:p w14:paraId="7D3543D7" w14:textId="540FE445" w:rsidR="00B30663" w:rsidRPr="00B30663" w:rsidRDefault="00B30663" w:rsidP="00B30663">
      <w:pPr>
        <w:pStyle w:val="Heading2NoNumber"/>
      </w:pPr>
      <w:r w:rsidRPr="00B30663">
        <w:t xml:space="preserve">Assessment Type 3: </w:t>
      </w:r>
      <w:r w:rsidR="00FA095B">
        <w:t>Resource Study</w:t>
      </w:r>
    </w:p>
    <w:p w14:paraId="0E7DCF29" w14:textId="77777777" w:rsidR="00FA095B" w:rsidRPr="00A61424" w:rsidRDefault="00FA095B" w:rsidP="00FA095B">
      <w:pPr>
        <w:pStyle w:val="SAAbodytext"/>
      </w:pPr>
      <w:r w:rsidRPr="00FE1B5B">
        <w:t>Students undertake one resource study comprising two parts.</w:t>
      </w:r>
    </w:p>
    <w:p w14:paraId="0B811B55" w14:textId="77777777" w:rsidR="00FA095B" w:rsidRPr="00A61424" w:rsidRDefault="00FA095B" w:rsidP="00FA095B">
      <w:pPr>
        <w:pStyle w:val="SAAHeading4"/>
      </w:pPr>
      <w:r w:rsidRPr="00A61424">
        <w:t>Part One: Resource Investigation</w:t>
      </w:r>
    </w:p>
    <w:p w14:paraId="730251A2" w14:textId="77777777" w:rsidR="00FA095B" w:rsidRPr="00A61424" w:rsidRDefault="00FA095B" w:rsidP="00FA095B">
      <w:pPr>
        <w:pStyle w:val="SAAbodytext"/>
      </w:pPr>
      <w:r w:rsidRPr="00FE1B5B">
        <w:t>Students investigate and analyse the functional characteristics and properties of two or more materials or components that they are considering for use in the creation of their solution. They report on how their research into and testing of the functional characteristics and properties of these materials or components will affect the student selection for use in the realisation of their solution.</w:t>
      </w:r>
    </w:p>
    <w:p w14:paraId="3B02B82D" w14:textId="77777777" w:rsidR="00FA095B" w:rsidRPr="00A61424" w:rsidRDefault="00FA095B" w:rsidP="00FA095B">
      <w:pPr>
        <w:pStyle w:val="SAAHeading4"/>
      </w:pPr>
      <w:r w:rsidRPr="00A61424">
        <w:t>Part Two: Issue Exploration</w:t>
      </w:r>
    </w:p>
    <w:p w14:paraId="726067CB" w14:textId="77777777" w:rsidR="00FA095B" w:rsidRPr="00A61424" w:rsidRDefault="00FA095B" w:rsidP="00FA095B">
      <w:pPr>
        <w:pStyle w:val="SAAbodytext"/>
      </w:pPr>
      <w:r w:rsidRPr="00FE1B5B">
        <w:t>Students investigate and analyse ethical, legal, economic, and/or sustainability issues related to their solution.</w:t>
      </w:r>
    </w:p>
    <w:p w14:paraId="4501DF47" w14:textId="63D7A533" w:rsidR="0040781F" w:rsidRPr="00B30663" w:rsidRDefault="0040781F" w:rsidP="005A567A">
      <w:pPr>
        <w:pStyle w:val="SAAbodytext"/>
        <w:spacing w:after="120"/>
        <w:rPr>
          <w:i/>
        </w:rPr>
      </w:pPr>
      <w:r>
        <w:t>When addressing both parts of the Resource Study, t</w:t>
      </w:r>
      <w:r w:rsidRPr="00B30663">
        <w:t>eachers can elicit more successful responses by:</w:t>
      </w:r>
    </w:p>
    <w:p w14:paraId="535CAFF3" w14:textId="77777777" w:rsidR="00A63123" w:rsidRDefault="00A63123" w:rsidP="00DC3584">
      <w:pPr>
        <w:pStyle w:val="SAABullets"/>
      </w:pPr>
      <w:r>
        <w:t>e</w:t>
      </w:r>
      <w:r w:rsidRPr="00A92C0E">
        <w:t xml:space="preserve">ncouraging students to explore a range of suitable topics </w:t>
      </w:r>
      <w:r>
        <w:t xml:space="preserve">and materials that are linked to AT2 </w:t>
      </w:r>
      <w:r w:rsidRPr="00A92C0E">
        <w:t>while avoiding heavily scaffolded approaches that guide students to predetermined outcomes and limit agency</w:t>
      </w:r>
    </w:p>
    <w:p w14:paraId="25D6E43B" w14:textId="77777777" w:rsidR="00A63123" w:rsidRDefault="00A63123" w:rsidP="00DC3584">
      <w:pPr>
        <w:pStyle w:val="SAABullets"/>
      </w:pPr>
      <w:r>
        <w:t>ensuring their s</w:t>
      </w:r>
      <w:r w:rsidRPr="00883B34">
        <w:t xml:space="preserve">tudents </w:t>
      </w:r>
      <w:r>
        <w:t xml:space="preserve">focus on one or two issues in depth rather than </w:t>
      </w:r>
      <w:r w:rsidRPr="00883B34">
        <w:t xml:space="preserve">try to cover too many research areas </w:t>
      </w:r>
      <w:r>
        <w:t>superficially</w:t>
      </w:r>
    </w:p>
    <w:p w14:paraId="3FFE74F0" w14:textId="77777777" w:rsidR="00A63123" w:rsidRDefault="00A63123" w:rsidP="00DC3584">
      <w:pPr>
        <w:pStyle w:val="SAABullets"/>
      </w:pPr>
      <w:r>
        <w:t xml:space="preserve">ensuring that the topics chosen by the students provide the opportunity for them to meet all required performance standards </w:t>
      </w:r>
    </w:p>
    <w:p w14:paraId="1FD8FC4C" w14:textId="77777777" w:rsidR="00A63123" w:rsidRDefault="00A63123" w:rsidP="00DC3584">
      <w:pPr>
        <w:pStyle w:val="SAABullets"/>
      </w:pPr>
      <w:r>
        <w:t>avoiding whole-class investigations where all students investigate the same material or issue, as this limits agency and depth</w:t>
      </w:r>
    </w:p>
    <w:p w14:paraId="6253B2AB" w14:textId="77777777" w:rsidR="00A63123" w:rsidRDefault="00A63123" w:rsidP="00DC3584">
      <w:pPr>
        <w:pStyle w:val="SAABullets"/>
      </w:pPr>
      <w:r>
        <w:t xml:space="preserve">teaching </w:t>
      </w:r>
      <w:r w:rsidRPr="00596FF0">
        <w:t xml:space="preserve">students </w:t>
      </w:r>
      <w:r>
        <w:t xml:space="preserve">to use </w:t>
      </w:r>
      <w:r w:rsidRPr="00596FF0">
        <w:t xml:space="preserve">qualitative and quantitative research methods to collect and analyse data, </w:t>
      </w:r>
      <w:r>
        <w:t xml:space="preserve">and how to </w:t>
      </w:r>
      <w:r w:rsidRPr="00596FF0">
        <w:t>present</w:t>
      </w:r>
      <w:r>
        <w:t xml:space="preserve"> their </w:t>
      </w:r>
      <w:r w:rsidRPr="00596FF0">
        <w:t>findings through statistics, tables, charts, and other visual representations</w:t>
      </w:r>
    </w:p>
    <w:p w14:paraId="3FFA39C4" w14:textId="77777777" w:rsidR="00A63123" w:rsidRDefault="00A63123" w:rsidP="00DC3584">
      <w:pPr>
        <w:pStyle w:val="SAABullets"/>
      </w:pPr>
      <w:r>
        <w:t>ensure students recognise this is an investigation requiring extensive testing that generates both qualitative and quantitative data, and not a skills demonstration</w:t>
      </w:r>
    </w:p>
    <w:p w14:paraId="7D86E067" w14:textId="77777777" w:rsidR="00A63123" w:rsidRDefault="00A63123" w:rsidP="00DC3584">
      <w:pPr>
        <w:pStyle w:val="SAABullets"/>
      </w:pPr>
      <w:r>
        <w:t>ensuring students investigate and analyse specific and appropriate materials and issues directly relevant to their AT2 solution</w:t>
      </w:r>
    </w:p>
    <w:p w14:paraId="3A5BC535" w14:textId="77777777" w:rsidR="00A63123" w:rsidRDefault="00A63123" w:rsidP="00DC3584">
      <w:pPr>
        <w:pStyle w:val="SAABullets"/>
      </w:pPr>
      <w:r>
        <w:t xml:space="preserve">ensure the Resource Study is contextually relevant </w:t>
      </w:r>
      <w:r w:rsidRPr="00054B58">
        <w:t xml:space="preserve">to the AT3 assessment criteria and contextually relevant to AT2, rather than being better suited to </w:t>
      </w:r>
      <w:r>
        <w:t>a Skills and Application Task AT1</w:t>
      </w:r>
    </w:p>
    <w:p w14:paraId="6DA94A68" w14:textId="77777777" w:rsidR="00A63123" w:rsidRDefault="00A63123" w:rsidP="00DC3584">
      <w:pPr>
        <w:pStyle w:val="SAABullets"/>
      </w:pPr>
      <w:r>
        <w:t xml:space="preserve">ensuring students have the opportunity to develop responses that are </w:t>
      </w:r>
      <w:r w:rsidRPr="00A61424">
        <w:t>focused, well-researched, and directly linked to the product design with detailed testing and coherent summaries</w:t>
      </w:r>
    </w:p>
    <w:p w14:paraId="129874EA" w14:textId="77777777" w:rsidR="00A63123" w:rsidRDefault="00A63123" w:rsidP="00DC3584">
      <w:pPr>
        <w:pStyle w:val="SAABullets"/>
      </w:pPr>
      <w:r>
        <w:t xml:space="preserve">teaching </w:t>
      </w:r>
      <w:r w:rsidRPr="00586A92">
        <w:t xml:space="preserve">students </w:t>
      </w:r>
      <w:r>
        <w:t xml:space="preserve">how </w:t>
      </w:r>
      <w:r w:rsidRPr="00586A92">
        <w:t>to incorporate properly referenced sources and relevant examples to support their research, demonstrating depth of investigation and academic rigour</w:t>
      </w:r>
    </w:p>
    <w:p w14:paraId="7DC9F5AB" w14:textId="77777777" w:rsidR="00A63123" w:rsidRPr="00EE6910" w:rsidRDefault="00A63123" w:rsidP="00DC3584">
      <w:pPr>
        <w:pStyle w:val="SAABullets"/>
      </w:pPr>
      <w:r>
        <w:t>encourage students to use in-text referencing, reference lists and or bibliographies where appropriate</w:t>
      </w:r>
    </w:p>
    <w:p w14:paraId="47E297F5" w14:textId="77777777" w:rsidR="00A63123" w:rsidRDefault="00A63123" w:rsidP="00DC3584">
      <w:pPr>
        <w:pStyle w:val="SAABullets"/>
      </w:pPr>
      <w:r>
        <w:t xml:space="preserve">teaching students how to present their investigations considering layout, clear and easy to follow text, using appropriate headings and subheadings, footnotes, and legible fonts </w:t>
      </w:r>
    </w:p>
    <w:p w14:paraId="5AEC6F23" w14:textId="77777777" w:rsidR="00A63123" w:rsidRPr="00EB2818" w:rsidRDefault="00A63123" w:rsidP="00DC3584">
      <w:pPr>
        <w:pStyle w:val="SAABullets"/>
      </w:pPr>
      <w:r>
        <w:lastRenderedPageBreak/>
        <w:t>ensuring that</w:t>
      </w:r>
      <w:r w:rsidRPr="00EB2818">
        <w:t xml:space="preserve"> identifying features</w:t>
      </w:r>
      <w:r>
        <w:t xml:space="preserve">, e.g. school </w:t>
      </w:r>
      <w:r w:rsidRPr="00EB2818">
        <w:t>logos</w:t>
      </w:r>
      <w:r>
        <w:t xml:space="preserve"> and </w:t>
      </w:r>
      <w:r w:rsidRPr="00EB2818">
        <w:t>student names</w:t>
      </w:r>
      <w:r>
        <w:t>,</w:t>
      </w:r>
      <w:r w:rsidRPr="00EB2818">
        <w:t xml:space="preserve"> </w:t>
      </w:r>
      <w:r>
        <w:t xml:space="preserve">are removed </w:t>
      </w:r>
      <w:r w:rsidRPr="00EB2818">
        <w:t>from documents</w:t>
      </w:r>
      <w:r>
        <w:t xml:space="preserve"> prior to submission</w:t>
      </w:r>
    </w:p>
    <w:p w14:paraId="3B708973" w14:textId="77777777" w:rsidR="00A63123" w:rsidRPr="00EB2818" w:rsidRDefault="00A63123" w:rsidP="00DC3584">
      <w:pPr>
        <w:pStyle w:val="SAABullets"/>
      </w:pPr>
      <w:r>
        <w:t xml:space="preserve">ensuring that all </w:t>
      </w:r>
      <w:r w:rsidRPr="00EB2818">
        <w:t>links and permission</w:t>
      </w:r>
      <w:r>
        <w:t>s</w:t>
      </w:r>
      <w:r w:rsidRPr="00EB2818">
        <w:t xml:space="preserve"> </w:t>
      </w:r>
      <w:r>
        <w:t>are checked before files are submitted</w:t>
      </w:r>
    </w:p>
    <w:p w14:paraId="6755E4A8" w14:textId="77777777" w:rsidR="00A63123" w:rsidRPr="00EB2818" w:rsidRDefault="00A63123" w:rsidP="00DC3584">
      <w:pPr>
        <w:pStyle w:val="SAABullets"/>
      </w:pPr>
      <w:r>
        <w:t xml:space="preserve">ensuring just the investigations are submitted without any </w:t>
      </w:r>
      <w:r w:rsidRPr="00EB2818">
        <w:t>marking rubrics and teacher comments</w:t>
      </w:r>
    </w:p>
    <w:p w14:paraId="6531DFBD" w14:textId="732D977D" w:rsidR="00A63123" w:rsidRPr="00F84D3E" w:rsidRDefault="00A63123" w:rsidP="00DC3584">
      <w:pPr>
        <w:pStyle w:val="SAABullets"/>
      </w:pPr>
      <w:r>
        <w:t>ensuring students do not exceed the allocated word count</w:t>
      </w:r>
      <w:r w:rsidR="00DC3584">
        <w:t>.</w:t>
      </w:r>
    </w:p>
    <w:p w14:paraId="777AC197" w14:textId="4D8483FD" w:rsidR="00FA095B" w:rsidRPr="00A61424" w:rsidRDefault="00FA095B" w:rsidP="00FA095B">
      <w:pPr>
        <w:pStyle w:val="SAAHeading3"/>
      </w:pPr>
      <w:r w:rsidRPr="00A61424">
        <w:t>Resources Study Part One: Resource Investigation</w:t>
      </w:r>
    </w:p>
    <w:p w14:paraId="7B7B6A29" w14:textId="77777777" w:rsidR="00FE1B5B" w:rsidRPr="00FE1B5B" w:rsidRDefault="00FE1B5B" w:rsidP="00FE1B5B">
      <w:pPr>
        <w:pStyle w:val="SAAbodytextThemorelesssuccessful"/>
        <w:rPr>
          <w:u w:val="single"/>
        </w:rPr>
      </w:pPr>
      <w:r w:rsidRPr="00FE1B5B">
        <w:rPr>
          <w:u w:val="single"/>
        </w:rPr>
        <w:t>For all Design and Technology contexts:</w:t>
      </w:r>
    </w:p>
    <w:p w14:paraId="48A4A500" w14:textId="77777777" w:rsidR="00FE1B5B" w:rsidRPr="00FE1B5B" w:rsidRDefault="00FE1B5B" w:rsidP="00DC3584">
      <w:pPr>
        <w:pStyle w:val="SAAbodytextThemorelesssuccessful"/>
      </w:pPr>
      <w:r w:rsidRPr="00FE1B5B">
        <w:t>The more successful responses commonly:</w:t>
      </w:r>
    </w:p>
    <w:p w14:paraId="6DA09F4C" w14:textId="77777777" w:rsidR="001E7059" w:rsidRPr="00EE6910" w:rsidRDefault="001E7059" w:rsidP="00DC3584">
      <w:pPr>
        <w:pStyle w:val="SAABullets"/>
      </w:pPr>
      <w:r w:rsidRPr="003D3095">
        <w:t xml:space="preserve">closely connected </w:t>
      </w:r>
      <w:r>
        <w:t xml:space="preserve">the investigation </w:t>
      </w:r>
      <w:r w:rsidRPr="003D3095">
        <w:t xml:space="preserve">to </w:t>
      </w:r>
      <w:r>
        <w:t>AT2 and included reasoning for required investigation and experiments</w:t>
      </w:r>
    </w:p>
    <w:p w14:paraId="460C0757" w14:textId="77777777" w:rsidR="001E7059" w:rsidRDefault="001E7059" w:rsidP="00DC3584">
      <w:pPr>
        <w:pStyle w:val="SAABullets"/>
      </w:pPr>
      <w:r>
        <w:t>included a brief introduction which identified the aims and methods of the testing</w:t>
      </w:r>
    </w:p>
    <w:p w14:paraId="568281A0" w14:textId="77777777" w:rsidR="001E7059" w:rsidRDefault="001E7059" w:rsidP="00DC3584">
      <w:pPr>
        <w:pStyle w:val="SAABullets"/>
      </w:pPr>
      <w:r>
        <w:t>clearly identified two or more materials or components to be investigated</w:t>
      </w:r>
    </w:p>
    <w:p w14:paraId="67B3BBFA" w14:textId="77777777" w:rsidR="001E7059" w:rsidRDefault="001E7059" w:rsidP="00DC3584">
      <w:pPr>
        <w:pStyle w:val="SAABullets"/>
      </w:pPr>
      <w:r>
        <w:t>provided a concise summary of the findings of the research into functional characteristics and properties of the materials or components that were going to be tested</w:t>
      </w:r>
    </w:p>
    <w:p w14:paraId="753F5263" w14:textId="77777777" w:rsidR="001E7059" w:rsidRDefault="001E7059" w:rsidP="00DC3584">
      <w:pPr>
        <w:pStyle w:val="SAABullets"/>
      </w:pPr>
      <w:r>
        <w:t>demonstrated an appropriate depth of research into the materials/components to be tested</w:t>
      </w:r>
    </w:p>
    <w:p w14:paraId="1948A7BD" w14:textId="77777777" w:rsidR="001E7059" w:rsidRDefault="001E7059" w:rsidP="00DC3584">
      <w:pPr>
        <w:pStyle w:val="SAABullets"/>
        <w:rPr>
          <w:lang w:eastAsia="en-GB"/>
        </w:rPr>
      </w:pPr>
      <w:r>
        <w:t xml:space="preserve">formulated a valid hypothesis for testing and designed tests that generated objective qualitative and quantitative data for analysis </w:t>
      </w:r>
    </w:p>
    <w:p w14:paraId="1357B63C" w14:textId="77777777" w:rsidR="001E7059" w:rsidRDefault="001E7059" w:rsidP="00DC3584">
      <w:pPr>
        <w:pStyle w:val="SAABullets"/>
      </w:pPr>
      <w:r>
        <w:t>conducted clear, methodical resource testing within fair and controlled conditions</w:t>
      </w:r>
    </w:p>
    <w:p w14:paraId="26F6D498" w14:textId="77777777" w:rsidR="001E7059" w:rsidRDefault="001E7059" w:rsidP="00DC3584">
      <w:pPr>
        <w:pStyle w:val="SAABullets"/>
      </w:pPr>
      <w:r>
        <w:t>planned and conducted the testing using sequenced steps and technical language</w:t>
      </w:r>
    </w:p>
    <w:p w14:paraId="664698EB" w14:textId="77777777" w:rsidR="001E7059" w:rsidRPr="00EE6910" w:rsidRDefault="001E7059" w:rsidP="00DC3584">
      <w:pPr>
        <w:pStyle w:val="SAABullets"/>
      </w:pPr>
      <w:r>
        <w:t>c</w:t>
      </w:r>
      <w:r w:rsidRPr="00EE6910">
        <w:t xml:space="preserve">onducted testing that would influence or contribute to their </w:t>
      </w:r>
      <w:r>
        <w:t>decision</w:t>
      </w:r>
      <w:r w:rsidRPr="00EE6910">
        <w:t xml:space="preserve"> making </w:t>
      </w:r>
      <w:r>
        <w:t xml:space="preserve">for </w:t>
      </w:r>
      <w:r w:rsidRPr="00EE6910">
        <w:t xml:space="preserve">AT2 </w:t>
      </w:r>
    </w:p>
    <w:p w14:paraId="3D655713" w14:textId="77777777" w:rsidR="001E7059" w:rsidRDefault="001E7059" w:rsidP="00DC3584">
      <w:pPr>
        <w:pStyle w:val="SAABullets"/>
      </w:pPr>
      <w:r>
        <w:t>showed images of testing that supported understanding of the methodology and findings of the research</w:t>
      </w:r>
    </w:p>
    <w:p w14:paraId="73CA365C" w14:textId="7E5FC0F4" w:rsidR="001E7059" w:rsidRDefault="001E7059" w:rsidP="00DC3584">
      <w:pPr>
        <w:pStyle w:val="SAABullets"/>
      </w:pPr>
      <w:r>
        <w:t xml:space="preserve">provided a balance between text and appropriate visual evidence such as images, video, diagrams, charts, graphs, </w:t>
      </w:r>
      <w:r w:rsidR="009B2D66">
        <w:t>tables,</w:t>
      </w:r>
      <w:r>
        <w:t xml:space="preserve"> and quotes</w:t>
      </w:r>
    </w:p>
    <w:p w14:paraId="2F946C0C" w14:textId="77777777" w:rsidR="001E7059" w:rsidRDefault="001E7059" w:rsidP="00DC3584">
      <w:pPr>
        <w:pStyle w:val="SAABullets"/>
      </w:pPr>
      <w:r w:rsidRPr="00EE6910">
        <w:t xml:space="preserve">analysed </w:t>
      </w:r>
      <w:r>
        <w:t>data from the testing to develop detailed conclusions that summarised results and informed modifications or improvements for material and production process decisions for AT2</w:t>
      </w:r>
    </w:p>
    <w:p w14:paraId="6C01CF50" w14:textId="77777777" w:rsidR="001E7059" w:rsidRDefault="001E7059" w:rsidP="00DC3584">
      <w:pPr>
        <w:pStyle w:val="SAABullets"/>
      </w:pPr>
      <w:r>
        <w:t>demonstrated genuine learning through original investigation, prepared to further investigation or to modify responses when testing failed, designing additional testing, and overcoming problems</w:t>
      </w:r>
    </w:p>
    <w:p w14:paraId="1C7B30CB" w14:textId="77777777" w:rsidR="001E7059" w:rsidRDefault="001E7059" w:rsidP="00DC3584">
      <w:pPr>
        <w:pStyle w:val="SAABullets"/>
      </w:pPr>
      <w:r>
        <w:t>m</w:t>
      </w:r>
      <w:r w:rsidRPr="00F97ED7">
        <w:t>ade effective use of imag</w:t>
      </w:r>
      <w:r>
        <w:t>es</w:t>
      </w:r>
      <w:r w:rsidRPr="00F97ED7">
        <w:t xml:space="preserve"> to enhance </w:t>
      </w:r>
      <w:r>
        <w:t xml:space="preserve">the </w:t>
      </w:r>
      <w:r w:rsidRPr="00F97ED7">
        <w:t xml:space="preserve">communication of </w:t>
      </w:r>
      <w:r>
        <w:t>methodologies,</w:t>
      </w:r>
      <w:r w:rsidRPr="00F97ED7">
        <w:t xml:space="preserve"> set</w:t>
      </w:r>
      <w:r>
        <w:t>-</w:t>
      </w:r>
      <w:r w:rsidRPr="00F97ED7">
        <w:t xml:space="preserve">ups, </w:t>
      </w:r>
      <w:r>
        <w:t xml:space="preserve">and </w:t>
      </w:r>
      <w:r w:rsidRPr="00F97ED7">
        <w:t>results</w:t>
      </w:r>
    </w:p>
    <w:p w14:paraId="3D0B919F" w14:textId="77777777" w:rsidR="001E7059" w:rsidRDefault="001E7059" w:rsidP="00DC3584">
      <w:pPr>
        <w:pStyle w:val="SAABullets"/>
      </w:pPr>
      <w:r>
        <w:t>analysed the data gathered to formulate their own conclusions</w:t>
      </w:r>
    </w:p>
    <w:p w14:paraId="7FDE4B3D" w14:textId="640B90AD" w:rsidR="001E7059" w:rsidRPr="00EE6910" w:rsidRDefault="001E7059" w:rsidP="00DC3584">
      <w:pPr>
        <w:pStyle w:val="SAABullets"/>
      </w:pPr>
      <w:r>
        <w:t>made well-considered and relevant comments that were linked clearly to how the specific result(s) would impact the final intended solution of AT2</w:t>
      </w:r>
    </w:p>
    <w:p w14:paraId="0DF95222" w14:textId="3A337B3C" w:rsidR="001E7059" w:rsidRDefault="001E7059" w:rsidP="00DC3584">
      <w:pPr>
        <w:pStyle w:val="SAABullets"/>
      </w:pPr>
      <w:r>
        <w:t>compared the results of experiments to the aim and purpose of the testing, resulting in evaluative judgments supporting product realization for AT2</w:t>
      </w:r>
    </w:p>
    <w:p w14:paraId="30D09647" w14:textId="77777777" w:rsidR="001E7059" w:rsidRDefault="001E7059" w:rsidP="00DC3584">
      <w:pPr>
        <w:pStyle w:val="SAABullets"/>
      </w:pPr>
      <w:r>
        <w:t>used clear sequential report that included effective images and/or video which highlighted the purpose and procedure of what was being tested and why</w:t>
      </w:r>
    </w:p>
    <w:p w14:paraId="4D21F6E9" w14:textId="7C49D17C" w:rsidR="001E7059" w:rsidRDefault="001E7059" w:rsidP="00DC3584">
      <w:pPr>
        <w:pStyle w:val="SAABullets"/>
      </w:pPr>
      <w:r>
        <w:t>used correctly formatted citations with in-text references, supporting examples, acknowledging research, and including primary sources to demonstrate academic rigour</w:t>
      </w:r>
      <w:r w:rsidR="00DC3584">
        <w:t>.</w:t>
      </w:r>
    </w:p>
    <w:p w14:paraId="59654FA3" w14:textId="6C321DE6" w:rsidR="00FE1B5B" w:rsidRPr="00FE1B5B" w:rsidRDefault="00FE1B5B" w:rsidP="00DC3584">
      <w:pPr>
        <w:pStyle w:val="SAAbodytextThemorelesssuccessful"/>
      </w:pPr>
      <w:r w:rsidRPr="00FE1B5B">
        <w:t>The less successful responses commonly:</w:t>
      </w:r>
    </w:p>
    <w:p w14:paraId="5D0A89DD" w14:textId="7697FD02" w:rsidR="00FF481D" w:rsidRDefault="00FF481D" w:rsidP="00DC3584">
      <w:pPr>
        <w:pStyle w:val="SAABullets"/>
      </w:pPr>
      <w:r>
        <w:t>i</w:t>
      </w:r>
      <w:r w:rsidRPr="00970F1F">
        <w:t>ncluded little evidence of research or meaningful analysis connected to the product or solution, often referencing non-credible sources, or failing to show how research informed design decisions</w:t>
      </w:r>
    </w:p>
    <w:p w14:paraId="7857BED8" w14:textId="77777777" w:rsidR="00FF481D" w:rsidRDefault="00FF481D" w:rsidP="00DC3584">
      <w:pPr>
        <w:pStyle w:val="SAABullets"/>
      </w:pPr>
      <w:r>
        <w:t xml:space="preserve">provided no context of why the investigation was chosen, or the investigation was not relevant to the student’s AT2 </w:t>
      </w:r>
    </w:p>
    <w:p w14:paraId="59416352" w14:textId="77777777" w:rsidR="00FF481D" w:rsidRPr="007957BF" w:rsidRDefault="00FF481D" w:rsidP="00DC3584">
      <w:pPr>
        <w:pStyle w:val="SAABullets"/>
      </w:pPr>
      <w:r>
        <w:t>r</w:t>
      </w:r>
      <w:r w:rsidRPr="00D31EC3">
        <w:t>elied heavily on a teacher template, producing predictable, formulaic responses with minimal evidence of independent thinking or authentic problem analysis</w:t>
      </w:r>
    </w:p>
    <w:p w14:paraId="3C8C2E8F" w14:textId="77777777" w:rsidR="00FF481D" w:rsidRPr="00EE6910" w:rsidRDefault="00FF481D" w:rsidP="00DC3584">
      <w:pPr>
        <w:pStyle w:val="SAABullets"/>
      </w:pPr>
      <w:r>
        <w:lastRenderedPageBreak/>
        <w:t>used generic testing, sometimes pre-determined by the class teachers and completed by all class members. This limited the connection and relevance to the students’ own product</w:t>
      </w:r>
    </w:p>
    <w:p w14:paraId="68E301C2" w14:textId="77777777" w:rsidR="00FF481D" w:rsidRPr="00EE6910" w:rsidRDefault="00FF481D" w:rsidP="00DC3584">
      <w:pPr>
        <w:pStyle w:val="SAABullets"/>
      </w:pPr>
      <w:r>
        <w:t>focused on too many materials, components, or topics with loosely relevant examples, limiting depth of analysis</w:t>
      </w:r>
      <w:r w:rsidRPr="00EE6910">
        <w:t xml:space="preserve"> </w:t>
      </w:r>
    </w:p>
    <w:p w14:paraId="67C75933" w14:textId="77777777" w:rsidR="00FF481D" w:rsidRPr="00EE6910" w:rsidRDefault="00FF481D" w:rsidP="00DC3584">
      <w:pPr>
        <w:pStyle w:val="SAABullets"/>
      </w:pPr>
      <w:r>
        <w:t>lacked a clear purpose for the testing</w:t>
      </w:r>
    </w:p>
    <w:p w14:paraId="65B5DEAE" w14:textId="77777777" w:rsidR="00FF481D" w:rsidRDefault="00FF481D" w:rsidP="00DC3584">
      <w:pPr>
        <w:pStyle w:val="SAABullets"/>
      </w:pPr>
      <w:r>
        <w:t>chose to describe processes rather than testing, materials, or components</w:t>
      </w:r>
    </w:p>
    <w:p w14:paraId="0D2C9B4C" w14:textId="77777777" w:rsidR="00FF481D" w:rsidRDefault="00FF481D" w:rsidP="00DC3584">
      <w:pPr>
        <w:pStyle w:val="SAABullets"/>
      </w:pPr>
      <w:r>
        <w:t xml:space="preserve">designed tests that did not generate qualitative or quantitative data for analysis </w:t>
      </w:r>
    </w:p>
    <w:p w14:paraId="034E5D2C" w14:textId="77777777" w:rsidR="00FF481D" w:rsidRDefault="00FF481D" w:rsidP="00DC3584">
      <w:pPr>
        <w:pStyle w:val="SAABullets"/>
      </w:pPr>
      <w:r w:rsidRPr="00EE6910">
        <w:t xml:space="preserve">failed to </w:t>
      </w:r>
      <w:r>
        <w:t>provide sufficient data to d</w:t>
      </w:r>
      <w:r w:rsidRPr="00EE6910">
        <w:t>raw conclusions</w:t>
      </w:r>
      <w:r>
        <w:t xml:space="preserve"> and support decision making for AT2</w:t>
      </w:r>
    </w:p>
    <w:p w14:paraId="70591B0D" w14:textId="77777777" w:rsidR="00FF481D" w:rsidRDefault="00FF481D" w:rsidP="00DC3584">
      <w:pPr>
        <w:pStyle w:val="SAABullets"/>
      </w:pPr>
      <w:r>
        <w:t>used testing that was incongruent with the intended use, or design of the solution. For example, soaking timber in water to gauge water absorption or damage for timber that was to be used for indoor furniture solution</w:t>
      </w:r>
    </w:p>
    <w:p w14:paraId="256FB92A" w14:textId="77777777" w:rsidR="00FF481D" w:rsidRDefault="00FF481D" w:rsidP="00DC3584">
      <w:pPr>
        <w:pStyle w:val="SAABullets"/>
      </w:pPr>
      <w:r>
        <w:t>did not provide sufficient evidence of testing, such as images of process and data to substantiate that this investigation did occur</w:t>
      </w:r>
    </w:p>
    <w:p w14:paraId="4A1F38FA" w14:textId="77777777" w:rsidR="00FF481D" w:rsidRDefault="00FF481D" w:rsidP="00DC3584">
      <w:pPr>
        <w:pStyle w:val="SAABullets"/>
      </w:pPr>
      <w:r>
        <w:t>c</w:t>
      </w:r>
      <w:r w:rsidRPr="00970F1F">
        <w:t xml:space="preserve">ommunicated information purely through text with no supporting visuals </w:t>
      </w:r>
      <w:r>
        <w:t>which</w:t>
      </w:r>
      <w:r w:rsidRPr="00970F1F">
        <w:t xml:space="preserve"> reduc</w:t>
      </w:r>
      <w:r>
        <w:t>ed</w:t>
      </w:r>
      <w:r w:rsidRPr="00970F1F">
        <w:t xml:space="preserve"> clarity and </w:t>
      </w:r>
      <w:r>
        <w:t>understanding</w:t>
      </w:r>
    </w:p>
    <w:p w14:paraId="2AD9BBEB" w14:textId="77777777" w:rsidR="00FF481D" w:rsidRDefault="00FF481D" w:rsidP="00DC3584">
      <w:pPr>
        <w:pStyle w:val="SAABullets"/>
      </w:pPr>
      <w:r>
        <w:t>provided little to no visual evidence to showcase experiments</w:t>
      </w:r>
    </w:p>
    <w:p w14:paraId="7E0AEBD3" w14:textId="77777777" w:rsidR="00FF481D" w:rsidRDefault="00FF481D" w:rsidP="00DC3584">
      <w:pPr>
        <w:pStyle w:val="SAABullets"/>
      </w:pPr>
      <w:r>
        <w:t>p</w:t>
      </w:r>
      <w:r w:rsidRPr="0091087F">
        <w:t xml:space="preserve">rovided general or isolated information with </w:t>
      </w:r>
      <w:r>
        <w:t xml:space="preserve">superficial </w:t>
      </w:r>
      <w:r w:rsidRPr="0091087F">
        <w:t>explanations and minimal supporting evidence (quotes, examples, diagrams, charts, images)</w:t>
      </w:r>
    </w:p>
    <w:p w14:paraId="04060C78" w14:textId="77777777" w:rsidR="00FF481D" w:rsidRDefault="00FF481D" w:rsidP="00DC3584">
      <w:pPr>
        <w:pStyle w:val="SAABullets"/>
      </w:pPr>
      <w:r>
        <w:t>d</w:t>
      </w:r>
      <w:r w:rsidRPr="0091087F">
        <w:t>emonstrated limited analysis of testing</w:t>
      </w:r>
      <w:r>
        <w:t>, data,</w:t>
      </w:r>
      <w:r w:rsidRPr="0091087F">
        <w:t xml:space="preserve"> or material qualities, often repeating set methods without variation, and offered solutions without data or interpretation</w:t>
      </w:r>
    </w:p>
    <w:p w14:paraId="77191329" w14:textId="77777777" w:rsidR="00FF481D" w:rsidRPr="00DC7738" w:rsidRDefault="00FF481D" w:rsidP="00DC3584">
      <w:pPr>
        <w:pStyle w:val="SAABullets"/>
      </w:pPr>
      <w:r>
        <w:t>submitted incomplete investigations</w:t>
      </w:r>
    </w:p>
    <w:p w14:paraId="1800F53F" w14:textId="77777777" w:rsidR="00FF481D" w:rsidRPr="00DC7738" w:rsidRDefault="00FF481D" w:rsidP="00DC3584">
      <w:pPr>
        <w:pStyle w:val="SAABullets"/>
      </w:pPr>
      <w:r>
        <w:t>lacked references including in-test referencing, sources of information and images, and a bibliography</w:t>
      </w:r>
    </w:p>
    <w:p w14:paraId="77CD3458" w14:textId="51B11936" w:rsidR="00FF481D" w:rsidRDefault="00FF481D" w:rsidP="00DC3584">
      <w:pPr>
        <w:pStyle w:val="SAABullets"/>
      </w:pPr>
      <w:r>
        <w:t>exceeded word count requirements</w:t>
      </w:r>
      <w:r w:rsidR="00DC3584">
        <w:t>.</w:t>
      </w:r>
    </w:p>
    <w:p w14:paraId="68E5579F" w14:textId="77777777" w:rsidR="00FA095B" w:rsidRPr="00FA095B" w:rsidRDefault="00FA095B" w:rsidP="00FA095B">
      <w:pPr>
        <w:spacing w:before="240"/>
        <w:rPr>
          <w:rFonts w:ascii="Roboto Medium" w:eastAsia="Calibri" w:hAnsi="Roboto Medium" w:cs="Times New Roman"/>
          <w:color w:val="auto"/>
          <w:sz w:val="22"/>
          <w:szCs w:val="22"/>
        </w:rPr>
      </w:pPr>
      <w:r w:rsidRPr="00FA095B">
        <w:rPr>
          <w:rFonts w:ascii="Roboto Medium" w:eastAsia="Calibri" w:hAnsi="Roboto Medium" w:cs="Times New Roman"/>
          <w:color w:val="auto"/>
          <w:sz w:val="22"/>
          <w:szCs w:val="22"/>
        </w:rPr>
        <w:t>Resource Study Part Two: Issues Exploration</w:t>
      </w:r>
    </w:p>
    <w:p w14:paraId="18ADB483" w14:textId="77777777" w:rsidR="00FE1B5B" w:rsidRPr="00FE1B5B" w:rsidRDefault="00FE1B5B" w:rsidP="00FE1B5B">
      <w:pPr>
        <w:spacing w:before="160" w:after="0"/>
        <w:rPr>
          <w:rFonts w:eastAsia="Calibri" w:cs="Times New Roman"/>
          <w:i/>
          <w:color w:val="auto"/>
          <w:u w:val="single"/>
        </w:rPr>
      </w:pPr>
      <w:r w:rsidRPr="00FE1B5B">
        <w:rPr>
          <w:rFonts w:eastAsia="Calibri" w:cs="Times New Roman"/>
          <w:i/>
          <w:color w:val="auto"/>
          <w:u w:val="single"/>
        </w:rPr>
        <w:t>For all Design and Technology contexts:</w:t>
      </w:r>
    </w:p>
    <w:p w14:paraId="5AF2D59D" w14:textId="77777777" w:rsidR="00FE1B5B" w:rsidRPr="00FE1B5B" w:rsidRDefault="00FE1B5B" w:rsidP="00DC3584">
      <w:pPr>
        <w:pStyle w:val="SAAbodytextThemorelesssuccessful"/>
      </w:pPr>
      <w:r w:rsidRPr="00FE1B5B">
        <w:t>The more successful responses commonly:</w:t>
      </w:r>
    </w:p>
    <w:p w14:paraId="74999055" w14:textId="77777777" w:rsidR="00E04061" w:rsidRPr="0063227D" w:rsidRDefault="00E04061" w:rsidP="00DC3584">
      <w:pPr>
        <w:pStyle w:val="SAABullets"/>
      </w:pPr>
      <w:r w:rsidRPr="0063227D">
        <w:t>clearly stated the issue that was going to be discussed and its relevance</w:t>
      </w:r>
    </w:p>
    <w:p w14:paraId="42430F2E" w14:textId="77777777" w:rsidR="00E04061" w:rsidRDefault="00E04061" w:rsidP="00DC3584">
      <w:pPr>
        <w:pStyle w:val="SAABullets"/>
      </w:pPr>
      <w:r>
        <w:t>explored relevant issues in depth with supporting evidence, articulated problems precisely, identified solutions or best practice, and explained how issues affected multiple areas clearly related to AT2</w:t>
      </w:r>
    </w:p>
    <w:p w14:paraId="21AA2CC2" w14:textId="77777777" w:rsidR="00E04061" w:rsidRDefault="00E04061" w:rsidP="00DC3584">
      <w:pPr>
        <w:pStyle w:val="SAABullets"/>
      </w:pPr>
      <w:r>
        <w:t>authentically and genuinely connected their Issues Investigation to their project, enabling original and insightful evidence to be explored and evaluated</w:t>
      </w:r>
    </w:p>
    <w:p w14:paraId="1883C82D" w14:textId="22E15981" w:rsidR="00E04061" w:rsidRDefault="00E04061" w:rsidP="00DC3584">
      <w:pPr>
        <w:pStyle w:val="SAABullets"/>
      </w:pPr>
      <w:r>
        <w:t xml:space="preserve">focused on issues the student was </w:t>
      </w:r>
      <w:r w:rsidRPr="006007FA">
        <w:t>passionate about and, when studying similar topics to peers, incorporated different primary sources, varied their responses, or explored unique aspects to produce individual work</w:t>
      </w:r>
    </w:p>
    <w:p w14:paraId="12A31495" w14:textId="77777777" w:rsidR="00E04061" w:rsidRDefault="00E04061" w:rsidP="00DC3584">
      <w:pPr>
        <w:pStyle w:val="SAABullets"/>
      </w:pPr>
      <w:r>
        <w:t>conducted before the conclusion of AT2, so that the results, conclusions from AT3 can influence decisions made during the AT2 design realisation process to improve the outcome of AT2</w:t>
      </w:r>
    </w:p>
    <w:p w14:paraId="15594E61" w14:textId="77777777" w:rsidR="00E04061" w:rsidRPr="0063227D" w:rsidRDefault="00E04061" w:rsidP="00DC3584">
      <w:pPr>
        <w:pStyle w:val="SAABullets"/>
      </w:pPr>
      <w:r w:rsidRPr="0063227D">
        <w:t xml:space="preserve">discussed and </w:t>
      </w:r>
      <w:r>
        <w:t xml:space="preserve">critically </w:t>
      </w:r>
      <w:r w:rsidRPr="0063227D">
        <w:t xml:space="preserve">analysed relevant, local, and emerging issues </w:t>
      </w:r>
      <w:r>
        <w:t xml:space="preserve">related to their </w:t>
      </w:r>
      <w:r w:rsidRPr="0063227D">
        <w:t>AT2</w:t>
      </w:r>
    </w:p>
    <w:p w14:paraId="1E20A633" w14:textId="77777777" w:rsidR="00E04061" w:rsidRPr="0063227D" w:rsidRDefault="00E04061" w:rsidP="00DC3584">
      <w:pPr>
        <w:pStyle w:val="SAABullets"/>
      </w:pPr>
      <w:r w:rsidRPr="0063227D">
        <w:t xml:space="preserve">presented well-articulated </w:t>
      </w:r>
      <w:r>
        <w:t xml:space="preserve">validated </w:t>
      </w:r>
      <w:r w:rsidRPr="0063227D">
        <w:t>opinions and analysis</w:t>
      </w:r>
      <w:r>
        <w:t>,</w:t>
      </w:r>
      <w:r w:rsidRPr="00D304CF">
        <w:t xml:space="preserve"> </w:t>
      </w:r>
      <w:r w:rsidRPr="0063227D">
        <w:t>developed a convincing argument rather than just giving information</w:t>
      </w:r>
    </w:p>
    <w:p w14:paraId="6594A687" w14:textId="77777777" w:rsidR="00E04061" w:rsidRPr="0063227D" w:rsidRDefault="00E04061" w:rsidP="00DC3584">
      <w:pPr>
        <w:pStyle w:val="SAABullets"/>
      </w:pPr>
      <w:r w:rsidRPr="0063227D">
        <w:t xml:space="preserve">discussed ethical, legal, economic or sustainability issues that were directly relevant to the project being undertaken, </w:t>
      </w:r>
      <w:r>
        <w:t xml:space="preserve">where </w:t>
      </w:r>
      <w:r w:rsidRPr="0063227D">
        <w:t xml:space="preserve">the student </w:t>
      </w:r>
      <w:r>
        <w:t>commented on how</w:t>
      </w:r>
      <w:r w:rsidRPr="0063227D">
        <w:t xml:space="preserve"> these considerations </w:t>
      </w:r>
      <w:r>
        <w:t xml:space="preserve">affected the </w:t>
      </w:r>
      <w:r w:rsidRPr="0063227D">
        <w:t xml:space="preserve">choices they made </w:t>
      </w:r>
      <w:r>
        <w:t>for AT2</w:t>
      </w:r>
    </w:p>
    <w:p w14:paraId="12C56522" w14:textId="77777777" w:rsidR="00E04061" w:rsidRPr="0063227D" w:rsidRDefault="00E04061" w:rsidP="00DC3584">
      <w:pPr>
        <w:pStyle w:val="SAABullets"/>
      </w:pPr>
      <w:r>
        <w:t xml:space="preserve">provided a </w:t>
      </w:r>
      <w:r w:rsidRPr="0063227D">
        <w:t>clear evaluation of the issue that considered more than one perspective or opinion</w:t>
      </w:r>
    </w:p>
    <w:p w14:paraId="39C585E5" w14:textId="77777777" w:rsidR="00E04061" w:rsidRPr="00FE7CC1" w:rsidRDefault="00E04061" w:rsidP="00DC3584">
      <w:pPr>
        <w:pStyle w:val="SAABullets"/>
        <w:rPr>
          <w:lang w:eastAsia="en-GB"/>
        </w:rPr>
      </w:pPr>
      <w:r>
        <w:rPr>
          <w:lang w:eastAsia="en-GB"/>
        </w:rPr>
        <w:t xml:space="preserve">supported conclusions with </w:t>
      </w:r>
      <w:r w:rsidRPr="00F64599">
        <w:rPr>
          <w:lang w:eastAsia="en-GB"/>
        </w:rPr>
        <w:t xml:space="preserve">relevant </w:t>
      </w:r>
      <w:r>
        <w:rPr>
          <w:lang w:eastAsia="en-GB"/>
        </w:rPr>
        <w:t>data</w:t>
      </w:r>
      <w:r w:rsidRPr="00F64599">
        <w:rPr>
          <w:lang w:eastAsia="en-GB"/>
        </w:rPr>
        <w:t xml:space="preserve">  </w:t>
      </w:r>
    </w:p>
    <w:p w14:paraId="69AE7309" w14:textId="36562BF6" w:rsidR="00E04061" w:rsidRPr="000D29D5" w:rsidRDefault="00E04061" w:rsidP="00DC3584">
      <w:pPr>
        <w:pStyle w:val="SAABullets"/>
      </w:pPr>
      <w:r w:rsidRPr="0063227D">
        <w:lastRenderedPageBreak/>
        <w:t>were supported by a relevant bibliography and used in-text referencing or annotation with correct formatting of these references included referencing to cite facts, studies, and statistics to strengthen the research</w:t>
      </w:r>
      <w:r w:rsidR="008A2760">
        <w:t>.</w:t>
      </w:r>
    </w:p>
    <w:p w14:paraId="49D00586" w14:textId="77777777" w:rsidR="00FE1B5B" w:rsidRPr="00FE1B5B" w:rsidRDefault="00FE1B5B" w:rsidP="00DC3584">
      <w:pPr>
        <w:pStyle w:val="SAAbodytextThemorelesssuccessful"/>
      </w:pPr>
      <w:r w:rsidRPr="00FE1B5B">
        <w:t>The less successful responses commonly:</w:t>
      </w:r>
    </w:p>
    <w:p w14:paraId="3FE59F02" w14:textId="04AF47F0" w:rsidR="00E130E2" w:rsidRPr="0063227D" w:rsidRDefault="00E130E2" w:rsidP="00DC3584">
      <w:pPr>
        <w:pStyle w:val="SAABullets"/>
      </w:pPr>
      <w:r w:rsidRPr="0063227D">
        <w:t>selected a</w:t>
      </w:r>
      <w:r>
        <w:t>n</w:t>
      </w:r>
      <w:r w:rsidRPr="0063227D">
        <w:t xml:space="preserve"> issue with no clear links to </w:t>
      </w:r>
      <w:r w:rsidR="00CD0D83">
        <w:t xml:space="preserve">their </w:t>
      </w:r>
      <w:r w:rsidRPr="0063227D">
        <w:t>AT2</w:t>
      </w:r>
    </w:p>
    <w:p w14:paraId="3DA4CCA8" w14:textId="5AEB970A" w:rsidR="00163CB2" w:rsidRPr="0063227D" w:rsidRDefault="00163CB2" w:rsidP="00DC3584">
      <w:pPr>
        <w:pStyle w:val="SAABullets"/>
      </w:pPr>
      <w:r w:rsidRPr="0063227D">
        <w:t xml:space="preserve">did not clearly define an issue but </w:t>
      </w:r>
      <w:r w:rsidR="00E130E2">
        <w:t xml:space="preserve">instead </w:t>
      </w:r>
      <w:r w:rsidRPr="0063227D">
        <w:t>explained a process</w:t>
      </w:r>
    </w:p>
    <w:p w14:paraId="764C14C8" w14:textId="6C91EEE3" w:rsidR="00163CB2" w:rsidRPr="0063227D" w:rsidRDefault="00163CB2" w:rsidP="00DC3584">
      <w:pPr>
        <w:pStyle w:val="SAABullets"/>
      </w:pPr>
      <w:r w:rsidRPr="0063227D">
        <w:t xml:space="preserve">provided a </w:t>
      </w:r>
      <w:r w:rsidR="00CD0D83">
        <w:t>description</w:t>
      </w:r>
      <w:r w:rsidRPr="0063227D">
        <w:t xml:space="preserve"> of issues rather than analysis, and </w:t>
      </w:r>
      <w:r w:rsidR="00CD0D83">
        <w:t xml:space="preserve">stated their own </w:t>
      </w:r>
      <w:r w:rsidRPr="0063227D">
        <w:t xml:space="preserve">opinions rather than </w:t>
      </w:r>
      <w:r w:rsidR="00CD0D83">
        <w:t xml:space="preserve">provide an </w:t>
      </w:r>
      <w:r w:rsidRPr="0063227D">
        <w:t xml:space="preserve">in-depth, </w:t>
      </w:r>
      <w:r w:rsidR="00CD0D83">
        <w:t xml:space="preserve">research-based argument </w:t>
      </w:r>
    </w:p>
    <w:p w14:paraId="5FC62EFF" w14:textId="77777777" w:rsidR="00163CB2" w:rsidRPr="0063227D" w:rsidRDefault="00163CB2" w:rsidP="00DC3584">
      <w:pPr>
        <w:pStyle w:val="SAABullets"/>
      </w:pPr>
      <w:r w:rsidRPr="0063227D">
        <w:t>relied on unsubstantiated personal views and opinions rather than constructing a sound point of view based on the data or information discovered</w:t>
      </w:r>
    </w:p>
    <w:p w14:paraId="1FB54CAE" w14:textId="77777777" w:rsidR="00352B9A" w:rsidRPr="0063227D" w:rsidRDefault="00352B9A" w:rsidP="00DC3584">
      <w:pPr>
        <w:pStyle w:val="SAABullets"/>
      </w:pPr>
      <w:r w:rsidRPr="0063227D">
        <w:t>discussed multiple themes or topics which did not allow for depth of discussion</w:t>
      </w:r>
    </w:p>
    <w:p w14:paraId="08532A2C" w14:textId="40597CC6" w:rsidR="00163CB2" w:rsidRPr="0063227D" w:rsidRDefault="00163CB2" w:rsidP="00DC3584">
      <w:pPr>
        <w:pStyle w:val="SAABullets"/>
      </w:pPr>
      <w:r w:rsidRPr="0063227D">
        <w:t>used a limited range of sources, and were limited to statements of fact or procedure rather than a critical evaluation of the information</w:t>
      </w:r>
    </w:p>
    <w:p w14:paraId="79857F72" w14:textId="77777777" w:rsidR="00163CB2" w:rsidRPr="0063227D" w:rsidRDefault="00163CB2" w:rsidP="00DC3584">
      <w:pPr>
        <w:pStyle w:val="SAABullets"/>
      </w:pPr>
      <w:r w:rsidRPr="0063227D">
        <w:t>were brief and used little or no sources, references, or bibliography</w:t>
      </w:r>
    </w:p>
    <w:p w14:paraId="24BB630C" w14:textId="5DBB892A" w:rsidR="00163CB2" w:rsidRPr="0063227D" w:rsidRDefault="00163CB2" w:rsidP="00DC3584">
      <w:pPr>
        <w:pStyle w:val="SAABullets"/>
      </w:pPr>
      <w:r w:rsidRPr="0063227D">
        <w:t>included discussion that was not relevant to the topic</w:t>
      </w:r>
    </w:p>
    <w:p w14:paraId="25715C75" w14:textId="77777777" w:rsidR="00A91056" w:rsidRDefault="001A78B7" w:rsidP="00DC3584">
      <w:pPr>
        <w:pStyle w:val="SAABullets"/>
        <w:rPr>
          <w:lang w:eastAsia="en-GB"/>
        </w:rPr>
      </w:pPr>
      <w:r>
        <w:rPr>
          <w:lang w:eastAsia="en-GB"/>
        </w:rPr>
        <w:t xml:space="preserve">followed a common, highly structured task set by the </w:t>
      </w:r>
      <w:r w:rsidR="00E130E2" w:rsidRPr="00770531">
        <w:rPr>
          <w:lang w:eastAsia="en-GB"/>
        </w:rPr>
        <w:t xml:space="preserve">teacher </w:t>
      </w:r>
      <w:r>
        <w:rPr>
          <w:lang w:eastAsia="en-GB"/>
        </w:rPr>
        <w:t xml:space="preserve">that </w:t>
      </w:r>
      <w:r w:rsidR="00A91056">
        <w:rPr>
          <w:lang w:eastAsia="en-GB"/>
        </w:rPr>
        <w:t>limits the opportunity for students to reach the higher grades</w:t>
      </w:r>
    </w:p>
    <w:p w14:paraId="0C973C25" w14:textId="715BAF9A" w:rsidR="00E130E2" w:rsidRDefault="00333A5C" w:rsidP="00DC3584">
      <w:pPr>
        <w:pStyle w:val="SAABullets"/>
        <w:rPr>
          <w:lang w:eastAsia="en-GB"/>
        </w:rPr>
      </w:pPr>
      <w:r>
        <w:rPr>
          <w:lang w:eastAsia="en-GB"/>
        </w:rPr>
        <w:t>lacked an understanding of the difference between</w:t>
      </w:r>
      <w:r w:rsidR="00E130E2" w:rsidRPr="00770531">
        <w:rPr>
          <w:lang w:eastAsia="en-GB"/>
        </w:rPr>
        <w:t xml:space="preserve"> quantitative and qualitative data</w:t>
      </w:r>
      <w:r w:rsidR="00E130E2">
        <w:rPr>
          <w:lang w:eastAsia="en-GB"/>
        </w:rPr>
        <w:t xml:space="preserve">. </w:t>
      </w:r>
    </w:p>
    <w:p w14:paraId="54E89A67" w14:textId="77777777" w:rsidR="00FE1B5B" w:rsidRPr="00FA0D1D" w:rsidRDefault="00FE1B5B" w:rsidP="00DC3584">
      <w:pPr>
        <w:pStyle w:val="SAABullets"/>
        <w:numPr>
          <w:ilvl w:val="0"/>
          <w:numId w:val="0"/>
        </w:numPr>
        <w:rPr>
          <w:color w:val="auto"/>
          <w:szCs w:val="22"/>
          <w:lang w:val="en-GB"/>
        </w:rPr>
      </w:pPr>
    </w:p>
    <w:p w14:paraId="3ED8D3DD" w14:textId="46C97E3F" w:rsidR="00640314" w:rsidRPr="00DC7738" w:rsidRDefault="00640314" w:rsidP="00FA0D1D">
      <w:pPr>
        <w:pStyle w:val="SAABullets"/>
        <w:numPr>
          <w:ilvl w:val="0"/>
          <w:numId w:val="0"/>
        </w:numPr>
        <w:ind w:left="426" w:hanging="426"/>
      </w:pP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1E9A5" w14:textId="77777777" w:rsidR="00E07A49" w:rsidRPr="000D4EDE" w:rsidRDefault="00E07A49" w:rsidP="000D4EDE">
      <w:r>
        <w:separator/>
      </w:r>
    </w:p>
  </w:endnote>
  <w:endnote w:type="continuationSeparator" w:id="0">
    <w:p w14:paraId="22EF2BB3" w14:textId="77777777" w:rsidR="00E07A49" w:rsidRPr="000D4EDE" w:rsidRDefault="00E07A4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7B3ACC4B" w:rsidR="00A1057A" w:rsidRPr="00D371B8" w:rsidRDefault="00A1057A" w:rsidP="005A77A8">
    <w:pPr>
      <w:pStyle w:val="FootnoteText"/>
      <w:tabs>
        <w:tab w:val="right" w:pos="9070"/>
      </w:tabs>
    </w:pPr>
    <w:r w:rsidRPr="005A77A8">
      <w:t>Stag</w:t>
    </w:r>
    <w:r w:rsidRPr="00D371B8">
      <w:t xml:space="preserve">e 2 </w:t>
    </w:r>
    <w:r w:rsidR="009A7340">
      <w:t xml:space="preserve">Design, Technology and Engineering </w:t>
    </w:r>
    <w:r w:rsidRPr="00D371B8">
      <w:t>– 202</w:t>
    </w:r>
    <w:r w:rsidR="00A93C6D">
      <w:t>5</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4B4C58B5" w:rsidR="00A1057A" w:rsidRPr="00D371B8" w:rsidRDefault="00A1057A" w:rsidP="005A77A8">
    <w:pPr>
      <w:pStyle w:val="FootnoteText"/>
    </w:pPr>
    <w:r w:rsidRPr="00D371B8">
      <w:t>Ref</w:t>
    </w:r>
    <w:r w:rsidRPr="00523B13">
      <w:t xml:space="preserve">: </w:t>
    </w:r>
    <w:r w:rsidR="009A7340" w:rsidRPr="00523B13">
      <w:t>A</w:t>
    </w:r>
    <w:r w:rsidR="00523B13" w:rsidRPr="00523B13">
      <w:t>1757203</w:t>
    </w:r>
    <w:r w:rsidR="00523B13">
      <w:t xml:space="preserve"> </w:t>
    </w:r>
    <w:r w:rsidRPr="00D371B8">
      <w:t>© SACE Board of South Australia 202</w:t>
    </w:r>
    <w:r w:rsidR="00A93C6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AEA9F" w14:textId="77777777" w:rsidR="00E07A49" w:rsidRPr="000D4EDE" w:rsidRDefault="00E07A49" w:rsidP="000D4EDE">
      <w:r>
        <w:separator/>
      </w:r>
    </w:p>
  </w:footnote>
  <w:footnote w:type="continuationSeparator" w:id="0">
    <w:p w14:paraId="1B1CCF87" w14:textId="77777777" w:rsidR="00E07A49" w:rsidRPr="000D4EDE" w:rsidRDefault="00E07A4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1FE2EEA"/>
    <w:multiLevelType w:val="hybridMultilevel"/>
    <w:tmpl w:val="EF60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1E9319E"/>
    <w:multiLevelType w:val="multilevel"/>
    <w:tmpl w:val="8ABE1D72"/>
    <w:lvl w:ilvl="0">
      <w:start w:val="1"/>
      <w:numFmt w:val="bullet"/>
      <w:lvlText w:val=""/>
      <w:lvlJc w:val="left"/>
      <w:pPr>
        <w:ind w:left="0" w:firstLine="0"/>
      </w:pPr>
      <w:rPr>
        <w:rFonts w:ascii="Symbol" w:hAnsi="Symbol"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3E07EDA"/>
    <w:multiLevelType w:val="multilevel"/>
    <w:tmpl w:val="95020A8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25352307"/>
    <w:multiLevelType w:val="multilevel"/>
    <w:tmpl w:val="A5788B0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3770C9F"/>
    <w:multiLevelType w:val="multilevel"/>
    <w:tmpl w:val="8A8A5AE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77255A1"/>
    <w:multiLevelType w:val="hybridMultilevel"/>
    <w:tmpl w:val="A8DA2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3AEF146A"/>
    <w:multiLevelType w:val="multilevel"/>
    <w:tmpl w:val="8F7C0B4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3BAA19EC"/>
    <w:multiLevelType w:val="hybridMultilevel"/>
    <w:tmpl w:val="58A0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E7419"/>
    <w:multiLevelType w:val="hybridMultilevel"/>
    <w:tmpl w:val="526C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BB7D95"/>
    <w:multiLevelType w:val="hybridMultilevel"/>
    <w:tmpl w:val="9300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4EFE2925"/>
    <w:multiLevelType w:val="hybridMultilevel"/>
    <w:tmpl w:val="78640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8A5F99"/>
    <w:multiLevelType w:val="multilevel"/>
    <w:tmpl w:val="B8087A5E"/>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A0F44A5"/>
    <w:multiLevelType w:val="multilevel"/>
    <w:tmpl w:val="95020A8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5A745DD2"/>
    <w:multiLevelType w:val="hybridMultilevel"/>
    <w:tmpl w:val="3C48E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65532"/>
    <w:multiLevelType w:val="hybridMultilevel"/>
    <w:tmpl w:val="4742F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660054"/>
    <w:multiLevelType w:val="multilevel"/>
    <w:tmpl w:val="95020A8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76CA0312"/>
    <w:multiLevelType w:val="multilevel"/>
    <w:tmpl w:val="1D70D1F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777B0ED3"/>
    <w:multiLevelType w:val="multilevel"/>
    <w:tmpl w:val="C3E0159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7D667BE6"/>
    <w:multiLevelType w:val="hybridMultilevel"/>
    <w:tmpl w:val="CBCAADE0"/>
    <w:lvl w:ilvl="0" w:tplc="CE04EA5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3242546">
    <w:abstractNumId w:val="19"/>
  </w:num>
  <w:num w:numId="2" w16cid:durableId="1159735084">
    <w:abstractNumId w:val="1"/>
  </w:num>
  <w:num w:numId="3" w16cid:durableId="1195967847">
    <w:abstractNumId w:val="0"/>
  </w:num>
  <w:num w:numId="4" w16cid:durableId="1279414779">
    <w:abstractNumId w:val="5"/>
  </w:num>
  <w:num w:numId="5" w16cid:durableId="53359496">
    <w:abstractNumId w:val="10"/>
  </w:num>
  <w:num w:numId="6" w16cid:durableId="989676128">
    <w:abstractNumId w:val="13"/>
  </w:num>
  <w:num w:numId="7" w16cid:durableId="781530164">
    <w:abstractNumId w:val="18"/>
  </w:num>
  <w:num w:numId="8" w16cid:durableId="1178693016">
    <w:abstractNumId w:val="3"/>
  </w:num>
  <w:num w:numId="9" w16cid:durableId="819345111">
    <w:abstractNumId w:val="21"/>
  </w:num>
  <w:num w:numId="10" w16cid:durableId="366177546">
    <w:abstractNumId w:val="24"/>
  </w:num>
  <w:num w:numId="11" w16cid:durableId="1167746752">
    <w:abstractNumId w:val="2"/>
  </w:num>
  <w:num w:numId="12" w16cid:durableId="1576233933">
    <w:abstractNumId w:val="9"/>
  </w:num>
  <w:num w:numId="13" w16cid:durableId="642586569">
    <w:abstractNumId w:val="12"/>
  </w:num>
  <w:num w:numId="14" w16cid:durableId="802162066">
    <w:abstractNumId w:val="6"/>
  </w:num>
  <w:num w:numId="15" w16cid:durableId="603343204">
    <w:abstractNumId w:val="16"/>
  </w:num>
  <w:num w:numId="16" w16cid:durableId="941450299">
    <w:abstractNumId w:val="4"/>
  </w:num>
  <w:num w:numId="17" w16cid:durableId="1662538032">
    <w:abstractNumId w:val="23"/>
  </w:num>
  <w:num w:numId="18" w16cid:durableId="1248464788">
    <w:abstractNumId w:val="17"/>
  </w:num>
  <w:num w:numId="19" w16cid:durableId="2089496994">
    <w:abstractNumId w:val="20"/>
  </w:num>
  <w:num w:numId="20" w16cid:durableId="1195777354">
    <w:abstractNumId w:val="25"/>
  </w:num>
  <w:num w:numId="21" w16cid:durableId="2030376217">
    <w:abstractNumId w:val="7"/>
  </w:num>
  <w:num w:numId="22" w16cid:durableId="484512614">
    <w:abstractNumId w:val="22"/>
  </w:num>
  <w:num w:numId="23" w16cid:durableId="1389719744">
    <w:abstractNumId w:val="14"/>
  </w:num>
  <w:num w:numId="24" w16cid:durableId="1989288111">
    <w:abstractNumId w:val="26"/>
  </w:num>
  <w:num w:numId="25" w16cid:durableId="1532840496">
    <w:abstractNumId w:val="27"/>
  </w:num>
  <w:num w:numId="26" w16cid:durableId="2001804668">
    <w:abstractNumId w:val="8"/>
  </w:num>
  <w:num w:numId="27" w16cid:durableId="1945115624">
    <w:abstractNumId w:val="15"/>
  </w:num>
  <w:num w:numId="28" w16cid:durableId="1442721225">
    <w:abstractNumId w:val="11"/>
  </w:num>
  <w:num w:numId="29" w16cid:durableId="184531629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5851"/>
    <w:rsid w:val="00026BCE"/>
    <w:rsid w:val="00034A19"/>
    <w:rsid w:val="00036F9E"/>
    <w:rsid w:val="00037D1B"/>
    <w:rsid w:val="000413B3"/>
    <w:rsid w:val="00043963"/>
    <w:rsid w:val="00043F19"/>
    <w:rsid w:val="0005549A"/>
    <w:rsid w:val="00055C32"/>
    <w:rsid w:val="00057B71"/>
    <w:rsid w:val="00067C37"/>
    <w:rsid w:val="0007202C"/>
    <w:rsid w:val="000723F1"/>
    <w:rsid w:val="00072B30"/>
    <w:rsid w:val="00072C10"/>
    <w:rsid w:val="0007319C"/>
    <w:rsid w:val="000732AA"/>
    <w:rsid w:val="000767DD"/>
    <w:rsid w:val="000827F7"/>
    <w:rsid w:val="000843AA"/>
    <w:rsid w:val="00084F8B"/>
    <w:rsid w:val="00086D07"/>
    <w:rsid w:val="00086F71"/>
    <w:rsid w:val="00093915"/>
    <w:rsid w:val="000949AD"/>
    <w:rsid w:val="00095109"/>
    <w:rsid w:val="00096B0F"/>
    <w:rsid w:val="000A490E"/>
    <w:rsid w:val="000A4BE4"/>
    <w:rsid w:val="000B04C5"/>
    <w:rsid w:val="000B4773"/>
    <w:rsid w:val="000B63C2"/>
    <w:rsid w:val="000B63CA"/>
    <w:rsid w:val="000B752A"/>
    <w:rsid w:val="000C14D9"/>
    <w:rsid w:val="000C15C7"/>
    <w:rsid w:val="000C63FC"/>
    <w:rsid w:val="000C7DDC"/>
    <w:rsid w:val="000D4EDE"/>
    <w:rsid w:val="000D5E36"/>
    <w:rsid w:val="000E2460"/>
    <w:rsid w:val="000E43AC"/>
    <w:rsid w:val="000F6B70"/>
    <w:rsid w:val="000F703E"/>
    <w:rsid w:val="00100157"/>
    <w:rsid w:val="001050E4"/>
    <w:rsid w:val="001066AD"/>
    <w:rsid w:val="00107B9A"/>
    <w:rsid w:val="00123576"/>
    <w:rsid w:val="00124B21"/>
    <w:rsid w:val="001327B8"/>
    <w:rsid w:val="0013471B"/>
    <w:rsid w:val="001352D4"/>
    <w:rsid w:val="00142F4F"/>
    <w:rsid w:val="00153E95"/>
    <w:rsid w:val="00157C98"/>
    <w:rsid w:val="00160F27"/>
    <w:rsid w:val="00163CB2"/>
    <w:rsid w:val="001653B6"/>
    <w:rsid w:val="00174B0F"/>
    <w:rsid w:val="00177197"/>
    <w:rsid w:val="00177B81"/>
    <w:rsid w:val="001821CB"/>
    <w:rsid w:val="0018235E"/>
    <w:rsid w:val="001823AF"/>
    <w:rsid w:val="00183775"/>
    <w:rsid w:val="00192A7E"/>
    <w:rsid w:val="001A2E26"/>
    <w:rsid w:val="001A664F"/>
    <w:rsid w:val="001A78B7"/>
    <w:rsid w:val="001B2DB7"/>
    <w:rsid w:val="001B3FFD"/>
    <w:rsid w:val="001C1E92"/>
    <w:rsid w:val="001C3753"/>
    <w:rsid w:val="001C3D5A"/>
    <w:rsid w:val="001D02B8"/>
    <w:rsid w:val="001D0C02"/>
    <w:rsid w:val="001D121E"/>
    <w:rsid w:val="001E0F51"/>
    <w:rsid w:val="001E3E2C"/>
    <w:rsid w:val="001E55BF"/>
    <w:rsid w:val="001E6FCD"/>
    <w:rsid w:val="001E7059"/>
    <w:rsid w:val="001F33FB"/>
    <w:rsid w:val="001F4BF9"/>
    <w:rsid w:val="001F6E1A"/>
    <w:rsid w:val="001F7277"/>
    <w:rsid w:val="001F780A"/>
    <w:rsid w:val="001F7917"/>
    <w:rsid w:val="00200613"/>
    <w:rsid w:val="00220550"/>
    <w:rsid w:val="002259B8"/>
    <w:rsid w:val="00225B3B"/>
    <w:rsid w:val="00225B5A"/>
    <w:rsid w:val="00227036"/>
    <w:rsid w:val="0023014F"/>
    <w:rsid w:val="002301A2"/>
    <w:rsid w:val="00234B48"/>
    <w:rsid w:val="00236C2D"/>
    <w:rsid w:val="002374B7"/>
    <w:rsid w:val="00240126"/>
    <w:rsid w:val="002406BA"/>
    <w:rsid w:val="0024304D"/>
    <w:rsid w:val="0024336B"/>
    <w:rsid w:val="002439E1"/>
    <w:rsid w:val="00244826"/>
    <w:rsid w:val="00247ACA"/>
    <w:rsid w:val="00252A9C"/>
    <w:rsid w:val="00252E6A"/>
    <w:rsid w:val="0025782A"/>
    <w:rsid w:val="002579C8"/>
    <w:rsid w:val="0026161D"/>
    <w:rsid w:val="002661A6"/>
    <w:rsid w:val="00266C23"/>
    <w:rsid w:val="00270CB2"/>
    <w:rsid w:val="0027353E"/>
    <w:rsid w:val="00275F4C"/>
    <w:rsid w:val="00282910"/>
    <w:rsid w:val="00284D83"/>
    <w:rsid w:val="00285600"/>
    <w:rsid w:val="0028645E"/>
    <w:rsid w:val="00286EAD"/>
    <w:rsid w:val="0029389B"/>
    <w:rsid w:val="00296F7F"/>
    <w:rsid w:val="002A1894"/>
    <w:rsid w:val="002A2188"/>
    <w:rsid w:val="002A36F2"/>
    <w:rsid w:val="002A7D14"/>
    <w:rsid w:val="002B0913"/>
    <w:rsid w:val="002B1423"/>
    <w:rsid w:val="002B28E4"/>
    <w:rsid w:val="002B341E"/>
    <w:rsid w:val="002B6513"/>
    <w:rsid w:val="002B7504"/>
    <w:rsid w:val="002C0D97"/>
    <w:rsid w:val="002C186C"/>
    <w:rsid w:val="002C5FE4"/>
    <w:rsid w:val="002C66D1"/>
    <w:rsid w:val="002C7065"/>
    <w:rsid w:val="002C7F4A"/>
    <w:rsid w:val="002D2180"/>
    <w:rsid w:val="002D2804"/>
    <w:rsid w:val="002D4B6C"/>
    <w:rsid w:val="002D5274"/>
    <w:rsid w:val="002E5C7C"/>
    <w:rsid w:val="002E7FCB"/>
    <w:rsid w:val="002F0C2C"/>
    <w:rsid w:val="00300655"/>
    <w:rsid w:val="00303D18"/>
    <w:rsid w:val="00305756"/>
    <w:rsid w:val="00307ADD"/>
    <w:rsid w:val="00311DBC"/>
    <w:rsid w:val="00312A66"/>
    <w:rsid w:val="003130CA"/>
    <w:rsid w:val="00314165"/>
    <w:rsid w:val="003175B0"/>
    <w:rsid w:val="00322B20"/>
    <w:rsid w:val="003232EA"/>
    <w:rsid w:val="003311FA"/>
    <w:rsid w:val="00333A5C"/>
    <w:rsid w:val="00336978"/>
    <w:rsid w:val="00336D62"/>
    <w:rsid w:val="003517AE"/>
    <w:rsid w:val="00352B9A"/>
    <w:rsid w:val="003534F9"/>
    <w:rsid w:val="00354F8D"/>
    <w:rsid w:val="00362A7D"/>
    <w:rsid w:val="003633D1"/>
    <w:rsid w:val="003644AD"/>
    <w:rsid w:val="00370ABE"/>
    <w:rsid w:val="00371F54"/>
    <w:rsid w:val="00374727"/>
    <w:rsid w:val="003747F1"/>
    <w:rsid w:val="0037770C"/>
    <w:rsid w:val="00377C8B"/>
    <w:rsid w:val="0038268A"/>
    <w:rsid w:val="00383A95"/>
    <w:rsid w:val="00385CA0"/>
    <w:rsid w:val="003874A1"/>
    <w:rsid w:val="003A23DC"/>
    <w:rsid w:val="003A2733"/>
    <w:rsid w:val="003A3021"/>
    <w:rsid w:val="003A627E"/>
    <w:rsid w:val="003A79EE"/>
    <w:rsid w:val="003B01CC"/>
    <w:rsid w:val="003B0E07"/>
    <w:rsid w:val="003B3395"/>
    <w:rsid w:val="003B398A"/>
    <w:rsid w:val="003B6E16"/>
    <w:rsid w:val="003C180A"/>
    <w:rsid w:val="003C1E25"/>
    <w:rsid w:val="003C2A7C"/>
    <w:rsid w:val="003D1294"/>
    <w:rsid w:val="003D160A"/>
    <w:rsid w:val="003D27CB"/>
    <w:rsid w:val="003D329D"/>
    <w:rsid w:val="003D4572"/>
    <w:rsid w:val="003E6BF6"/>
    <w:rsid w:val="003F0F0D"/>
    <w:rsid w:val="003F14FD"/>
    <w:rsid w:val="003F4B55"/>
    <w:rsid w:val="0040173E"/>
    <w:rsid w:val="00402869"/>
    <w:rsid w:val="0040781F"/>
    <w:rsid w:val="00411E5A"/>
    <w:rsid w:val="00416CC5"/>
    <w:rsid w:val="00425193"/>
    <w:rsid w:val="00435339"/>
    <w:rsid w:val="00436F0C"/>
    <w:rsid w:val="004434CF"/>
    <w:rsid w:val="0044447D"/>
    <w:rsid w:val="00447B2D"/>
    <w:rsid w:val="00450263"/>
    <w:rsid w:val="00461869"/>
    <w:rsid w:val="00463FA8"/>
    <w:rsid w:val="00467BFA"/>
    <w:rsid w:val="00472CBC"/>
    <w:rsid w:val="00473656"/>
    <w:rsid w:val="00473778"/>
    <w:rsid w:val="004754C6"/>
    <w:rsid w:val="00493DAA"/>
    <w:rsid w:val="0049428C"/>
    <w:rsid w:val="00494335"/>
    <w:rsid w:val="004958DD"/>
    <w:rsid w:val="00495A4C"/>
    <w:rsid w:val="004967A1"/>
    <w:rsid w:val="004A2CFC"/>
    <w:rsid w:val="004A6CC5"/>
    <w:rsid w:val="004B5685"/>
    <w:rsid w:val="004B584E"/>
    <w:rsid w:val="004C1106"/>
    <w:rsid w:val="004C1634"/>
    <w:rsid w:val="004C2F3E"/>
    <w:rsid w:val="004C31FF"/>
    <w:rsid w:val="004C43E2"/>
    <w:rsid w:val="004C6D4B"/>
    <w:rsid w:val="004D3557"/>
    <w:rsid w:val="004D47BE"/>
    <w:rsid w:val="004E2269"/>
    <w:rsid w:val="004E67C8"/>
    <w:rsid w:val="004F3339"/>
    <w:rsid w:val="004F37B7"/>
    <w:rsid w:val="004F4DA9"/>
    <w:rsid w:val="004F72A2"/>
    <w:rsid w:val="00500FC7"/>
    <w:rsid w:val="005026D4"/>
    <w:rsid w:val="0050385D"/>
    <w:rsid w:val="00503A51"/>
    <w:rsid w:val="0051007F"/>
    <w:rsid w:val="00512309"/>
    <w:rsid w:val="00517938"/>
    <w:rsid w:val="00521D3D"/>
    <w:rsid w:val="00523B13"/>
    <w:rsid w:val="00531C31"/>
    <w:rsid w:val="00535B8E"/>
    <w:rsid w:val="00537012"/>
    <w:rsid w:val="00542522"/>
    <w:rsid w:val="00544AE9"/>
    <w:rsid w:val="0054526E"/>
    <w:rsid w:val="005476B5"/>
    <w:rsid w:val="005525F2"/>
    <w:rsid w:val="005541D2"/>
    <w:rsid w:val="00556623"/>
    <w:rsid w:val="005602DA"/>
    <w:rsid w:val="00573327"/>
    <w:rsid w:val="00574708"/>
    <w:rsid w:val="00585F76"/>
    <w:rsid w:val="005926A5"/>
    <w:rsid w:val="00596C74"/>
    <w:rsid w:val="005A3F63"/>
    <w:rsid w:val="005A567A"/>
    <w:rsid w:val="005A59D0"/>
    <w:rsid w:val="005A59E1"/>
    <w:rsid w:val="005A7349"/>
    <w:rsid w:val="005A77A8"/>
    <w:rsid w:val="005A7A47"/>
    <w:rsid w:val="005A7D28"/>
    <w:rsid w:val="005B073E"/>
    <w:rsid w:val="005B227F"/>
    <w:rsid w:val="005B31F4"/>
    <w:rsid w:val="005B3CBC"/>
    <w:rsid w:val="005B7801"/>
    <w:rsid w:val="005C38C6"/>
    <w:rsid w:val="005C4496"/>
    <w:rsid w:val="005C5891"/>
    <w:rsid w:val="005D5FAE"/>
    <w:rsid w:val="005E07D0"/>
    <w:rsid w:val="005E352A"/>
    <w:rsid w:val="005E5F6D"/>
    <w:rsid w:val="005E6538"/>
    <w:rsid w:val="005F29B7"/>
    <w:rsid w:val="005F4161"/>
    <w:rsid w:val="005F5333"/>
    <w:rsid w:val="0060225B"/>
    <w:rsid w:val="00603BC9"/>
    <w:rsid w:val="00606EB5"/>
    <w:rsid w:val="006147FD"/>
    <w:rsid w:val="00617FDA"/>
    <w:rsid w:val="0062116F"/>
    <w:rsid w:val="00621260"/>
    <w:rsid w:val="00624479"/>
    <w:rsid w:val="00626087"/>
    <w:rsid w:val="00626616"/>
    <w:rsid w:val="00626656"/>
    <w:rsid w:val="006309FA"/>
    <w:rsid w:val="00634E4C"/>
    <w:rsid w:val="006356A6"/>
    <w:rsid w:val="00635F01"/>
    <w:rsid w:val="00636B8B"/>
    <w:rsid w:val="00640314"/>
    <w:rsid w:val="00640652"/>
    <w:rsid w:val="006427FE"/>
    <w:rsid w:val="006459ED"/>
    <w:rsid w:val="006506C1"/>
    <w:rsid w:val="0065747A"/>
    <w:rsid w:val="006574E0"/>
    <w:rsid w:val="00661578"/>
    <w:rsid w:val="00664983"/>
    <w:rsid w:val="0066674D"/>
    <w:rsid w:val="00666A78"/>
    <w:rsid w:val="006706DD"/>
    <w:rsid w:val="00671261"/>
    <w:rsid w:val="00676C12"/>
    <w:rsid w:val="00681892"/>
    <w:rsid w:val="00681B6A"/>
    <w:rsid w:val="00681F79"/>
    <w:rsid w:val="00687D29"/>
    <w:rsid w:val="00691B0A"/>
    <w:rsid w:val="0069375D"/>
    <w:rsid w:val="0069407C"/>
    <w:rsid w:val="0069574E"/>
    <w:rsid w:val="006A17C7"/>
    <w:rsid w:val="006A1921"/>
    <w:rsid w:val="006A2303"/>
    <w:rsid w:val="006A74F2"/>
    <w:rsid w:val="006C4075"/>
    <w:rsid w:val="006C4D2D"/>
    <w:rsid w:val="006C6EE7"/>
    <w:rsid w:val="006C717D"/>
    <w:rsid w:val="006D410C"/>
    <w:rsid w:val="006E3E6F"/>
    <w:rsid w:val="006F145A"/>
    <w:rsid w:val="006F2081"/>
    <w:rsid w:val="006F27CB"/>
    <w:rsid w:val="006F359B"/>
    <w:rsid w:val="006F3EFB"/>
    <w:rsid w:val="006F5865"/>
    <w:rsid w:val="006F5968"/>
    <w:rsid w:val="006F74B8"/>
    <w:rsid w:val="00700805"/>
    <w:rsid w:val="00700B99"/>
    <w:rsid w:val="00701EC6"/>
    <w:rsid w:val="00706179"/>
    <w:rsid w:val="007075AE"/>
    <w:rsid w:val="00714869"/>
    <w:rsid w:val="00714F78"/>
    <w:rsid w:val="007170F7"/>
    <w:rsid w:val="007253B8"/>
    <w:rsid w:val="00725949"/>
    <w:rsid w:val="007267DA"/>
    <w:rsid w:val="00734F4B"/>
    <w:rsid w:val="00736E7D"/>
    <w:rsid w:val="007509A6"/>
    <w:rsid w:val="00752096"/>
    <w:rsid w:val="00753F83"/>
    <w:rsid w:val="007541B0"/>
    <w:rsid w:val="0075469B"/>
    <w:rsid w:val="00755163"/>
    <w:rsid w:val="00756AAB"/>
    <w:rsid w:val="00756E7F"/>
    <w:rsid w:val="00757101"/>
    <w:rsid w:val="00757F63"/>
    <w:rsid w:val="007645AE"/>
    <w:rsid w:val="00764992"/>
    <w:rsid w:val="00775AA0"/>
    <w:rsid w:val="00776363"/>
    <w:rsid w:val="0077639F"/>
    <w:rsid w:val="007770FA"/>
    <w:rsid w:val="00781FD9"/>
    <w:rsid w:val="007849B4"/>
    <w:rsid w:val="007859C4"/>
    <w:rsid w:val="007860F1"/>
    <w:rsid w:val="00787744"/>
    <w:rsid w:val="00791738"/>
    <w:rsid w:val="00791780"/>
    <w:rsid w:val="00791919"/>
    <w:rsid w:val="00791C10"/>
    <w:rsid w:val="00792BFF"/>
    <w:rsid w:val="00796E6C"/>
    <w:rsid w:val="007A0EB7"/>
    <w:rsid w:val="007A136D"/>
    <w:rsid w:val="007A1D94"/>
    <w:rsid w:val="007A5051"/>
    <w:rsid w:val="007B22E9"/>
    <w:rsid w:val="007C08B1"/>
    <w:rsid w:val="007C2CC2"/>
    <w:rsid w:val="007C2DF8"/>
    <w:rsid w:val="007C38BD"/>
    <w:rsid w:val="007C3DA5"/>
    <w:rsid w:val="007C596A"/>
    <w:rsid w:val="007C79AA"/>
    <w:rsid w:val="007D2DBD"/>
    <w:rsid w:val="007D2E34"/>
    <w:rsid w:val="007D31DA"/>
    <w:rsid w:val="007D72C5"/>
    <w:rsid w:val="007E525D"/>
    <w:rsid w:val="007E688F"/>
    <w:rsid w:val="007E7AA0"/>
    <w:rsid w:val="007F0323"/>
    <w:rsid w:val="007F379E"/>
    <w:rsid w:val="007F471C"/>
    <w:rsid w:val="007F5E4B"/>
    <w:rsid w:val="007F6710"/>
    <w:rsid w:val="00800C90"/>
    <w:rsid w:val="00802059"/>
    <w:rsid w:val="008125F8"/>
    <w:rsid w:val="00823002"/>
    <w:rsid w:val="00823A26"/>
    <w:rsid w:val="00824161"/>
    <w:rsid w:val="00826C33"/>
    <w:rsid w:val="00835D3A"/>
    <w:rsid w:val="00835F78"/>
    <w:rsid w:val="00844B1D"/>
    <w:rsid w:val="00844BED"/>
    <w:rsid w:val="00844F5C"/>
    <w:rsid w:val="00845843"/>
    <w:rsid w:val="00846D34"/>
    <w:rsid w:val="00847E0D"/>
    <w:rsid w:val="00854447"/>
    <w:rsid w:val="00854783"/>
    <w:rsid w:val="00855570"/>
    <w:rsid w:val="00855D32"/>
    <w:rsid w:val="008637EC"/>
    <w:rsid w:val="00863D0F"/>
    <w:rsid w:val="00866928"/>
    <w:rsid w:val="00866CC0"/>
    <w:rsid w:val="008678A7"/>
    <w:rsid w:val="008709B9"/>
    <w:rsid w:val="00870BC6"/>
    <w:rsid w:val="00874D69"/>
    <w:rsid w:val="0087534F"/>
    <w:rsid w:val="0088036D"/>
    <w:rsid w:val="00881155"/>
    <w:rsid w:val="00882892"/>
    <w:rsid w:val="0088405A"/>
    <w:rsid w:val="00885A14"/>
    <w:rsid w:val="0088689B"/>
    <w:rsid w:val="00890FA0"/>
    <w:rsid w:val="008936EB"/>
    <w:rsid w:val="008947BF"/>
    <w:rsid w:val="00895C87"/>
    <w:rsid w:val="008A214D"/>
    <w:rsid w:val="008A23AC"/>
    <w:rsid w:val="008A2760"/>
    <w:rsid w:val="008A39B9"/>
    <w:rsid w:val="008A41E8"/>
    <w:rsid w:val="008A5B5C"/>
    <w:rsid w:val="008A5BCA"/>
    <w:rsid w:val="008A6102"/>
    <w:rsid w:val="008A72D2"/>
    <w:rsid w:val="008A74A3"/>
    <w:rsid w:val="008B6868"/>
    <w:rsid w:val="008B6D24"/>
    <w:rsid w:val="008C6A43"/>
    <w:rsid w:val="008C715C"/>
    <w:rsid w:val="008D080C"/>
    <w:rsid w:val="008D5E19"/>
    <w:rsid w:val="008D6437"/>
    <w:rsid w:val="008D6EDF"/>
    <w:rsid w:val="008E09AA"/>
    <w:rsid w:val="008E3EF5"/>
    <w:rsid w:val="008F19E6"/>
    <w:rsid w:val="008F33B5"/>
    <w:rsid w:val="00902F3C"/>
    <w:rsid w:val="00905242"/>
    <w:rsid w:val="00906799"/>
    <w:rsid w:val="0090758E"/>
    <w:rsid w:val="00915194"/>
    <w:rsid w:val="009156E3"/>
    <w:rsid w:val="00922193"/>
    <w:rsid w:val="00922F04"/>
    <w:rsid w:val="00924152"/>
    <w:rsid w:val="009256A3"/>
    <w:rsid w:val="00927AF4"/>
    <w:rsid w:val="0093194D"/>
    <w:rsid w:val="00934C3F"/>
    <w:rsid w:val="009417AE"/>
    <w:rsid w:val="00945B3F"/>
    <w:rsid w:val="00946548"/>
    <w:rsid w:val="00950DCB"/>
    <w:rsid w:val="00952D4C"/>
    <w:rsid w:val="009555E5"/>
    <w:rsid w:val="009558DF"/>
    <w:rsid w:val="00957B07"/>
    <w:rsid w:val="00960246"/>
    <w:rsid w:val="00962781"/>
    <w:rsid w:val="00967602"/>
    <w:rsid w:val="009720E1"/>
    <w:rsid w:val="00974F0E"/>
    <w:rsid w:val="00975CD7"/>
    <w:rsid w:val="00982D4A"/>
    <w:rsid w:val="0098440D"/>
    <w:rsid w:val="00985E70"/>
    <w:rsid w:val="00987518"/>
    <w:rsid w:val="009926A9"/>
    <w:rsid w:val="009944EF"/>
    <w:rsid w:val="009979F4"/>
    <w:rsid w:val="009A45B2"/>
    <w:rsid w:val="009A5585"/>
    <w:rsid w:val="009A59D5"/>
    <w:rsid w:val="009A7340"/>
    <w:rsid w:val="009B07AD"/>
    <w:rsid w:val="009B2D66"/>
    <w:rsid w:val="009B7C10"/>
    <w:rsid w:val="009C2705"/>
    <w:rsid w:val="009C4ABD"/>
    <w:rsid w:val="009C5FDF"/>
    <w:rsid w:val="009D2DDD"/>
    <w:rsid w:val="009D6362"/>
    <w:rsid w:val="009D7C21"/>
    <w:rsid w:val="009F03E3"/>
    <w:rsid w:val="009F22A4"/>
    <w:rsid w:val="009F284B"/>
    <w:rsid w:val="00A04753"/>
    <w:rsid w:val="00A05F88"/>
    <w:rsid w:val="00A1057A"/>
    <w:rsid w:val="00A10DA6"/>
    <w:rsid w:val="00A151E9"/>
    <w:rsid w:val="00A15DBB"/>
    <w:rsid w:val="00A218DC"/>
    <w:rsid w:val="00A259F2"/>
    <w:rsid w:val="00A33802"/>
    <w:rsid w:val="00A33B65"/>
    <w:rsid w:val="00A33E4B"/>
    <w:rsid w:val="00A37162"/>
    <w:rsid w:val="00A37E51"/>
    <w:rsid w:val="00A42462"/>
    <w:rsid w:val="00A53690"/>
    <w:rsid w:val="00A57168"/>
    <w:rsid w:val="00A5720A"/>
    <w:rsid w:val="00A61D90"/>
    <w:rsid w:val="00A62D31"/>
    <w:rsid w:val="00A63123"/>
    <w:rsid w:val="00A63380"/>
    <w:rsid w:val="00A644AD"/>
    <w:rsid w:val="00A66E9A"/>
    <w:rsid w:val="00A70F8B"/>
    <w:rsid w:val="00A865C7"/>
    <w:rsid w:val="00A91056"/>
    <w:rsid w:val="00A93C6D"/>
    <w:rsid w:val="00A9644B"/>
    <w:rsid w:val="00A97E3B"/>
    <w:rsid w:val="00AA20A1"/>
    <w:rsid w:val="00AA37E6"/>
    <w:rsid w:val="00AA41F2"/>
    <w:rsid w:val="00AB039E"/>
    <w:rsid w:val="00AB1C5D"/>
    <w:rsid w:val="00AB3813"/>
    <w:rsid w:val="00AB4206"/>
    <w:rsid w:val="00AB4D32"/>
    <w:rsid w:val="00AC227B"/>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3B85"/>
    <w:rsid w:val="00B569A2"/>
    <w:rsid w:val="00B6088F"/>
    <w:rsid w:val="00B61D9C"/>
    <w:rsid w:val="00B61FA0"/>
    <w:rsid w:val="00B650F7"/>
    <w:rsid w:val="00B71170"/>
    <w:rsid w:val="00B73BDF"/>
    <w:rsid w:val="00B7490E"/>
    <w:rsid w:val="00B80BCE"/>
    <w:rsid w:val="00B81524"/>
    <w:rsid w:val="00B81740"/>
    <w:rsid w:val="00B81DE1"/>
    <w:rsid w:val="00B82670"/>
    <w:rsid w:val="00B85D7B"/>
    <w:rsid w:val="00B900EA"/>
    <w:rsid w:val="00B91069"/>
    <w:rsid w:val="00B9183B"/>
    <w:rsid w:val="00B92842"/>
    <w:rsid w:val="00B93DAC"/>
    <w:rsid w:val="00BA06AC"/>
    <w:rsid w:val="00BA2713"/>
    <w:rsid w:val="00BA2941"/>
    <w:rsid w:val="00BA4C61"/>
    <w:rsid w:val="00BA5769"/>
    <w:rsid w:val="00BA627A"/>
    <w:rsid w:val="00BB22FA"/>
    <w:rsid w:val="00BC42B5"/>
    <w:rsid w:val="00BD12A1"/>
    <w:rsid w:val="00BD3EA5"/>
    <w:rsid w:val="00BD7B83"/>
    <w:rsid w:val="00BE139D"/>
    <w:rsid w:val="00BE375C"/>
    <w:rsid w:val="00BE7CD6"/>
    <w:rsid w:val="00BF17C6"/>
    <w:rsid w:val="00BF4E46"/>
    <w:rsid w:val="00C00FDA"/>
    <w:rsid w:val="00C02EB9"/>
    <w:rsid w:val="00C04E4B"/>
    <w:rsid w:val="00C05687"/>
    <w:rsid w:val="00C11B56"/>
    <w:rsid w:val="00C158D7"/>
    <w:rsid w:val="00C16045"/>
    <w:rsid w:val="00C169F3"/>
    <w:rsid w:val="00C21E27"/>
    <w:rsid w:val="00C21FC5"/>
    <w:rsid w:val="00C23453"/>
    <w:rsid w:val="00C25E54"/>
    <w:rsid w:val="00C3183B"/>
    <w:rsid w:val="00C323E5"/>
    <w:rsid w:val="00C3521C"/>
    <w:rsid w:val="00C371C4"/>
    <w:rsid w:val="00C537CA"/>
    <w:rsid w:val="00C56426"/>
    <w:rsid w:val="00C62BF5"/>
    <w:rsid w:val="00C636DA"/>
    <w:rsid w:val="00C6472C"/>
    <w:rsid w:val="00C64949"/>
    <w:rsid w:val="00C6577C"/>
    <w:rsid w:val="00C658A2"/>
    <w:rsid w:val="00C66ED9"/>
    <w:rsid w:val="00C67E22"/>
    <w:rsid w:val="00C7187D"/>
    <w:rsid w:val="00C72271"/>
    <w:rsid w:val="00C749CA"/>
    <w:rsid w:val="00C74CC0"/>
    <w:rsid w:val="00C770AD"/>
    <w:rsid w:val="00C80862"/>
    <w:rsid w:val="00C81356"/>
    <w:rsid w:val="00C86435"/>
    <w:rsid w:val="00C86592"/>
    <w:rsid w:val="00C87DA0"/>
    <w:rsid w:val="00C94E1A"/>
    <w:rsid w:val="00CA2241"/>
    <w:rsid w:val="00CA3A73"/>
    <w:rsid w:val="00CA6EB8"/>
    <w:rsid w:val="00CA6FF9"/>
    <w:rsid w:val="00CB1B68"/>
    <w:rsid w:val="00CB1D8E"/>
    <w:rsid w:val="00CB2322"/>
    <w:rsid w:val="00CB2D79"/>
    <w:rsid w:val="00CB4238"/>
    <w:rsid w:val="00CB5938"/>
    <w:rsid w:val="00CC1A64"/>
    <w:rsid w:val="00CC333D"/>
    <w:rsid w:val="00CC34EB"/>
    <w:rsid w:val="00CC66EA"/>
    <w:rsid w:val="00CD0D83"/>
    <w:rsid w:val="00CD3C17"/>
    <w:rsid w:val="00CE1F9C"/>
    <w:rsid w:val="00CE2833"/>
    <w:rsid w:val="00CE2E48"/>
    <w:rsid w:val="00CF6672"/>
    <w:rsid w:val="00D021F7"/>
    <w:rsid w:val="00D069C7"/>
    <w:rsid w:val="00D078A2"/>
    <w:rsid w:val="00D11B8A"/>
    <w:rsid w:val="00D21123"/>
    <w:rsid w:val="00D22F43"/>
    <w:rsid w:val="00D26BB7"/>
    <w:rsid w:val="00D308F9"/>
    <w:rsid w:val="00D367EB"/>
    <w:rsid w:val="00D371B8"/>
    <w:rsid w:val="00D42E6A"/>
    <w:rsid w:val="00D45731"/>
    <w:rsid w:val="00D45954"/>
    <w:rsid w:val="00D461C2"/>
    <w:rsid w:val="00D53893"/>
    <w:rsid w:val="00D61AAE"/>
    <w:rsid w:val="00D64CB8"/>
    <w:rsid w:val="00D72FD8"/>
    <w:rsid w:val="00D741AA"/>
    <w:rsid w:val="00D82D20"/>
    <w:rsid w:val="00D948F2"/>
    <w:rsid w:val="00D955DA"/>
    <w:rsid w:val="00D9697A"/>
    <w:rsid w:val="00DA2394"/>
    <w:rsid w:val="00DA24A1"/>
    <w:rsid w:val="00DA4C48"/>
    <w:rsid w:val="00DA654D"/>
    <w:rsid w:val="00DA727D"/>
    <w:rsid w:val="00DA7D61"/>
    <w:rsid w:val="00DB53A7"/>
    <w:rsid w:val="00DC344D"/>
    <w:rsid w:val="00DC3584"/>
    <w:rsid w:val="00DC41F6"/>
    <w:rsid w:val="00DC6D40"/>
    <w:rsid w:val="00DC7738"/>
    <w:rsid w:val="00DD04F7"/>
    <w:rsid w:val="00DD170F"/>
    <w:rsid w:val="00DD3A6C"/>
    <w:rsid w:val="00DE0A8A"/>
    <w:rsid w:val="00DE338A"/>
    <w:rsid w:val="00DF08BF"/>
    <w:rsid w:val="00DF3B7D"/>
    <w:rsid w:val="00DF6E54"/>
    <w:rsid w:val="00E00D48"/>
    <w:rsid w:val="00E03124"/>
    <w:rsid w:val="00E04061"/>
    <w:rsid w:val="00E04228"/>
    <w:rsid w:val="00E0439D"/>
    <w:rsid w:val="00E04457"/>
    <w:rsid w:val="00E04BBC"/>
    <w:rsid w:val="00E07A49"/>
    <w:rsid w:val="00E10450"/>
    <w:rsid w:val="00E130E2"/>
    <w:rsid w:val="00E132FD"/>
    <w:rsid w:val="00E1478E"/>
    <w:rsid w:val="00E159D7"/>
    <w:rsid w:val="00E21653"/>
    <w:rsid w:val="00E2414E"/>
    <w:rsid w:val="00E26830"/>
    <w:rsid w:val="00E26EE1"/>
    <w:rsid w:val="00E30553"/>
    <w:rsid w:val="00E31A22"/>
    <w:rsid w:val="00E3719A"/>
    <w:rsid w:val="00E40B36"/>
    <w:rsid w:val="00E42695"/>
    <w:rsid w:val="00E42BAD"/>
    <w:rsid w:val="00E51672"/>
    <w:rsid w:val="00E55EE5"/>
    <w:rsid w:val="00E621C1"/>
    <w:rsid w:val="00E625B3"/>
    <w:rsid w:val="00E64743"/>
    <w:rsid w:val="00E71E78"/>
    <w:rsid w:val="00E7257D"/>
    <w:rsid w:val="00E728CB"/>
    <w:rsid w:val="00E7336F"/>
    <w:rsid w:val="00E7485C"/>
    <w:rsid w:val="00E76262"/>
    <w:rsid w:val="00E76DFB"/>
    <w:rsid w:val="00E84A6B"/>
    <w:rsid w:val="00E92385"/>
    <w:rsid w:val="00E96DEA"/>
    <w:rsid w:val="00EA1483"/>
    <w:rsid w:val="00EA1585"/>
    <w:rsid w:val="00EA48AE"/>
    <w:rsid w:val="00EA7075"/>
    <w:rsid w:val="00EA72F5"/>
    <w:rsid w:val="00EB09E2"/>
    <w:rsid w:val="00EB4CCC"/>
    <w:rsid w:val="00EB4E1C"/>
    <w:rsid w:val="00EB74A5"/>
    <w:rsid w:val="00EC0F3B"/>
    <w:rsid w:val="00EC1F55"/>
    <w:rsid w:val="00EC391F"/>
    <w:rsid w:val="00ED0623"/>
    <w:rsid w:val="00ED1331"/>
    <w:rsid w:val="00ED1CA5"/>
    <w:rsid w:val="00EE0126"/>
    <w:rsid w:val="00EE126E"/>
    <w:rsid w:val="00EE56DE"/>
    <w:rsid w:val="00EF1C37"/>
    <w:rsid w:val="00EF2A15"/>
    <w:rsid w:val="00EF5BFD"/>
    <w:rsid w:val="00F01C6F"/>
    <w:rsid w:val="00F035F5"/>
    <w:rsid w:val="00F043B1"/>
    <w:rsid w:val="00F04522"/>
    <w:rsid w:val="00F06EE2"/>
    <w:rsid w:val="00F074DC"/>
    <w:rsid w:val="00F14AAE"/>
    <w:rsid w:val="00F216B0"/>
    <w:rsid w:val="00F24F8F"/>
    <w:rsid w:val="00F307E0"/>
    <w:rsid w:val="00F31D9D"/>
    <w:rsid w:val="00F34D63"/>
    <w:rsid w:val="00F4251E"/>
    <w:rsid w:val="00F46F3F"/>
    <w:rsid w:val="00F53CFE"/>
    <w:rsid w:val="00F57F7A"/>
    <w:rsid w:val="00F62D33"/>
    <w:rsid w:val="00F64A3A"/>
    <w:rsid w:val="00F64BC9"/>
    <w:rsid w:val="00F6570B"/>
    <w:rsid w:val="00F65F6C"/>
    <w:rsid w:val="00F67615"/>
    <w:rsid w:val="00F67F68"/>
    <w:rsid w:val="00F75FA1"/>
    <w:rsid w:val="00F76C98"/>
    <w:rsid w:val="00F804CD"/>
    <w:rsid w:val="00F80750"/>
    <w:rsid w:val="00F81DCC"/>
    <w:rsid w:val="00F82E34"/>
    <w:rsid w:val="00F85F59"/>
    <w:rsid w:val="00F86717"/>
    <w:rsid w:val="00F86DD4"/>
    <w:rsid w:val="00F86F25"/>
    <w:rsid w:val="00F90A45"/>
    <w:rsid w:val="00F90ABC"/>
    <w:rsid w:val="00F91565"/>
    <w:rsid w:val="00F96804"/>
    <w:rsid w:val="00FA074C"/>
    <w:rsid w:val="00FA08F1"/>
    <w:rsid w:val="00FA095B"/>
    <w:rsid w:val="00FA0D1D"/>
    <w:rsid w:val="00FA1803"/>
    <w:rsid w:val="00FA3CEC"/>
    <w:rsid w:val="00FB0A9A"/>
    <w:rsid w:val="00FB0D1B"/>
    <w:rsid w:val="00FB2A7C"/>
    <w:rsid w:val="00FB4CF2"/>
    <w:rsid w:val="00FC4845"/>
    <w:rsid w:val="00FC6B03"/>
    <w:rsid w:val="00FD06D5"/>
    <w:rsid w:val="00FD34E9"/>
    <w:rsid w:val="00FD70B7"/>
    <w:rsid w:val="00FE1B5B"/>
    <w:rsid w:val="00FE419E"/>
    <w:rsid w:val="00FE4D85"/>
    <w:rsid w:val="00FE7FBB"/>
    <w:rsid w:val="00FF2484"/>
    <w:rsid w:val="00FF481D"/>
    <w:rsid w:val="00FF623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4434CF"/>
    <w:pPr>
      <w:numPr>
        <w:numId w:val="9"/>
      </w:numPr>
      <w:spacing w:before="120"/>
      <w:ind w:left="426" w:hanging="426"/>
    </w:pPr>
    <w:rPr>
      <w:rFonts w:eastAsia="Calibri" w:cs="Times New Roman"/>
    </w:rPr>
  </w:style>
  <w:style w:type="character" w:customStyle="1" w:styleId="SAABulletsChar">
    <w:name w:val="SAA Bullets Char"/>
    <w:basedOn w:val="DefaultParagraphFont"/>
    <w:link w:val="SAABullets"/>
    <w:rsid w:val="004434CF"/>
    <w:rPr>
      <w:rFonts w:eastAsia="Calibri" w:cs="Times New Roman"/>
    </w:rPr>
  </w:style>
  <w:style w:type="paragraph" w:customStyle="1" w:styleId="SAAbodytext">
    <w:name w:val="SAA body text"/>
    <w:next w:val="Normal"/>
    <w:qFormat/>
    <w:rsid w:val="00DF3B7D"/>
    <w:pPr>
      <w:spacing w:before="120" w:after="0"/>
    </w:pPr>
    <w:rPr>
      <w:color w:val="auto"/>
    </w:rPr>
  </w:style>
  <w:style w:type="paragraph" w:customStyle="1" w:styleId="SAAbodytextThemorelesssuccessful">
    <w:name w:val="SAA body text (The more/less successful...)"/>
    <w:next w:val="Normal"/>
    <w:link w:val="SAAbodytextThemorelesssuccessfulChar"/>
    <w:qFormat/>
    <w:rsid w:val="00DF3B7D"/>
    <w:pPr>
      <w:spacing w:before="160" w:after="0"/>
    </w:pPr>
    <w:rPr>
      <w:i/>
      <w:color w:val="auto"/>
    </w:rPr>
  </w:style>
  <w:style w:type="paragraph" w:customStyle="1" w:styleId="SAAbullets0">
    <w:name w:val="SAA bullets"/>
    <w:next w:val="Normal"/>
    <w:qFormat/>
    <w:rsid w:val="00C6577C"/>
    <w:pPr>
      <w:spacing w:before="120" w:after="0"/>
      <w:ind w:left="340" w:hanging="340"/>
    </w:pPr>
    <w:rPr>
      <w:color w:val="auto"/>
      <w:szCs w:val="22"/>
    </w:rPr>
  </w:style>
  <w:style w:type="paragraph" w:customStyle="1" w:styleId="SAAHeading2">
    <w:name w:val="SAA Heading 2"/>
    <w:next w:val="Normal"/>
    <w:qFormat/>
    <w:rsid w:val="005B3CBC"/>
    <w:pPr>
      <w:spacing w:before="360"/>
    </w:pPr>
    <w:rPr>
      <w:rFonts w:ascii="Roboto Medium" w:hAnsi="Roboto Medium"/>
      <w:color w:val="auto"/>
      <w:sz w:val="24"/>
      <w:szCs w:val="24"/>
    </w:rPr>
  </w:style>
  <w:style w:type="paragraph" w:customStyle="1" w:styleId="SAAHeading3">
    <w:name w:val="SAA Heading 3"/>
    <w:next w:val="Normal"/>
    <w:qFormat/>
    <w:rsid w:val="00FA095B"/>
    <w:pPr>
      <w:spacing w:before="240"/>
    </w:pPr>
    <w:rPr>
      <w:rFonts w:ascii="Roboto Medium" w:hAnsi="Roboto Medium"/>
      <w:color w:val="auto"/>
      <w:sz w:val="22"/>
      <w:szCs w:val="22"/>
    </w:rPr>
  </w:style>
  <w:style w:type="paragraph" w:customStyle="1" w:styleId="SAAHeading4">
    <w:name w:val="SAA Heading 4"/>
    <w:next w:val="Normal"/>
    <w:qFormat/>
    <w:rsid w:val="00FA095B"/>
    <w:pPr>
      <w:spacing w:before="240"/>
    </w:pPr>
    <w:rPr>
      <w:rFonts w:ascii="Roboto Medium" w:hAnsi="Roboto Medium"/>
      <w:color w:val="auto"/>
      <w:szCs w:val="22"/>
    </w:rPr>
  </w:style>
  <w:style w:type="paragraph" w:customStyle="1" w:styleId="SAAInthecontextof">
    <w:name w:val="SAA In the context of...."/>
    <w:basedOn w:val="SAAbodytextThemorelesssuccessful"/>
    <w:link w:val="SAAInthecontextofChar"/>
    <w:qFormat/>
    <w:rsid w:val="00311DBC"/>
    <w:rPr>
      <w:u w:val="single"/>
    </w:rPr>
  </w:style>
  <w:style w:type="character" w:customStyle="1" w:styleId="SAAbodytextThemorelesssuccessfulChar">
    <w:name w:val="SAA body text (The more/less successful...) Char"/>
    <w:basedOn w:val="DefaultParagraphFont"/>
    <w:link w:val="SAAbodytextThemorelesssuccessful"/>
    <w:rsid w:val="00311DBC"/>
    <w:rPr>
      <w:i/>
      <w:color w:val="auto"/>
    </w:rPr>
  </w:style>
  <w:style w:type="character" w:customStyle="1" w:styleId="SAAInthecontextofChar">
    <w:name w:val="SAA In the context of.... Char"/>
    <w:basedOn w:val="SAAbodytextThemorelesssuccessfulChar"/>
    <w:link w:val="SAAInthecontextof"/>
    <w:rsid w:val="00311DBC"/>
    <w:rPr>
      <w:i/>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23489600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A1757203</value>
    </field>
    <field name="Objective-Title">
      <value order="0">2025 Design Technology and Engineering Subject Assessment Advice</value>
    </field>
    <field name="Objective-Description">
      <value order="0"/>
    </field>
    <field name="Objective-CreationStamp">
      <value order="0">2026-03-11T21:38:58Z</value>
    </field>
    <field name="Objective-IsApproved">
      <value order="0">false</value>
    </field>
    <field name="Objective-IsPublished">
      <value order="0">true</value>
    </field>
    <field name="Objective-DatePublished">
      <value order="0">2026-03-11T23:48:31Z</value>
    </field>
    <field name="Objective-ModificationStamp">
      <value order="0">2026-03-11T23:51:03Z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vA2513947</value>
    </field>
    <field name="Objective-Version">
      <value order="0">2.0</value>
    </field>
    <field name="Objective-VersionNumber">
      <value order="0">2</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11</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A1757203</vt:lpwstr>
  </property>
  <property fmtid="{D5CDD505-2E9C-101B-9397-08002B2CF9AE}" pid="14" name="Objective-Title">
    <vt:lpwstr>2025 Design Technology and Engineering Subject Assessment Advice</vt:lpwstr>
  </property>
  <property fmtid="{D5CDD505-2E9C-101B-9397-08002B2CF9AE}" pid="15" name="Objective-Description">
    <vt:lpwstr/>
  </property>
  <property fmtid="{D5CDD505-2E9C-101B-9397-08002B2CF9AE}" pid="16" name="Objective-CreationStamp">
    <vt:filetime>2026-03-11T21:38:58Z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2026-03-11T23:48:31Z</vt:filetime>
  </property>
  <property fmtid="{D5CDD505-2E9C-101B-9397-08002B2CF9AE}" pid="20" name="Objective-ModificationStamp">
    <vt:filetime>2026-03-11T23:51:03Z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vA2513947</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