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84" w:rsidRPr="00892917" w:rsidRDefault="001B6484" w:rsidP="001B6484">
      <w:pPr>
        <w:jc w:val="center"/>
        <w:rPr>
          <w:rFonts w:ascii="Arial" w:hAnsi="Arial" w:cs="Arial"/>
          <w:b/>
        </w:rPr>
      </w:pPr>
      <w:r w:rsidRPr="00892917">
        <w:rPr>
          <w:rFonts w:ascii="Arial" w:hAnsi="Arial" w:cs="Arial"/>
          <w:b/>
        </w:rPr>
        <w:t>Stage 2 Essential English</w:t>
      </w:r>
    </w:p>
    <w:p w:rsidR="00892917" w:rsidRPr="00892917" w:rsidRDefault="00892917" w:rsidP="001B6484">
      <w:pPr>
        <w:jc w:val="center"/>
        <w:rPr>
          <w:rFonts w:ascii="Arial" w:hAnsi="Arial" w:cs="Arial"/>
          <w:b/>
        </w:rPr>
      </w:pPr>
    </w:p>
    <w:p w:rsidR="00892917" w:rsidRPr="00892917" w:rsidRDefault="00892917" w:rsidP="001B6484">
      <w:pPr>
        <w:jc w:val="center"/>
        <w:rPr>
          <w:rFonts w:ascii="Arial" w:hAnsi="Arial" w:cs="Arial"/>
          <w:b/>
        </w:rPr>
      </w:pPr>
      <w:r w:rsidRPr="00892917">
        <w:rPr>
          <w:rFonts w:ascii="Arial" w:hAnsi="Arial" w:cs="Arial"/>
          <w:b/>
        </w:rPr>
        <w:t>Assessment Type 1: Responding to Texts</w:t>
      </w:r>
    </w:p>
    <w:p w:rsidR="00892917" w:rsidRPr="00892917" w:rsidRDefault="00892917" w:rsidP="001B6484">
      <w:pPr>
        <w:jc w:val="center"/>
        <w:rPr>
          <w:rFonts w:ascii="Arial" w:hAnsi="Arial" w:cs="Arial"/>
          <w:b/>
        </w:rPr>
      </w:pPr>
    </w:p>
    <w:p w:rsidR="003748F2" w:rsidRPr="00892917" w:rsidRDefault="003748F2" w:rsidP="001B6484">
      <w:pPr>
        <w:jc w:val="center"/>
        <w:rPr>
          <w:rFonts w:ascii="Arial" w:hAnsi="Arial" w:cs="Arial"/>
          <w:b/>
        </w:rPr>
      </w:pPr>
      <w:r w:rsidRPr="00892917">
        <w:rPr>
          <w:rFonts w:ascii="Arial" w:hAnsi="Arial" w:cs="Arial"/>
          <w:b/>
        </w:rPr>
        <w:t>Advocacy</w:t>
      </w:r>
    </w:p>
    <w:p w:rsidR="001B6484" w:rsidRPr="00892917" w:rsidRDefault="001B6484" w:rsidP="001B6484">
      <w:pPr>
        <w:jc w:val="center"/>
        <w:rPr>
          <w:rFonts w:ascii="Arial" w:hAnsi="Arial" w:cs="Arial"/>
          <w:b/>
        </w:rPr>
      </w:pPr>
    </w:p>
    <w:p w:rsidR="00C11706" w:rsidRPr="00892917" w:rsidRDefault="00C11706" w:rsidP="00C11706">
      <w:pPr>
        <w:spacing w:before="100" w:beforeAutospacing="1" w:after="100" w:afterAutospacing="1"/>
        <w:rPr>
          <w:rFonts w:ascii="Arial" w:eastAsia="MS Mincho" w:hAnsi="Arial" w:cs="Arial"/>
          <w:bCs/>
          <w:lang w:val="en-AU" w:eastAsia="ja-JP"/>
        </w:rPr>
      </w:pPr>
      <w:r w:rsidRPr="00892917">
        <w:rPr>
          <w:rFonts w:ascii="Arial" w:eastAsia="MS Mincho" w:hAnsi="Arial" w:cs="Arial"/>
          <w:bCs/>
          <w:lang w:val="en-AU" w:eastAsia="ja-JP"/>
        </w:rPr>
        <w:t>Speeches pro</w:t>
      </w:r>
      <w:r w:rsidR="00924FDA" w:rsidRPr="00892917">
        <w:rPr>
          <w:rFonts w:ascii="Arial" w:eastAsia="MS Mincho" w:hAnsi="Arial" w:cs="Arial"/>
          <w:bCs/>
          <w:lang w:val="en-AU" w:eastAsia="ja-JP"/>
        </w:rPr>
        <w:t>vide inspiration, create history</w:t>
      </w:r>
      <w:r w:rsidRPr="00892917">
        <w:rPr>
          <w:rFonts w:ascii="Arial" w:eastAsia="MS Mincho" w:hAnsi="Arial" w:cs="Arial"/>
          <w:bCs/>
          <w:lang w:val="en-AU" w:eastAsia="ja-JP"/>
        </w:rPr>
        <w:t xml:space="preserve">, instigate change and communicate to a wide audience. Emma Watson has used her profile to advocate for change in regard to gender equality. Your task is to </w:t>
      </w:r>
      <w:r w:rsidR="00892917" w:rsidRPr="00892917">
        <w:rPr>
          <w:rFonts w:ascii="Arial" w:eastAsia="MS Mincho" w:hAnsi="Arial" w:cs="Arial"/>
          <w:bCs/>
          <w:lang w:val="en-AU" w:eastAsia="ja-JP"/>
        </w:rPr>
        <w:t xml:space="preserve">respond to </w:t>
      </w:r>
      <w:r w:rsidRPr="00892917">
        <w:rPr>
          <w:rFonts w:ascii="Arial" w:eastAsia="MS Mincho" w:hAnsi="Arial" w:cs="Arial"/>
          <w:bCs/>
          <w:lang w:val="en-AU" w:eastAsia="ja-JP"/>
        </w:rPr>
        <w:t>Emma Watson’s</w:t>
      </w:r>
      <w:r w:rsidR="00892917" w:rsidRPr="00892917">
        <w:rPr>
          <w:rFonts w:ascii="Arial" w:eastAsia="MS Mincho" w:hAnsi="Arial" w:cs="Arial"/>
          <w:bCs/>
          <w:lang w:val="en-AU" w:eastAsia="ja-JP"/>
        </w:rPr>
        <w:t xml:space="preserve"> 2014</w:t>
      </w:r>
      <w:r w:rsidRPr="00892917">
        <w:rPr>
          <w:rFonts w:ascii="Arial" w:eastAsia="MS Mincho" w:hAnsi="Arial" w:cs="Arial"/>
          <w:bCs/>
          <w:lang w:val="en-AU" w:eastAsia="ja-JP"/>
        </w:rPr>
        <w:t xml:space="preserve"> speech</w:t>
      </w:r>
      <w:r w:rsidR="00892917" w:rsidRPr="00892917">
        <w:rPr>
          <w:rFonts w:ascii="Arial" w:eastAsia="MS Mincho" w:hAnsi="Arial" w:cs="Arial"/>
          <w:bCs/>
          <w:lang w:val="en-AU" w:eastAsia="ja-JP"/>
        </w:rPr>
        <w:t xml:space="preserve"> to the UN</w:t>
      </w:r>
      <w:r w:rsidRPr="00892917">
        <w:rPr>
          <w:rFonts w:ascii="Arial" w:eastAsia="MS Mincho" w:hAnsi="Arial" w:cs="Arial"/>
          <w:bCs/>
          <w:lang w:val="en-AU" w:eastAsia="ja-JP"/>
        </w:rPr>
        <w:t xml:space="preserve"> </w:t>
      </w:r>
      <w:r w:rsidRPr="00892917">
        <w:rPr>
          <w:rFonts w:ascii="Arial" w:eastAsia="MS Mincho" w:hAnsi="Arial" w:cs="Arial"/>
          <w:bCs/>
          <w:i/>
          <w:lang w:val="en-AU" w:eastAsia="ja-JP"/>
        </w:rPr>
        <w:t>HeForShe</w:t>
      </w:r>
      <w:r w:rsidR="00F35BA6">
        <w:rPr>
          <w:rFonts w:ascii="Arial" w:eastAsia="MS Mincho" w:hAnsi="Arial" w:cs="Arial"/>
          <w:bCs/>
          <w:i/>
          <w:lang w:val="en-AU" w:eastAsia="ja-JP"/>
        </w:rPr>
        <w:t>,</w:t>
      </w:r>
      <w:r w:rsidR="00CA034C" w:rsidRPr="00CA034C">
        <w:rPr>
          <w:rFonts w:ascii="Arial" w:eastAsia="MS Mincho" w:hAnsi="Arial" w:cs="Arial"/>
          <w:bCs/>
          <w:lang w:val="en-AU" w:eastAsia="ja-JP"/>
        </w:rPr>
        <w:t xml:space="preserve"> </w:t>
      </w:r>
      <w:r w:rsidR="00CA034C">
        <w:rPr>
          <w:rFonts w:ascii="Arial" w:eastAsia="MS Mincho" w:hAnsi="Arial" w:cs="Arial"/>
          <w:bCs/>
          <w:lang w:val="en-AU" w:eastAsia="ja-JP"/>
        </w:rPr>
        <w:t xml:space="preserve">or another advocacy </w:t>
      </w:r>
      <w:r w:rsidR="00C132B1">
        <w:rPr>
          <w:rFonts w:ascii="Arial" w:eastAsia="MS Mincho" w:hAnsi="Arial" w:cs="Arial"/>
          <w:bCs/>
          <w:lang w:val="en-AU" w:eastAsia="ja-JP"/>
        </w:rPr>
        <w:t>talk</w:t>
      </w:r>
      <w:r w:rsidR="00892917" w:rsidRPr="00892917">
        <w:rPr>
          <w:rFonts w:ascii="Arial" w:eastAsia="MS Mincho" w:hAnsi="Arial" w:cs="Arial"/>
          <w:bCs/>
          <w:i/>
          <w:lang w:val="en-AU" w:eastAsia="ja-JP"/>
        </w:rPr>
        <w:t xml:space="preserve">. </w:t>
      </w:r>
      <w:r w:rsidR="00373D7E">
        <w:rPr>
          <w:rFonts w:ascii="Arial" w:eastAsia="MS Mincho" w:hAnsi="Arial" w:cs="Arial"/>
          <w:bCs/>
          <w:lang w:val="en-AU" w:eastAsia="ja-JP"/>
        </w:rPr>
        <w:t>In this task you’ll</w:t>
      </w:r>
      <w:r w:rsidRPr="00892917">
        <w:rPr>
          <w:rFonts w:ascii="Arial" w:eastAsia="MS Mincho" w:hAnsi="Arial" w:cs="Arial"/>
          <w:bCs/>
          <w:lang w:val="en-AU" w:eastAsia="ja-JP"/>
        </w:rPr>
        <w:t xml:space="preserve"> analyse</w:t>
      </w:r>
      <w:r w:rsidR="00373D7E">
        <w:rPr>
          <w:rFonts w:ascii="Arial" w:eastAsia="MS Mincho" w:hAnsi="Arial" w:cs="Arial"/>
          <w:bCs/>
          <w:lang w:val="en-AU" w:eastAsia="ja-JP"/>
        </w:rPr>
        <w:t xml:space="preserve"> </w:t>
      </w:r>
      <w:r w:rsidR="00F35BA6">
        <w:rPr>
          <w:rFonts w:ascii="Arial" w:eastAsia="MS Mincho" w:hAnsi="Arial" w:cs="Arial"/>
          <w:bCs/>
          <w:lang w:val="en-AU" w:eastAsia="ja-JP"/>
        </w:rPr>
        <w:t>how</w:t>
      </w:r>
      <w:r w:rsidRPr="00892917">
        <w:rPr>
          <w:rFonts w:ascii="Arial" w:eastAsia="MS Mincho" w:hAnsi="Arial" w:cs="Arial"/>
          <w:bCs/>
          <w:lang w:val="en-AU" w:eastAsia="ja-JP"/>
        </w:rPr>
        <w:t xml:space="preserve"> the speech</w:t>
      </w:r>
      <w:r w:rsidR="00CA034C">
        <w:rPr>
          <w:rFonts w:ascii="Arial" w:eastAsia="MS Mincho" w:hAnsi="Arial" w:cs="Arial"/>
          <w:bCs/>
          <w:lang w:val="en-AU" w:eastAsia="ja-JP"/>
        </w:rPr>
        <w:t xml:space="preserve"> </w:t>
      </w:r>
      <w:r w:rsidRPr="00892917">
        <w:rPr>
          <w:rFonts w:ascii="Arial" w:eastAsia="MS Mincho" w:hAnsi="Arial" w:cs="Arial"/>
          <w:bCs/>
          <w:lang w:val="en-AU" w:eastAsia="ja-JP"/>
        </w:rPr>
        <w:t xml:space="preserve">challenges, informs and connects to a particular audience. </w:t>
      </w:r>
    </w:p>
    <w:p w:rsidR="00892917" w:rsidRPr="00892917" w:rsidRDefault="00892917" w:rsidP="00892917">
      <w:pPr>
        <w:rPr>
          <w:rFonts w:ascii="Arial" w:hAnsi="Arial" w:cs="Arial"/>
        </w:rPr>
      </w:pPr>
      <w:r w:rsidRPr="00892917">
        <w:rPr>
          <w:rFonts w:ascii="Arial" w:hAnsi="Arial" w:cs="Arial"/>
        </w:rPr>
        <w:t xml:space="preserve">Having watched and discussed </w:t>
      </w:r>
      <w:r w:rsidR="00CA034C">
        <w:rPr>
          <w:rFonts w:ascii="Arial" w:hAnsi="Arial" w:cs="Arial"/>
        </w:rPr>
        <w:t>a</w:t>
      </w:r>
      <w:r w:rsidRPr="00892917">
        <w:rPr>
          <w:rFonts w:ascii="Arial" w:hAnsi="Arial" w:cs="Arial"/>
        </w:rPr>
        <w:t xml:space="preserve"> speech, complete a response to text in written, oral or multimodal form.</w:t>
      </w:r>
      <w:r w:rsidR="00373D7E">
        <w:rPr>
          <w:rFonts w:ascii="Arial" w:hAnsi="Arial" w:cs="Arial"/>
        </w:rPr>
        <w:t xml:space="preserve"> You’ll have 800 words, 6 minutes or equivalent in multimodal form.</w:t>
      </w:r>
    </w:p>
    <w:p w:rsidR="00892917" w:rsidRPr="00892917" w:rsidRDefault="00892917" w:rsidP="00892917">
      <w:pPr>
        <w:rPr>
          <w:rFonts w:ascii="Arial" w:hAnsi="Arial" w:cs="Arial"/>
        </w:rPr>
      </w:pPr>
    </w:p>
    <w:p w:rsidR="00892917" w:rsidRPr="00892917" w:rsidRDefault="00892917" w:rsidP="00892917">
      <w:pPr>
        <w:rPr>
          <w:rFonts w:ascii="Arial" w:hAnsi="Arial" w:cs="Arial"/>
        </w:rPr>
      </w:pPr>
      <w:r w:rsidRPr="00892917">
        <w:rPr>
          <w:rFonts w:ascii="Arial" w:hAnsi="Arial" w:cs="Arial"/>
        </w:rPr>
        <w:t>In this task you should demonstrate:</w:t>
      </w:r>
    </w:p>
    <w:p w:rsidR="00892917" w:rsidRPr="00892917" w:rsidRDefault="00892917" w:rsidP="00892917">
      <w:pPr>
        <w:rPr>
          <w:rFonts w:ascii="Arial" w:hAnsi="Arial" w:cs="Arial"/>
        </w:rPr>
      </w:pPr>
    </w:p>
    <w:p w:rsidR="00203E1F" w:rsidRPr="001046B7" w:rsidRDefault="00203E1F" w:rsidP="00203E1F">
      <w:pPr>
        <w:pStyle w:val="SOFinalBulletsCoded2-3Letters"/>
        <w:rPr>
          <w:sz w:val="24"/>
        </w:rPr>
      </w:pPr>
      <w:proofErr w:type="gramStart"/>
      <w:r w:rsidRPr="001046B7">
        <w:rPr>
          <w:sz w:val="24"/>
        </w:rPr>
        <w:t>C1</w:t>
      </w:r>
      <w:r w:rsidRPr="001046B7">
        <w:rPr>
          <w:sz w:val="24"/>
        </w:rPr>
        <w:tab/>
        <w:t>Clarity and coherence of written and spoken expression, using appropriate vocabulary.</w:t>
      </w:r>
      <w:proofErr w:type="gramEnd"/>
    </w:p>
    <w:p w:rsidR="00203E1F" w:rsidRPr="001046B7" w:rsidRDefault="00203E1F" w:rsidP="00203E1F">
      <w:pPr>
        <w:pStyle w:val="SOFinalBulletsCoded2-3Letters"/>
        <w:rPr>
          <w:sz w:val="24"/>
        </w:rPr>
      </w:pPr>
      <w:proofErr w:type="gramStart"/>
      <w:r w:rsidRPr="001046B7">
        <w:rPr>
          <w:sz w:val="24"/>
        </w:rPr>
        <w:t>Cp1</w:t>
      </w:r>
      <w:r w:rsidRPr="001046B7">
        <w:rPr>
          <w:sz w:val="24"/>
        </w:rPr>
        <w:tab/>
        <w:t>Comprehension of information, ideas, and perspectives in texts.</w:t>
      </w:r>
      <w:proofErr w:type="gramEnd"/>
    </w:p>
    <w:p w:rsidR="00203E1F" w:rsidRPr="001046B7" w:rsidRDefault="00203E1F" w:rsidP="00203E1F">
      <w:pPr>
        <w:pStyle w:val="SOFinalBulletsCoded2-3Letters"/>
        <w:rPr>
          <w:sz w:val="24"/>
        </w:rPr>
      </w:pPr>
      <w:proofErr w:type="gramStart"/>
      <w:r w:rsidRPr="001046B7">
        <w:rPr>
          <w:sz w:val="24"/>
        </w:rPr>
        <w:t>Cp2</w:t>
      </w:r>
      <w:r w:rsidRPr="001046B7">
        <w:rPr>
          <w:sz w:val="24"/>
        </w:rPr>
        <w:tab/>
        <w:t>Comprehension of ways in which the creators and readers of texts use language features and stylistic features to make meaning.</w:t>
      </w:r>
      <w:proofErr w:type="gramEnd"/>
    </w:p>
    <w:p w:rsidR="00203E1F" w:rsidRPr="001046B7" w:rsidRDefault="00203E1F" w:rsidP="00203E1F">
      <w:pPr>
        <w:pStyle w:val="SOFinalBulletsCoded2-3Letters"/>
        <w:rPr>
          <w:sz w:val="24"/>
        </w:rPr>
      </w:pPr>
      <w:proofErr w:type="gramStart"/>
      <w:r w:rsidRPr="001046B7">
        <w:rPr>
          <w:sz w:val="24"/>
        </w:rPr>
        <w:t>An1</w:t>
      </w:r>
      <w:r w:rsidRPr="001046B7">
        <w:rPr>
          <w:sz w:val="24"/>
        </w:rPr>
        <w:tab/>
        <w:t>Analysis of ways in which creators of texts convey information, ideas, and perspectives.</w:t>
      </w:r>
      <w:proofErr w:type="gramEnd"/>
      <w:r w:rsidRPr="001046B7">
        <w:rPr>
          <w:sz w:val="24"/>
        </w:rPr>
        <w:t xml:space="preserve"> </w:t>
      </w:r>
    </w:p>
    <w:p w:rsidR="00203E1F" w:rsidRPr="001046B7" w:rsidRDefault="00203E1F" w:rsidP="00203E1F">
      <w:pPr>
        <w:pStyle w:val="SOFinalBulletsCoded2-3Letters"/>
        <w:rPr>
          <w:sz w:val="24"/>
        </w:rPr>
      </w:pPr>
      <w:proofErr w:type="gramStart"/>
      <w:r w:rsidRPr="001046B7">
        <w:rPr>
          <w:sz w:val="24"/>
        </w:rPr>
        <w:t>An2</w:t>
      </w:r>
      <w:r w:rsidRPr="001046B7">
        <w:rPr>
          <w:sz w:val="24"/>
        </w:rPr>
        <w:tab/>
        <w:t>Analysis of social, cultural, and/or technical language that supports effective communication in different contexts.</w:t>
      </w:r>
      <w:proofErr w:type="gramEnd"/>
    </w:p>
    <w:p w:rsidR="005D0609" w:rsidRDefault="005D0609" w:rsidP="005D0609">
      <w:pPr>
        <w:pStyle w:val="SOFinalBulletsCoded2-3Letters"/>
      </w:pPr>
    </w:p>
    <w:p w:rsidR="005D0609" w:rsidRDefault="005D0609" w:rsidP="005D0609">
      <w:pPr>
        <w:pStyle w:val="SOFinalBulletsCoded2-3Letters"/>
        <w:rPr>
          <w:b/>
          <w:sz w:val="24"/>
        </w:rPr>
      </w:pPr>
      <w:r w:rsidRPr="005D0609">
        <w:rPr>
          <w:b/>
          <w:sz w:val="24"/>
        </w:rPr>
        <w:t>Selected Texts</w:t>
      </w:r>
    </w:p>
    <w:p w:rsidR="005D0609" w:rsidRDefault="005D0609" w:rsidP="005D0609">
      <w:pPr>
        <w:pStyle w:val="SOFinalBulletsCoded2-3Letters"/>
        <w:rPr>
          <w:b/>
          <w:sz w:val="24"/>
        </w:rPr>
      </w:pPr>
    </w:p>
    <w:p w:rsidR="005D0609" w:rsidRDefault="005D0609" w:rsidP="005D0609">
      <w:pPr>
        <w:pStyle w:val="SOFinalBulletsCoded2-3Letters"/>
        <w:rPr>
          <w:sz w:val="24"/>
        </w:rPr>
      </w:pPr>
      <w:r>
        <w:rPr>
          <w:sz w:val="24"/>
        </w:rPr>
        <w:t>Examples of advocacy speeches can be found at these sites:</w:t>
      </w:r>
    </w:p>
    <w:p w:rsidR="005D0609" w:rsidRDefault="005D0609" w:rsidP="005D0609">
      <w:pPr>
        <w:pStyle w:val="SOFinalBulletsCoded2-3Letters"/>
        <w:rPr>
          <w:sz w:val="24"/>
        </w:rPr>
      </w:pPr>
    </w:p>
    <w:p w:rsidR="005D0609" w:rsidRDefault="005D0609" w:rsidP="005D0609">
      <w:pPr>
        <w:spacing w:after="160" w:line="259" w:lineRule="auto"/>
        <w:rPr>
          <w:rFonts w:ascii="Arial" w:hAnsi="Arial" w:cs="Arial"/>
        </w:rPr>
      </w:pPr>
      <w:r w:rsidRPr="00892917">
        <w:rPr>
          <w:rFonts w:ascii="Arial" w:eastAsia="MS Mincho" w:hAnsi="Arial" w:cs="Arial"/>
          <w:bCs/>
          <w:lang w:val="en-AU" w:eastAsia="ja-JP"/>
        </w:rPr>
        <w:t xml:space="preserve">Emma Watson’s </w:t>
      </w:r>
      <w:r w:rsidR="00E07D7E" w:rsidRPr="00892917">
        <w:rPr>
          <w:rFonts w:ascii="Arial" w:eastAsia="MS Mincho" w:hAnsi="Arial" w:cs="Arial"/>
          <w:bCs/>
          <w:i/>
          <w:lang w:val="en-AU" w:eastAsia="ja-JP"/>
        </w:rPr>
        <w:t>HeForShe</w:t>
      </w:r>
      <w:r w:rsidR="00E07D7E" w:rsidRPr="00892917">
        <w:rPr>
          <w:rFonts w:ascii="Arial" w:eastAsia="MS Mincho" w:hAnsi="Arial" w:cs="Arial"/>
          <w:bCs/>
          <w:lang w:val="en-AU" w:eastAsia="ja-JP"/>
        </w:rPr>
        <w:t xml:space="preserve"> </w:t>
      </w:r>
      <w:r w:rsidRPr="00892917">
        <w:rPr>
          <w:rFonts w:ascii="Arial" w:eastAsia="MS Mincho" w:hAnsi="Arial" w:cs="Arial"/>
          <w:bCs/>
          <w:lang w:val="en-AU" w:eastAsia="ja-JP"/>
        </w:rPr>
        <w:t>speech to the U</w:t>
      </w:r>
      <w:r w:rsidR="00E07D7E">
        <w:rPr>
          <w:rFonts w:ascii="Arial" w:eastAsia="MS Mincho" w:hAnsi="Arial" w:cs="Arial"/>
          <w:bCs/>
          <w:lang w:val="en-AU" w:eastAsia="ja-JP"/>
        </w:rPr>
        <w:t xml:space="preserve">nited </w:t>
      </w:r>
      <w:r w:rsidRPr="00892917">
        <w:rPr>
          <w:rFonts w:ascii="Arial" w:eastAsia="MS Mincho" w:hAnsi="Arial" w:cs="Arial"/>
          <w:bCs/>
          <w:lang w:val="en-AU" w:eastAsia="ja-JP"/>
        </w:rPr>
        <w:t>N</w:t>
      </w:r>
      <w:r w:rsidR="00E07D7E">
        <w:rPr>
          <w:rFonts w:ascii="Arial" w:eastAsia="MS Mincho" w:hAnsi="Arial" w:cs="Arial"/>
          <w:bCs/>
          <w:lang w:val="en-AU" w:eastAsia="ja-JP"/>
        </w:rPr>
        <w:t>ations</w:t>
      </w:r>
      <w:r w:rsidRPr="00892917">
        <w:rPr>
          <w:rFonts w:ascii="Arial" w:eastAsia="MS Mincho" w:hAnsi="Arial" w:cs="Arial"/>
          <w:bCs/>
          <w:lang w:val="en-AU" w:eastAsia="ja-JP"/>
        </w:rPr>
        <w:t xml:space="preserve"> </w:t>
      </w:r>
      <w:r>
        <w:rPr>
          <w:bCs/>
          <w:i/>
          <w:lang w:val="en-AU" w:eastAsia="ja-JP"/>
        </w:rPr>
        <w:t xml:space="preserve">- </w:t>
      </w:r>
      <w:hyperlink r:id="rId8" w:history="1">
        <w:r w:rsidRPr="00892917">
          <w:rPr>
            <w:rStyle w:val="Hyperlink"/>
            <w:rFonts w:ascii="Arial" w:hAnsi="Arial" w:cs="Arial"/>
          </w:rPr>
          <w:t>https://www.youtube.com/watch?v=Q0Dg226G2Z8</w:t>
        </w:r>
      </w:hyperlink>
    </w:p>
    <w:p w:rsidR="005D0609" w:rsidRDefault="007B76BC" w:rsidP="005D0609">
      <w:pPr>
        <w:spacing w:after="160" w:line="259" w:lineRule="auto"/>
        <w:rPr>
          <w:rFonts w:ascii="Arial" w:hAnsi="Arial" w:cs="Arial"/>
          <w:lang w:val="en"/>
        </w:rPr>
      </w:pPr>
      <w:r w:rsidRPr="007B76BC">
        <w:rPr>
          <w:rFonts w:ascii="Arial" w:hAnsi="Arial" w:cs="Arial"/>
          <w:lang w:val="en"/>
        </w:rPr>
        <w:t>Malala Yousafzai addresses United Nations Youth Assembly</w:t>
      </w:r>
      <w:r>
        <w:rPr>
          <w:rFonts w:ascii="Arial" w:hAnsi="Arial" w:cs="Arial"/>
          <w:lang w:val="en"/>
        </w:rPr>
        <w:t xml:space="preserve">- </w:t>
      </w:r>
      <w:hyperlink r:id="rId9" w:history="1">
        <w:r w:rsidRPr="00CA2656">
          <w:rPr>
            <w:rStyle w:val="Hyperlink"/>
            <w:rFonts w:ascii="Arial" w:hAnsi="Arial" w:cs="Arial"/>
            <w:lang w:val="en"/>
          </w:rPr>
          <w:t>https://www.youtube.com/watch?v=3rNhZu3ttIU</w:t>
        </w:r>
      </w:hyperlink>
    </w:p>
    <w:p w:rsidR="007B76BC" w:rsidRDefault="007B76BC" w:rsidP="005D0609">
      <w:pPr>
        <w:spacing w:after="160" w:line="259" w:lineRule="auto"/>
        <w:rPr>
          <w:rFonts w:ascii="Arial" w:hAnsi="Arial" w:cs="Arial"/>
          <w:lang w:val="en"/>
        </w:rPr>
      </w:pPr>
      <w:r w:rsidRPr="007B76BC">
        <w:rPr>
          <w:rFonts w:ascii="Arial" w:hAnsi="Arial" w:cs="Arial"/>
          <w:lang w:val="en"/>
        </w:rPr>
        <w:t>Leonardo DiCaprio (UN Messenger of Peace) at the opening of Climate Summit 2014</w:t>
      </w:r>
      <w:r>
        <w:rPr>
          <w:rFonts w:ascii="Arial" w:hAnsi="Arial" w:cs="Arial"/>
          <w:lang w:val="en"/>
        </w:rPr>
        <w:t xml:space="preserve">- </w:t>
      </w:r>
      <w:hyperlink r:id="rId10" w:history="1">
        <w:r w:rsidRPr="00CA2656">
          <w:rPr>
            <w:rStyle w:val="Hyperlink"/>
            <w:rFonts w:ascii="Arial" w:hAnsi="Arial" w:cs="Arial"/>
            <w:lang w:val="en"/>
          </w:rPr>
          <w:t>https://www.youtube.com/watch?v=vTyLSr_VCcg</w:t>
        </w:r>
      </w:hyperlink>
    </w:p>
    <w:p w:rsidR="001046B7" w:rsidRDefault="001046B7" w:rsidP="001046B7">
      <w:pPr>
        <w:pStyle w:val="SOFinalHead3PerformanceTable"/>
      </w:pPr>
    </w:p>
    <w:p w:rsidR="001046B7" w:rsidRDefault="001046B7" w:rsidP="001046B7">
      <w:pPr>
        <w:pStyle w:val="SOFinalHead3PerformanceTable"/>
      </w:pPr>
    </w:p>
    <w:p w:rsidR="001046B7" w:rsidRDefault="001046B7" w:rsidP="001046B7">
      <w:pPr>
        <w:pStyle w:val="SOFinalHead3PerformanceTable"/>
      </w:pPr>
    </w:p>
    <w:p w:rsidR="00204E48" w:rsidRDefault="00204E48" w:rsidP="001046B7">
      <w:pPr>
        <w:pStyle w:val="SOFinalHead3PerformanceTable"/>
        <w:sectPr w:rsidR="00204E48" w:rsidSect="00B370EE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046B7" w:rsidRPr="00090813" w:rsidRDefault="001046B7" w:rsidP="001046B7">
      <w:pPr>
        <w:pStyle w:val="SOFinalHead3PerformanceTable"/>
      </w:pPr>
      <w:r w:rsidRPr="00090813">
        <w:lastRenderedPageBreak/>
        <w:t xml:space="preserve">Performance Standards for Stage </w:t>
      </w:r>
      <w:r>
        <w:t>2</w:t>
      </w:r>
      <w:r w:rsidRPr="00090813">
        <w:t xml:space="preserve"> </w:t>
      </w:r>
      <w:r>
        <w:t>Essential English</w:t>
      </w:r>
    </w:p>
    <w:tbl>
      <w:tblPr>
        <w:tblStyle w:val="SOFinalPerformanceTable"/>
        <w:tblW w:w="10247" w:type="dxa"/>
        <w:tblLook w:val="01E0" w:firstRow="1" w:lastRow="1" w:firstColumn="1" w:lastColumn="1" w:noHBand="0" w:noVBand="0"/>
        <w:tblCaption w:val="Performance Standards for Stage 1 English"/>
      </w:tblPr>
      <w:tblGrid>
        <w:gridCol w:w="397"/>
        <w:gridCol w:w="2320"/>
        <w:gridCol w:w="2551"/>
        <w:gridCol w:w="2693"/>
        <w:gridCol w:w="2280"/>
        <w:gridCol w:w="6"/>
      </w:tblGrid>
      <w:tr w:rsidR="001046B7" w:rsidRPr="00090813" w:rsidTr="00784F4E">
        <w:trPr>
          <w:trHeight w:hRule="exact" w:val="340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046B7" w:rsidRPr="00090813" w:rsidRDefault="001046B7" w:rsidP="005A6D08">
            <w:bookmarkStart w:id="0" w:name="Title" w:colFirst="0" w:colLast="0"/>
            <w:bookmarkStart w:id="1" w:name="ColumnTitle_Analysis" w:colFirst="2" w:colLast="2"/>
            <w:bookmarkStart w:id="2" w:name="ColumnTitle_Application" w:colFirst="3" w:colLast="3"/>
            <w:bookmarkStart w:id="3" w:name="ColumnTitle_Communiations" w:colFirst="4" w:colLast="4"/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232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046B7" w:rsidRPr="00090813" w:rsidRDefault="001046B7" w:rsidP="005A6D08">
            <w:pPr>
              <w:pStyle w:val="SOFinalPerformanceTableHead1"/>
            </w:pPr>
            <w:r>
              <w:t>Communication</w:t>
            </w:r>
          </w:p>
        </w:tc>
        <w:tc>
          <w:tcPr>
            <w:tcW w:w="255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046B7" w:rsidRPr="00090813" w:rsidRDefault="001046B7" w:rsidP="005A6D08">
            <w:pPr>
              <w:pStyle w:val="SOFinalPerformanceTableHead1"/>
            </w:pPr>
            <w:r>
              <w:t>Comprehension</w:t>
            </w:r>
          </w:p>
        </w:tc>
        <w:tc>
          <w:tcPr>
            <w:tcW w:w="2693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046B7" w:rsidRPr="00090813" w:rsidRDefault="001046B7" w:rsidP="005A6D08">
            <w:pPr>
              <w:pStyle w:val="SOFinalPerformanceTableHead1"/>
            </w:pPr>
            <w:r>
              <w:t>Analysis</w:t>
            </w:r>
          </w:p>
        </w:tc>
        <w:tc>
          <w:tcPr>
            <w:tcW w:w="2286" w:type="dxa"/>
            <w:gridSpan w:val="2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046B7" w:rsidRPr="00090813" w:rsidRDefault="001046B7" w:rsidP="005A6D08">
            <w:pPr>
              <w:pStyle w:val="SOFinalPerformanceTableHead1"/>
            </w:pPr>
            <w:r>
              <w:t>Application</w:t>
            </w:r>
          </w:p>
        </w:tc>
      </w:tr>
      <w:tr w:rsidR="001046B7" w:rsidRPr="00090813" w:rsidTr="00784F4E">
        <w:trPr>
          <w:gridAfter w:val="1"/>
          <w:wAfter w:w="6" w:type="dxa"/>
        </w:trPr>
        <w:tc>
          <w:tcPr>
            <w:tcW w:w="397" w:type="dxa"/>
            <w:shd w:val="clear" w:color="auto" w:fill="D9D9D9" w:themeFill="background1" w:themeFillShade="D9"/>
          </w:tcPr>
          <w:p w:rsidR="001046B7" w:rsidRPr="00090813" w:rsidRDefault="001046B7" w:rsidP="005A6D08">
            <w:pPr>
              <w:pStyle w:val="SOFinalPerformanceTableLetters"/>
            </w:pPr>
            <w:bookmarkStart w:id="4" w:name="RowTitle_A"/>
            <w:bookmarkEnd w:id="0"/>
            <w:bookmarkEnd w:id="1"/>
            <w:bookmarkEnd w:id="2"/>
            <w:bookmarkEnd w:id="3"/>
            <w:r w:rsidRPr="00090813">
              <w:t>A</w:t>
            </w:r>
            <w:bookmarkEnd w:id="4"/>
          </w:p>
        </w:tc>
        <w:tc>
          <w:tcPr>
            <w:tcW w:w="2320" w:type="dxa"/>
          </w:tcPr>
          <w:p w:rsidR="001046B7" w:rsidRDefault="001046B7" w:rsidP="005A6D08">
            <w:pPr>
              <w:pStyle w:val="SOFinalPerformanceTableText"/>
            </w:pPr>
            <w:r>
              <w:t>Consistently clear and coherent writing and speaking, using varied and appropriate vocabulary.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Discerning use of consistently appropriate textual conventions for context and purpose.</w:t>
            </w:r>
          </w:p>
        </w:tc>
        <w:tc>
          <w:tcPr>
            <w:tcW w:w="2551" w:type="dxa"/>
          </w:tcPr>
          <w:p w:rsidR="001046B7" w:rsidRDefault="001046B7" w:rsidP="005A6D08">
            <w:pPr>
              <w:pStyle w:val="SOFinalPerformanceTableText"/>
            </w:pPr>
            <w:r>
              <w:t>Thorough comprehension of the information, ideas, and perspectives in a range of texts.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Thorough comprehension of ways in which the creators and readers of texts use a wide range of language features and stylistic features.</w:t>
            </w:r>
          </w:p>
        </w:tc>
        <w:tc>
          <w:tcPr>
            <w:tcW w:w="2693" w:type="dxa"/>
          </w:tcPr>
          <w:p w:rsidR="001046B7" w:rsidRDefault="001046B7" w:rsidP="005A6D08">
            <w:pPr>
              <w:pStyle w:val="SOFinalPerformanceTableText"/>
            </w:pPr>
            <w:r>
              <w:t xml:space="preserve">Thoughtful analysis of ways in which creators of a range of texts convey information, ideas, and perspectives. 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Sophisticated analysis of cultural, social, and/or technical language in supporting effective communication in a range of contexts.</w:t>
            </w:r>
          </w:p>
        </w:tc>
        <w:tc>
          <w:tcPr>
            <w:tcW w:w="2280" w:type="dxa"/>
          </w:tcPr>
          <w:p w:rsidR="00784F4E" w:rsidRPr="00784F4E" w:rsidRDefault="00784F4E" w:rsidP="00784F4E">
            <w:pPr>
              <w:spacing w:before="12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784F4E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Versatile selection and use of a range of language and stylistic features to convey information, ideas, and perspectives in a range of contexts.</w:t>
            </w:r>
          </w:p>
          <w:p w:rsidR="001046B7" w:rsidRPr="00784F4E" w:rsidRDefault="00784F4E" w:rsidP="00784F4E">
            <w:pPr>
              <w:spacing w:before="12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784F4E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Sophisticated creation of texts for different purposes, using appropriate textual conventions in real or imagined contexts</w:t>
            </w:r>
          </w:p>
        </w:tc>
      </w:tr>
      <w:tr w:rsidR="001046B7" w:rsidRPr="00090813" w:rsidTr="00784F4E">
        <w:trPr>
          <w:gridAfter w:val="1"/>
          <w:wAfter w:w="6" w:type="dxa"/>
        </w:trPr>
        <w:tc>
          <w:tcPr>
            <w:tcW w:w="397" w:type="dxa"/>
            <w:shd w:val="clear" w:color="auto" w:fill="D9D9D9" w:themeFill="background1" w:themeFillShade="D9"/>
          </w:tcPr>
          <w:p w:rsidR="001046B7" w:rsidRPr="00090813" w:rsidRDefault="001046B7" w:rsidP="005A6D08">
            <w:pPr>
              <w:pStyle w:val="SOFinalPerformanceTableLetters"/>
            </w:pPr>
            <w:bookmarkStart w:id="5" w:name="RowTitle_B"/>
            <w:r w:rsidRPr="00090813">
              <w:t>B</w:t>
            </w:r>
            <w:bookmarkEnd w:id="5"/>
          </w:p>
        </w:tc>
        <w:tc>
          <w:tcPr>
            <w:tcW w:w="2320" w:type="dxa"/>
          </w:tcPr>
          <w:p w:rsidR="001046B7" w:rsidRDefault="001046B7" w:rsidP="005A6D08">
            <w:pPr>
              <w:pStyle w:val="SOFinalPerformanceTableText"/>
            </w:pPr>
            <w:r>
              <w:t>Usually clear and coherent writing and speaking, using appropriate vocabulary.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Effective use of appropriate textual conventions for context and purpose.</w:t>
            </w:r>
          </w:p>
        </w:tc>
        <w:tc>
          <w:tcPr>
            <w:tcW w:w="2551" w:type="dxa"/>
          </w:tcPr>
          <w:p w:rsidR="001046B7" w:rsidRDefault="001046B7" w:rsidP="005A6D08">
            <w:pPr>
              <w:pStyle w:val="SOFinalPerformanceTableText"/>
            </w:pPr>
            <w:r>
              <w:t xml:space="preserve">Comprehension of information, ideas, and perspectives in a range of texts. 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Comprehension of ways in which the creators and readers of texts use language features and stylistic features.</w:t>
            </w:r>
          </w:p>
        </w:tc>
        <w:tc>
          <w:tcPr>
            <w:tcW w:w="2693" w:type="dxa"/>
          </w:tcPr>
          <w:p w:rsidR="001046B7" w:rsidRDefault="001046B7" w:rsidP="005A6D08">
            <w:pPr>
              <w:pStyle w:val="SOFinalPerformanceTableText"/>
            </w:pPr>
            <w:r>
              <w:t>Analysis of ways in which creators of a range of texts convey information, ideas, and perspectives.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Well-considered analysis of cultural, social, and/or technical language in supporting effective communication in a range of contexts.</w:t>
            </w:r>
          </w:p>
        </w:tc>
        <w:tc>
          <w:tcPr>
            <w:tcW w:w="2280" w:type="dxa"/>
          </w:tcPr>
          <w:p w:rsidR="00784F4E" w:rsidRPr="00784F4E" w:rsidRDefault="00784F4E" w:rsidP="00784F4E">
            <w:pPr>
              <w:spacing w:before="12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784F4E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Appropriate selection and use of some language and stylistic features to convey information, ideas, and perspectives in a range of contexts.</w:t>
            </w:r>
          </w:p>
          <w:p w:rsidR="001046B7" w:rsidRPr="00784F4E" w:rsidRDefault="00784F4E" w:rsidP="00784F4E">
            <w:pPr>
              <w:spacing w:before="12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784F4E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Effective creation of texts for different purposes, using appropriate textual conventions in real or imagined contexts</w:t>
            </w:r>
          </w:p>
        </w:tc>
      </w:tr>
      <w:tr w:rsidR="001046B7" w:rsidRPr="00090813" w:rsidTr="00784F4E">
        <w:trPr>
          <w:gridAfter w:val="1"/>
          <w:wAfter w:w="6" w:type="dxa"/>
        </w:trPr>
        <w:tc>
          <w:tcPr>
            <w:tcW w:w="397" w:type="dxa"/>
            <w:shd w:val="clear" w:color="auto" w:fill="D9D9D9" w:themeFill="background1" w:themeFillShade="D9"/>
          </w:tcPr>
          <w:p w:rsidR="001046B7" w:rsidRPr="00090813" w:rsidRDefault="001046B7" w:rsidP="005A6D08">
            <w:pPr>
              <w:pStyle w:val="SOFinalPerformanceTableLetters"/>
            </w:pPr>
            <w:bookmarkStart w:id="6" w:name="RowTitle_C"/>
            <w:r w:rsidRPr="00090813">
              <w:t>C</w:t>
            </w:r>
            <w:bookmarkEnd w:id="6"/>
          </w:p>
        </w:tc>
        <w:tc>
          <w:tcPr>
            <w:tcW w:w="2320" w:type="dxa"/>
          </w:tcPr>
          <w:p w:rsidR="001046B7" w:rsidRDefault="001046B7" w:rsidP="005A6D08">
            <w:pPr>
              <w:pStyle w:val="SOFinalPerformanceTableText"/>
            </w:pPr>
            <w:r>
              <w:t>Generally clear and coherent writing and speaking, using mainly appropriate vocabulary.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Appropriate use of some textual conventions for context and purpose.</w:t>
            </w:r>
          </w:p>
        </w:tc>
        <w:tc>
          <w:tcPr>
            <w:tcW w:w="2551" w:type="dxa"/>
          </w:tcPr>
          <w:p w:rsidR="001046B7" w:rsidRDefault="001046B7" w:rsidP="005A6D08">
            <w:pPr>
              <w:pStyle w:val="SOFinalPerformanceTableText"/>
            </w:pPr>
            <w:r>
              <w:t xml:space="preserve">Comprehension of some information, ideas, and perspectives in a limited range of texts. 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Comprehension of some ways in which the creators and readers of a narrow range of texts use some language features and stylistic features.</w:t>
            </w:r>
          </w:p>
        </w:tc>
        <w:tc>
          <w:tcPr>
            <w:tcW w:w="2693" w:type="dxa"/>
          </w:tcPr>
          <w:p w:rsidR="001046B7" w:rsidRDefault="001046B7" w:rsidP="005A6D08">
            <w:pPr>
              <w:pStyle w:val="SOFinalPerformanceTableText"/>
            </w:pPr>
            <w:r>
              <w:t xml:space="preserve">Description and some analysis of ways in which creators of a narrow range of texts convey simple information, ideas, or perspectives 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Analysis of cultural, social, and/or technical language in supporting effective communication in a limited range of contexts.</w:t>
            </w:r>
          </w:p>
        </w:tc>
        <w:tc>
          <w:tcPr>
            <w:tcW w:w="2280" w:type="dxa"/>
          </w:tcPr>
          <w:p w:rsidR="00784F4E" w:rsidRPr="00784F4E" w:rsidRDefault="00784F4E" w:rsidP="00784F4E">
            <w:pPr>
              <w:spacing w:before="12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784F4E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Appropriate selection and use of a narrow range of language and stylistic features to convey information, ideas, and perspectives in some contexts. </w:t>
            </w:r>
          </w:p>
          <w:p w:rsidR="001046B7" w:rsidRPr="00784F4E" w:rsidRDefault="00784F4E" w:rsidP="00784F4E">
            <w:pPr>
              <w:spacing w:before="12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784F4E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Creation of texts for some different purposes, using textual conventions in real or imagined contexts</w:t>
            </w:r>
          </w:p>
        </w:tc>
      </w:tr>
      <w:tr w:rsidR="001046B7" w:rsidRPr="00090813" w:rsidTr="00784F4E">
        <w:trPr>
          <w:gridAfter w:val="1"/>
          <w:wAfter w:w="6" w:type="dxa"/>
        </w:trPr>
        <w:tc>
          <w:tcPr>
            <w:tcW w:w="397" w:type="dxa"/>
            <w:shd w:val="clear" w:color="auto" w:fill="D9D9D9" w:themeFill="background1" w:themeFillShade="D9"/>
          </w:tcPr>
          <w:p w:rsidR="001046B7" w:rsidRPr="00090813" w:rsidRDefault="001046B7" w:rsidP="005A6D08">
            <w:pPr>
              <w:pStyle w:val="SOFinalPerformanceTableLetters"/>
            </w:pPr>
            <w:bookmarkStart w:id="7" w:name="RowTitle_D"/>
            <w:r w:rsidRPr="00090813">
              <w:t>D</w:t>
            </w:r>
            <w:bookmarkEnd w:id="7"/>
          </w:p>
        </w:tc>
        <w:tc>
          <w:tcPr>
            <w:tcW w:w="2320" w:type="dxa"/>
          </w:tcPr>
          <w:p w:rsidR="001046B7" w:rsidRDefault="001046B7" w:rsidP="005A6D08">
            <w:pPr>
              <w:pStyle w:val="SOFinalPerformanceTableText"/>
            </w:pPr>
            <w:r>
              <w:t>Occasionally clear and coherent writing and speaking, using restricted vocabulary.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Occasionally appropriate use of some textual conventions for context and purpose.</w:t>
            </w:r>
          </w:p>
        </w:tc>
        <w:tc>
          <w:tcPr>
            <w:tcW w:w="2551" w:type="dxa"/>
          </w:tcPr>
          <w:p w:rsidR="001046B7" w:rsidRDefault="001046B7" w:rsidP="005A6D08">
            <w:pPr>
              <w:pStyle w:val="SOFinalPerformanceTableText"/>
            </w:pPr>
            <w:r>
              <w:t xml:space="preserve">Identification of some simple information, ideas, and/or perspectives in a limited range of texts. 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Occasional comprehension of some ways in which the creators and readers of simple texts use some language features and stylistic features.</w:t>
            </w:r>
          </w:p>
        </w:tc>
        <w:tc>
          <w:tcPr>
            <w:tcW w:w="2693" w:type="dxa"/>
          </w:tcPr>
          <w:p w:rsidR="001046B7" w:rsidRDefault="001046B7" w:rsidP="005A6D08">
            <w:pPr>
              <w:pStyle w:val="SOFinalPerformanceTableText"/>
            </w:pPr>
            <w:r>
              <w:t>Description of the ways in which creators of a narrow range of texts convey simple information, ideas, or perspectives.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Reference to cultural, social, or technical language in supporting effective communication.</w:t>
            </w:r>
          </w:p>
        </w:tc>
        <w:tc>
          <w:tcPr>
            <w:tcW w:w="2280" w:type="dxa"/>
          </w:tcPr>
          <w:p w:rsidR="001046B7" w:rsidRPr="00784F4E" w:rsidRDefault="001046B7" w:rsidP="00784F4E">
            <w:pPr>
              <w:spacing w:before="12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784F4E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Some selection and use of a narrow range of language and stylistic features to convey simple information, ideas, and perspectives in a restricted range of contexts. </w:t>
            </w:r>
          </w:p>
          <w:p w:rsidR="001046B7" w:rsidRPr="00784F4E" w:rsidRDefault="001046B7" w:rsidP="00784F4E">
            <w:pPr>
              <w:spacing w:before="12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784F4E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Creation of texts for limited purposes, using some textual conventions in real or imagined contexts</w:t>
            </w:r>
          </w:p>
        </w:tc>
      </w:tr>
      <w:tr w:rsidR="001046B7" w:rsidRPr="00090813" w:rsidTr="00784F4E">
        <w:trPr>
          <w:gridAfter w:val="1"/>
          <w:wAfter w:w="6" w:type="dxa"/>
        </w:trPr>
        <w:tc>
          <w:tcPr>
            <w:tcW w:w="397" w:type="dxa"/>
            <w:shd w:val="clear" w:color="auto" w:fill="D9D9D9" w:themeFill="background1" w:themeFillShade="D9"/>
          </w:tcPr>
          <w:p w:rsidR="001046B7" w:rsidRPr="00090813" w:rsidRDefault="001046B7" w:rsidP="005A6D08">
            <w:pPr>
              <w:pStyle w:val="SOFinalPerformanceTableLetters"/>
            </w:pPr>
            <w:bookmarkStart w:id="8" w:name="RowTitle_E"/>
            <w:r w:rsidRPr="00090813">
              <w:t>E</w:t>
            </w:r>
            <w:bookmarkEnd w:id="8"/>
          </w:p>
        </w:tc>
        <w:tc>
          <w:tcPr>
            <w:tcW w:w="2320" w:type="dxa"/>
          </w:tcPr>
          <w:p w:rsidR="001046B7" w:rsidRDefault="001046B7" w:rsidP="005A6D08">
            <w:pPr>
              <w:pStyle w:val="SOFinalPerformanceTableText"/>
            </w:pPr>
            <w:r>
              <w:t>Restricted clarity and coherence in writing and speaking, using limited vocabulary.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Limited use of textual conventions for a context or purpose.</w:t>
            </w:r>
          </w:p>
        </w:tc>
        <w:tc>
          <w:tcPr>
            <w:tcW w:w="2551" w:type="dxa"/>
          </w:tcPr>
          <w:p w:rsidR="001046B7" w:rsidRDefault="001046B7" w:rsidP="005A6D08">
            <w:pPr>
              <w:pStyle w:val="SOFinalPerformanceTableText"/>
            </w:pPr>
            <w:r>
              <w:t>Identification of a simple piece of information, idea, or perspective in a text.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Limited comprehension of one or more ways in which the creator or reader of simple texts use a language feature or stylistic feature to make meaning.</w:t>
            </w:r>
          </w:p>
        </w:tc>
        <w:tc>
          <w:tcPr>
            <w:tcW w:w="2693" w:type="dxa"/>
          </w:tcPr>
          <w:p w:rsidR="001046B7" w:rsidRDefault="001046B7" w:rsidP="005A6D08">
            <w:pPr>
              <w:pStyle w:val="SOFinalPerformanceTableText"/>
            </w:pPr>
            <w:r>
              <w:t>Recognition of the way in which a creator of a text conveys a simple piece of information, idea, or perspective.</w:t>
            </w:r>
          </w:p>
          <w:p w:rsidR="001046B7" w:rsidRPr="00090813" w:rsidRDefault="001046B7" w:rsidP="005A6D08">
            <w:pPr>
              <w:pStyle w:val="SOFinalPerformanceTableText"/>
            </w:pPr>
            <w:r>
              <w:t>Recognition of a way in which language supports communication.</w:t>
            </w:r>
          </w:p>
        </w:tc>
        <w:tc>
          <w:tcPr>
            <w:tcW w:w="2280" w:type="dxa"/>
          </w:tcPr>
          <w:p w:rsidR="001046B7" w:rsidRPr="00784F4E" w:rsidRDefault="001046B7" w:rsidP="00784F4E">
            <w:pPr>
              <w:spacing w:before="12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784F4E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Use of one or more language or stylistic features to convey a piece of information, simple idea, or perspective in a context. </w:t>
            </w:r>
          </w:p>
          <w:p w:rsidR="001046B7" w:rsidRPr="00784F4E" w:rsidRDefault="001046B7" w:rsidP="00784F4E">
            <w:pPr>
              <w:spacing w:before="12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784F4E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Creation of a text for a purpose, with attempted use of textual conventions.</w:t>
            </w:r>
            <w:r w:rsidRPr="00784F4E" w:rsidDel="003E2CF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 </w:t>
            </w:r>
            <w:bookmarkStart w:id="9" w:name="_GoBack"/>
            <w:bookmarkEnd w:id="9"/>
          </w:p>
        </w:tc>
      </w:tr>
    </w:tbl>
    <w:p w:rsidR="007B76BC" w:rsidRPr="00892917" w:rsidRDefault="007B76BC" w:rsidP="005D0609">
      <w:pPr>
        <w:spacing w:after="160" w:line="259" w:lineRule="auto"/>
        <w:rPr>
          <w:rFonts w:ascii="Arial" w:hAnsi="Arial" w:cs="Arial"/>
        </w:rPr>
      </w:pPr>
    </w:p>
    <w:sectPr w:rsidR="007B76BC" w:rsidRPr="00892917" w:rsidSect="00204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1D" w:rsidRDefault="007E051D" w:rsidP="00204E48">
      <w:r>
        <w:separator/>
      </w:r>
    </w:p>
  </w:endnote>
  <w:endnote w:type="continuationSeparator" w:id="0">
    <w:p w:rsidR="007E051D" w:rsidRDefault="007E051D" w:rsidP="0020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E48" w:rsidRPr="008F2A41" w:rsidRDefault="00204E48" w:rsidP="00204E48">
    <w:pPr>
      <w:pStyle w:val="Footer"/>
      <w:tabs>
        <w:tab w:val="clear" w:pos="4513"/>
        <w:tab w:val="clear" w:pos="9026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 w:cs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 w:cs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 w:cs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separate"/>
    </w:r>
    <w:r w:rsidR="00784F4E">
      <w:rPr>
        <w:rStyle w:val="PageNumber"/>
        <w:rFonts w:asciiTheme="minorBidi" w:hAnsiTheme="minorBidi" w:cs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 w:cs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 w:cs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separate"/>
    </w:r>
    <w:r w:rsidR="00784F4E">
      <w:rPr>
        <w:rStyle w:val="PageNumber"/>
        <w:rFonts w:asciiTheme="minorBidi" w:hAnsiTheme="minorBidi" w:cs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end"/>
    </w:r>
    <w:r w:rsidRPr="008F2A41">
      <w:rPr>
        <w:rFonts w:asciiTheme="minorBidi" w:hAnsiTheme="minorBidi" w:cstheme="minorBidi"/>
        <w:spacing w:val="-4"/>
        <w:sz w:val="16"/>
        <w:szCs w:val="16"/>
      </w:rPr>
      <w:tab/>
      <w:t xml:space="preserve">Stage 2 Essential English </w:t>
    </w:r>
    <w:r>
      <w:rPr>
        <w:rFonts w:asciiTheme="minorBidi" w:hAnsiTheme="minorBidi" w:cstheme="minorBidi"/>
        <w:spacing w:val="-4"/>
        <w:sz w:val="16"/>
        <w:szCs w:val="16"/>
      </w:rPr>
      <w:t>AT1 – Task 2</w:t>
    </w:r>
  </w:p>
  <w:p w:rsidR="00204E48" w:rsidRPr="008F2A41" w:rsidRDefault="00204E48" w:rsidP="00204E48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 w:cstheme="minorBidi"/>
        <w:spacing w:val="-4"/>
        <w:sz w:val="16"/>
        <w:szCs w:val="16"/>
      </w:rPr>
    </w:pPr>
    <w:r w:rsidRPr="008F2A41">
      <w:rPr>
        <w:rFonts w:asciiTheme="minorBidi" w:hAnsiTheme="minorBidi" w:cs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 w:cs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separate"/>
    </w:r>
    <w:r>
      <w:rPr>
        <w:rFonts w:asciiTheme="minorBidi" w:hAnsiTheme="minorBidi" w:cstheme="minorBidi"/>
        <w:spacing w:val="-4"/>
        <w:sz w:val="16"/>
        <w:szCs w:val="16"/>
      </w:rPr>
      <w:t>A561573</w: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end"/>
    </w:r>
    <w:r w:rsidRPr="008F2A41">
      <w:rPr>
        <w:rFonts w:asciiTheme="minorBidi" w:hAnsiTheme="minorBidi" w:cstheme="minorBidi"/>
        <w:spacing w:val="-4"/>
        <w:sz w:val="16"/>
        <w:szCs w:val="16"/>
      </w:rPr>
      <w:t xml:space="preserve"> (1 September 2016)</w:t>
    </w:r>
  </w:p>
  <w:p w:rsidR="00204E48" w:rsidRPr="00784F4E" w:rsidRDefault="00204E48" w:rsidP="00784F4E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 w:cstheme="minorBidi"/>
        <w:spacing w:val="-4"/>
        <w:sz w:val="16"/>
        <w:szCs w:val="16"/>
      </w:rPr>
    </w:pPr>
    <w:r>
      <w:rPr>
        <w:rFonts w:asciiTheme="minorBidi" w:hAnsiTheme="minorBidi" w:cstheme="minorBidi"/>
        <w:spacing w:val="-4"/>
        <w:sz w:val="16"/>
        <w:szCs w:val="16"/>
      </w:rPr>
      <w:tab/>
    </w:r>
    <w:r w:rsidRPr="008F2A41">
      <w:rPr>
        <w:rFonts w:asciiTheme="minorBidi" w:hAnsiTheme="minorBidi" w:cstheme="minorBidi"/>
        <w:spacing w:val="-4"/>
        <w:sz w:val="16"/>
        <w:szCs w:val="16"/>
      </w:rPr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1D" w:rsidRDefault="007E051D" w:rsidP="00204E48">
      <w:r>
        <w:separator/>
      </w:r>
    </w:p>
  </w:footnote>
  <w:footnote w:type="continuationSeparator" w:id="0">
    <w:p w:rsidR="007E051D" w:rsidRDefault="007E051D" w:rsidP="0020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1pt;height:11.1pt" o:bullet="t">
        <v:imagedata r:id="rId1" o:title="MC900066141[1]"/>
      </v:shape>
    </w:pict>
  </w:numPicBullet>
  <w:abstractNum w:abstractNumId="0">
    <w:nsid w:val="45F9372A"/>
    <w:multiLevelType w:val="hybridMultilevel"/>
    <w:tmpl w:val="F3105ECC"/>
    <w:lvl w:ilvl="0" w:tplc="2CCE3C7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14398"/>
    <w:multiLevelType w:val="hybridMultilevel"/>
    <w:tmpl w:val="9E30462A"/>
    <w:lvl w:ilvl="0" w:tplc="2E48C8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16319D"/>
    <w:multiLevelType w:val="hybridMultilevel"/>
    <w:tmpl w:val="16FC49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C78BD"/>
    <w:multiLevelType w:val="hybridMultilevel"/>
    <w:tmpl w:val="6B04D822"/>
    <w:lvl w:ilvl="0" w:tplc="110C5A1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662540"/>
    <w:multiLevelType w:val="hybridMultilevel"/>
    <w:tmpl w:val="64C8CB0C"/>
    <w:lvl w:ilvl="0" w:tplc="154EA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2A430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300A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F0F1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F4BCE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B6998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8865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2264A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AA34B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6A56AA6"/>
    <w:multiLevelType w:val="hybridMultilevel"/>
    <w:tmpl w:val="1F741F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96517"/>
    <w:multiLevelType w:val="hybridMultilevel"/>
    <w:tmpl w:val="61CC46FE"/>
    <w:lvl w:ilvl="0" w:tplc="CDBC47B4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84"/>
    <w:rsid w:val="00053DA0"/>
    <w:rsid w:val="001046B7"/>
    <w:rsid w:val="00113221"/>
    <w:rsid w:val="001528FA"/>
    <w:rsid w:val="001B6484"/>
    <w:rsid w:val="0020281F"/>
    <w:rsid w:val="00203E1F"/>
    <w:rsid w:val="00204E48"/>
    <w:rsid w:val="0021547F"/>
    <w:rsid w:val="00291F28"/>
    <w:rsid w:val="002B31BC"/>
    <w:rsid w:val="002C67CC"/>
    <w:rsid w:val="00365316"/>
    <w:rsid w:val="00373D7E"/>
    <w:rsid w:val="003748F2"/>
    <w:rsid w:val="0047008C"/>
    <w:rsid w:val="005D0609"/>
    <w:rsid w:val="00717F7A"/>
    <w:rsid w:val="007552E1"/>
    <w:rsid w:val="00784F4E"/>
    <w:rsid w:val="007A0B45"/>
    <w:rsid w:val="007B76BC"/>
    <w:rsid w:val="007D6281"/>
    <w:rsid w:val="007E051D"/>
    <w:rsid w:val="00892917"/>
    <w:rsid w:val="008E1BF4"/>
    <w:rsid w:val="009063D1"/>
    <w:rsid w:val="00924FDA"/>
    <w:rsid w:val="00B32B9F"/>
    <w:rsid w:val="00B370EE"/>
    <w:rsid w:val="00BA7ECF"/>
    <w:rsid w:val="00C11706"/>
    <w:rsid w:val="00C132B1"/>
    <w:rsid w:val="00C85F3C"/>
    <w:rsid w:val="00CA034C"/>
    <w:rsid w:val="00D34184"/>
    <w:rsid w:val="00D45CDD"/>
    <w:rsid w:val="00DE58D7"/>
    <w:rsid w:val="00E07D7E"/>
    <w:rsid w:val="00F335ED"/>
    <w:rsid w:val="00F3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1B6484"/>
    <w:pPr>
      <w:spacing w:before="120"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B6484"/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customStyle="1" w:styleId="SOFinalNumbering">
    <w:name w:val="SO Final Numbering"/>
    <w:rsid w:val="001B6484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body">
    <w:name w:val="body"/>
    <w:rsid w:val="001B6484"/>
    <w:pPr>
      <w:autoSpaceDE w:val="0"/>
      <w:autoSpaceDN w:val="0"/>
      <w:adjustRightInd w:val="0"/>
      <w:spacing w:after="0" w:line="240" w:lineRule="auto"/>
    </w:pPr>
    <w:rPr>
      <w:rFonts w:ascii="Helv" w:eastAsia="SimSun" w:hAnsi="Helv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B64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DA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DA0"/>
    <w:rPr>
      <w:color w:val="954F72" w:themeColor="followedHyperlink"/>
      <w:u w:val="single"/>
    </w:rPr>
  </w:style>
  <w:style w:type="paragraph" w:customStyle="1" w:styleId="SOFinalBullets">
    <w:name w:val="SO Final Bullets"/>
    <w:link w:val="SOFinalBulletsCharChar"/>
    <w:autoRedefine/>
    <w:rsid w:val="00C11706"/>
    <w:pPr>
      <w:numPr>
        <w:numId w:val="5"/>
      </w:numPr>
      <w:spacing w:before="60" w:after="0" w:line="224" w:lineRule="exact"/>
    </w:pPr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character" w:customStyle="1" w:styleId="SOFinalBulletsCharChar">
    <w:name w:val="SO Final Bullets Char Char"/>
    <w:link w:val="SOFinalBullets"/>
    <w:rsid w:val="00C11706"/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paragraph" w:customStyle="1" w:styleId="SOFinalHead3PerformanceTable">
    <w:name w:val="SO Final Head 3 (Performance Table)"/>
    <w:rsid w:val="00B370EE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B370E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370EE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370EE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370EE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5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BulletsCoded2-3Letters">
    <w:name w:val="SO Final Bullets Coded (2-3 Letters)"/>
    <w:rsid w:val="00892917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203E1F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203E1F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4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E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aliases w:val="footnote"/>
    <w:basedOn w:val="Normal"/>
    <w:link w:val="FooterChar"/>
    <w:unhideWhenUsed/>
    <w:rsid w:val="00204E48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204E4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04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1B6484"/>
    <w:pPr>
      <w:spacing w:before="120"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B6484"/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customStyle="1" w:styleId="SOFinalNumbering">
    <w:name w:val="SO Final Numbering"/>
    <w:rsid w:val="001B6484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body">
    <w:name w:val="body"/>
    <w:rsid w:val="001B6484"/>
    <w:pPr>
      <w:autoSpaceDE w:val="0"/>
      <w:autoSpaceDN w:val="0"/>
      <w:adjustRightInd w:val="0"/>
      <w:spacing w:after="0" w:line="240" w:lineRule="auto"/>
    </w:pPr>
    <w:rPr>
      <w:rFonts w:ascii="Helv" w:eastAsia="SimSun" w:hAnsi="Helv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B64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DA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DA0"/>
    <w:rPr>
      <w:color w:val="954F72" w:themeColor="followedHyperlink"/>
      <w:u w:val="single"/>
    </w:rPr>
  </w:style>
  <w:style w:type="paragraph" w:customStyle="1" w:styleId="SOFinalBullets">
    <w:name w:val="SO Final Bullets"/>
    <w:link w:val="SOFinalBulletsCharChar"/>
    <w:autoRedefine/>
    <w:rsid w:val="00C11706"/>
    <w:pPr>
      <w:numPr>
        <w:numId w:val="5"/>
      </w:numPr>
      <w:spacing w:before="60" w:after="0" w:line="224" w:lineRule="exact"/>
    </w:pPr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character" w:customStyle="1" w:styleId="SOFinalBulletsCharChar">
    <w:name w:val="SO Final Bullets Char Char"/>
    <w:link w:val="SOFinalBullets"/>
    <w:rsid w:val="00C11706"/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paragraph" w:customStyle="1" w:styleId="SOFinalHead3PerformanceTable">
    <w:name w:val="SO Final Head 3 (Performance Table)"/>
    <w:rsid w:val="00B370EE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B370E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370EE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370EE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370EE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5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BulletsCoded2-3Letters">
    <w:name w:val="SO Final Bullets Coded (2-3 Letters)"/>
    <w:rsid w:val="00892917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203E1F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203E1F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4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E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aliases w:val="footnote"/>
    <w:basedOn w:val="Normal"/>
    <w:link w:val="FooterChar"/>
    <w:unhideWhenUsed/>
    <w:rsid w:val="00204E48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204E4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0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0Dg226G2Z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vTyLSr_VCc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rNhZu3ttI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</dc:creator>
  <cp:lastModifiedBy>Alina Pietrzyk</cp:lastModifiedBy>
  <cp:revision>19</cp:revision>
  <dcterms:created xsi:type="dcterms:W3CDTF">2016-03-29T01:08:00Z</dcterms:created>
  <dcterms:modified xsi:type="dcterms:W3CDTF">2016-12-13T01:06:00Z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A561573</vt:lpwstr>
  </property>
  <property fmtid="{D5CDD505-2E9C-101B-9397-08002B2CF9AE}" pid="4" name="Objective-Title">
    <vt:lpwstr>AT1 - Task 2 - HeForShe Campaign</vt:lpwstr>
  </property>
  <property fmtid="{D5CDD505-2E9C-101B-9397-08002B2CF9AE}" pid="5" name="Objective-Comment">
    <vt:lpwstr/>
  </property>
  <property fmtid="{D5CDD505-2E9C-101B-9397-08002B2CF9AE}" pid="6" name="Objective-CreationStamp">
    <vt:filetime>2016-08-30T01:21:59Z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2016-12-13T01:04:16Z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Folder:SACE Support Materials:SACE Support Materials Stage 2:English:Essential 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1.3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qA13664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