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B8CB8" w14:textId="38DB29A4" w:rsidR="005D7C55" w:rsidRDefault="00A23333" w:rsidP="005D7C55">
      <w:pPr>
        <w:spacing w:before="120" w:after="120" w:line="240" w:lineRule="auto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5D7C55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Stage 2 </w:t>
      </w:r>
      <w:r w:rsidR="00933333" w:rsidRPr="005D7C55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Essential </w:t>
      </w:r>
      <w:r w:rsidR="00590F70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English (with an </w:t>
      </w:r>
      <w:r w:rsidR="00A65ED1" w:rsidRPr="005D7C55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EAL</w:t>
      </w:r>
      <w:r w:rsidR="00590F70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focus)</w:t>
      </w:r>
    </w:p>
    <w:p w14:paraId="507D0E08" w14:textId="77ADE82B" w:rsidR="00A65ED1" w:rsidRPr="00850892" w:rsidRDefault="00A65ED1" w:rsidP="005D7C55">
      <w:pPr>
        <w:spacing w:before="120" w:after="12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5D7C55">
        <w:rPr>
          <w:rFonts w:ascii="Arial" w:hAnsi="Arial" w:cs="Arial"/>
          <w:b/>
          <w:color w:val="333333"/>
          <w:shd w:val="clear" w:color="auto" w:fill="FFFFFF"/>
        </w:rPr>
        <w:br/>
      </w:r>
      <w:r w:rsidR="00A23333" w:rsidRPr="00850892">
        <w:rPr>
          <w:rFonts w:ascii="Arial" w:hAnsi="Arial" w:cs="Arial"/>
          <w:b/>
          <w:sz w:val="24"/>
          <w:szCs w:val="24"/>
        </w:rPr>
        <w:t xml:space="preserve">Assessment Type </w:t>
      </w:r>
      <w:r w:rsidR="00933333" w:rsidRPr="00850892">
        <w:rPr>
          <w:rFonts w:ascii="Arial" w:hAnsi="Arial" w:cs="Arial"/>
          <w:b/>
          <w:sz w:val="24"/>
          <w:szCs w:val="24"/>
        </w:rPr>
        <w:t>3</w:t>
      </w:r>
      <w:r w:rsidR="00A23333" w:rsidRPr="00850892">
        <w:rPr>
          <w:rFonts w:ascii="Arial" w:hAnsi="Arial" w:cs="Arial"/>
          <w:b/>
          <w:sz w:val="24"/>
          <w:szCs w:val="24"/>
        </w:rPr>
        <w:t xml:space="preserve">: </w:t>
      </w:r>
      <w:r w:rsidRPr="00850892">
        <w:rPr>
          <w:rFonts w:ascii="Arial" w:hAnsi="Arial" w:cs="Arial"/>
          <w:b/>
          <w:sz w:val="24"/>
          <w:szCs w:val="24"/>
        </w:rPr>
        <w:t xml:space="preserve">Language </w:t>
      </w:r>
      <w:r w:rsidR="00850892" w:rsidRPr="00850892">
        <w:rPr>
          <w:rFonts w:ascii="Arial" w:hAnsi="Arial" w:cs="Arial"/>
          <w:b/>
          <w:sz w:val="24"/>
          <w:szCs w:val="24"/>
        </w:rPr>
        <w:t>Study</w:t>
      </w:r>
      <w:r w:rsidR="00366B19" w:rsidRPr="00850892">
        <w:rPr>
          <w:rFonts w:ascii="Arial" w:hAnsi="Arial" w:cs="Arial"/>
          <w:b/>
          <w:sz w:val="24"/>
          <w:szCs w:val="24"/>
        </w:rPr>
        <w:t xml:space="preserve"> (External Assessment)</w:t>
      </w:r>
    </w:p>
    <w:p w14:paraId="4BCB65DC" w14:textId="5C0888B8" w:rsidR="00150A2F" w:rsidRPr="00850892" w:rsidRDefault="00A65ED1" w:rsidP="002E5A2B">
      <w:pPr>
        <w:spacing w:before="240" w:after="120" w:line="240" w:lineRule="auto"/>
        <w:jc w:val="center"/>
        <w:rPr>
          <w:rFonts w:ascii="Arial" w:hAnsi="Arial" w:cs="Arial"/>
          <w:b/>
        </w:rPr>
      </w:pPr>
      <w:r w:rsidRPr="00850892">
        <w:rPr>
          <w:rFonts w:ascii="Arial" w:hAnsi="Arial" w:cs="Arial"/>
          <w:b/>
          <w:color w:val="333333"/>
          <w:shd w:val="clear" w:color="auto" w:fill="FFFFFF"/>
        </w:rPr>
        <w:t>Comparing texts for different audiences</w:t>
      </w:r>
    </w:p>
    <w:p w14:paraId="4BDABBC7" w14:textId="60933637" w:rsidR="00C625AF" w:rsidRPr="005D7C55" w:rsidRDefault="00CD3588" w:rsidP="00036FBB">
      <w:pPr>
        <w:pStyle w:val="SOFinalBodyText"/>
        <w:rPr>
          <w:rFonts w:cs="Arial"/>
        </w:rPr>
      </w:pPr>
      <w:r w:rsidRPr="005D7C55">
        <w:rPr>
          <w:rFonts w:cs="Arial"/>
        </w:rPr>
        <w:t>In this task you will compare language used in similar texts aimed at different audiences, to demonstrate your un</w:t>
      </w:r>
      <w:r w:rsidR="00DC04FA" w:rsidRPr="005D7C55">
        <w:rPr>
          <w:rFonts w:cs="Arial"/>
        </w:rPr>
        <w:t xml:space="preserve">derstanding of how language is used in a social context. </w:t>
      </w:r>
    </w:p>
    <w:p w14:paraId="5E06031C" w14:textId="1884F55C" w:rsidR="00C625AF" w:rsidRPr="005D7C55" w:rsidRDefault="00706C91" w:rsidP="00933333">
      <w:pPr>
        <w:pStyle w:val="SOFinalBodyText"/>
        <w:rPr>
          <w:rFonts w:cs="Arial"/>
        </w:rPr>
      </w:pPr>
      <w:r>
        <w:rPr>
          <w:rFonts w:cs="Arial"/>
        </w:rPr>
        <w:t>Choose two</w:t>
      </w:r>
      <w:r w:rsidR="00C625AF" w:rsidRPr="005D7C55">
        <w:rPr>
          <w:rFonts w:cs="Arial"/>
        </w:rPr>
        <w:t xml:space="preserve"> or more texts</w:t>
      </w:r>
      <w:r w:rsidR="00132932" w:rsidRPr="005D7C55">
        <w:rPr>
          <w:rFonts w:cs="Arial"/>
        </w:rPr>
        <w:t xml:space="preserve"> (or sets of texts)</w:t>
      </w:r>
      <w:r w:rsidR="00C625AF" w:rsidRPr="005D7C55">
        <w:rPr>
          <w:rFonts w:cs="Arial"/>
        </w:rPr>
        <w:t xml:space="preserve"> that have </w:t>
      </w:r>
      <w:r w:rsidR="00626B2B" w:rsidRPr="005D7C55">
        <w:rPr>
          <w:rFonts w:cs="Arial"/>
        </w:rPr>
        <w:t>related</w:t>
      </w:r>
      <w:r w:rsidR="00C625AF" w:rsidRPr="005D7C55">
        <w:rPr>
          <w:rFonts w:cs="Arial"/>
        </w:rPr>
        <w:t xml:space="preserve"> purposes but are aimed at </w:t>
      </w:r>
      <w:r w:rsidR="00626B2B" w:rsidRPr="005D7C55">
        <w:rPr>
          <w:rFonts w:cs="Arial"/>
        </w:rPr>
        <w:t xml:space="preserve">or </w:t>
      </w:r>
      <w:r w:rsidR="00D11D1D" w:rsidRPr="005D7C55">
        <w:rPr>
          <w:rFonts w:cs="Arial"/>
        </w:rPr>
        <w:t>created by</w:t>
      </w:r>
      <w:r w:rsidR="00C625AF" w:rsidRPr="005D7C55">
        <w:rPr>
          <w:rFonts w:cs="Arial"/>
        </w:rPr>
        <w:t xml:space="preserve"> different </w:t>
      </w:r>
      <w:r w:rsidR="00626B2B" w:rsidRPr="005D7C55">
        <w:rPr>
          <w:rFonts w:cs="Arial"/>
        </w:rPr>
        <w:t>groups of people</w:t>
      </w:r>
      <w:r w:rsidR="00091473" w:rsidRPr="005D7C55">
        <w:rPr>
          <w:rFonts w:cs="Arial"/>
        </w:rPr>
        <w:t xml:space="preserve">. </w:t>
      </w:r>
      <w:r w:rsidR="00632CB2" w:rsidRPr="005D7C55">
        <w:rPr>
          <w:rFonts w:cs="Arial"/>
        </w:rPr>
        <w:t xml:space="preserve">Your </w:t>
      </w:r>
      <w:r w:rsidR="00091473" w:rsidRPr="005D7C55">
        <w:rPr>
          <w:rFonts w:cs="Arial"/>
        </w:rPr>
        <w:t>target groups</w:t>
      </w:r>
      <w:r w:rsidR="00632CB2" w:rsidRPr="005D7C55">
        <w:rPr>
          <w:rFonts w:cs="Arial"/>
        </w:rPr>
        <w:t xml:space="preserve"> might differ by language, culture, gender, generation or role. </w:t>
      </w:r>
      <w:r w:rsidR="002A20FE" w:rsidRPr="005D7C55">
        <w:rPr>
          <w:rFonts w:cs="Arial"/>
        </w:rPr>
        <w:t>These examples might inspire your own ideas:</w:t>
      </w:r>
    </w:p>
    <w:p w14:paraId="17661F16" w14:textId="312E1DF1" w:rsidR="00C625AF" w:rsidRPr="005D7C55" w:rsidRDefault="00132932" w:rsidP="00850892">
      <w:pPr>
        <w:pStyle w:val="SOFinalBodyText"/>
        <w:numPr>
          <w:ilvl w:val="0"/>
          <w:numId w:val="13"/>
        </w:numPr>
        <w:ind w:left="284" w:hanging="284"/>
        <w:rPr>
          <w:rFonts w:cs="Arial"/>
        </w:rPr>
      </w:pPr>
      <w:r w:rsidRPr="005D7C55">
        <w:rPr>
          <w:rFonts w:cs="Arial"/>
        </w:rPr>
        <w:t>1:</w:t>
      </w:r>
      <w:r w:rsidR="00C625AF" w:rsidRPr="005D7C55">
        <w:rPr>
          <w:rFonts w:cs="Arial"/>
        </w:rPr>
        <w:t xml:space="preserve"> The spoken language on “If you are the one” dating show on SBS</w:t>
      </w:r>
      <w:r w:rsidR="00C625AF" w:rsidRPr="005D7C55">
        <w:rPr>
          <w:rFonts w:cs="Arial"/>
        </w:rPr>
        <w:br/>
      </w:r>
      <w:r w:rsidRPr="005D7C55">
        <w:rPr>
          <w:rFonts w:cs="Arial"/>
        </w:rPr>
        <w:t xml:space="preserve">2: </w:t>
      </w:r>
      <w:r w:rsidR="00C625AF" w:rsidRPr="005D7C55">
        <w:rPr>
          <w:rFonts w:cs="Arial"/>
        </w:rPr>
        <w:t>The English subtitles on “If you are the one”</w:t>
      </w:r>
    </w:p>
    <w:p w14:paraId="7ACEA758" w14:textId="1560A0E8" w:rsidR="00C625AF" w:rsidRPr="005D7C55" w:rsidRDefault="00132932" w:rsidP="00850892">
      <w:pPr>
        <w:pStyle w:val="SOFinalBodyText"/>
        <w:numPr>
          <w:ilvl w:val="0"/>
          <w:numId w:val="13"/>
        </w:numPr>
        <w:ind w:left="284" w:hanging="284"/>
        <w:rPr>
          <w:rFonts w:cs="Arial"/>
        </w:rPr>
      </w:pPr>
      <w:r w:rsidRPr="005D7C55">
        <w:rPr>
          <w:rFonts w:cs="Arial"/>
        </w:rPr>
        <w:t xml:space="preserve">1: </w:t>
      </w:r>
      <w:r w:rsidR="001B5D42" w:rsidRPr="005D7C55">
        <w:rPr>
          <w:rFonts w:cs="Arial"/>
        </w:rPr>
        <w:t>An advertising campaign (TV, radio, online and print) for McDonald’s in Australia</w:t>
      </w:r>
      <w:r w:rsidR="00C625AF" w:rsidRPr="005D7C55">
        <w:rPr>
          <w:rFonts w:cs="Arial"/>
        </w:rPr>
        <w:br/>
      </w:r>
      <w:r w:rsidRPr="005D7C55">
        <w:rPr>
          <w:rFonts w:cs="Arial"/>
        </w:rPr>
        <w:t xml:space="preserve">2: </w:t>
      </w:r>
      <w:r w:rsidR="001B5D42" w:rsidRPr="005D7C55">
        <w:rPr>
          <w:rFonts w:cs="Arial"/>
        </w:rPr>
        <w:t>An advertising campaign for McDonald’s in the Philippines</w:t>
      </w:r>
    </w:p>
    <w:p w14:paraId="62968051" w14:textId="00915EFB" w:rsidR="001B5D42" w:rsidRPr="005D7C55" w:rsidRDefault="00132932" w:rsidP="00850892">
      <w:pPr>
        <w:pStyle w:val="SOFinalBodyText"/>
        <w:numPr>
          <w:ilvl w:val="0"/>
          <w:numId w:val="13"/>
        </w:numPr>
        <w:ind w:left="284" w:hanging="284"/>
        <w:rPr>
          <w:rFonts w:cs="Arial"/>
        </w:rPr>
      </w:pPr>
      <w:r w:rsidRPr="005D7C55">
        <w:rPr>
          <w:rFonts w:cs="Arial"/>
        </w:rPr>
        <w:t xml:space="preserve">1: </w:t>
      </w:r>
      <w:r w:rsidR="001B5D42" w:rsidRPr="005D7C55">
        <w:rPr>
          <w:rFonts w:cs="Arial"/>
        </w:rPr>
        <w:t>The</w:t>
      </w:r>
      <w:r w:rsidR="00BB08C5" w:rsidRPr="005D7C55">
        <w:rPr>
          <w:rFonts w:cs="Arial"/>
        </w:rPr>
        <w:t xml:space="preserve"> speech and body</w:t>
      </w:r>
      <w:r w:rsidR="001B5D42" w:rsidRPr="005D7C55">
        <w:rPr>
          <w:rFonts w:cs="Arial"/>
        </w:rPr>
        <w:t xml:space="preserve"> language of a c</w:t>
      </w:r>
      <w:r w:rsidR="00850892">
        <w:rPr>
          <w:rFonts w:cs="Arial"/>
        </w:rPr>
        <w:t xml:space="preserve">ar salesperson with a female </w:t>
      </w:r>
      <w:r w:rsidR="001B5D42" w:rsidRPr="005D7C55">
        <w:rPr>
          <w:rFonts w:cs="Arial"/>
        </w:rPr>
        <w:t>customer</w:t>
      </w:r>
      <w:r w:rsidR="001B5D42" w:rsidRPr="005D7C55">
        <w:rPr>
          <w:rFonts w:cs="Arial"/>
        </w:rPr>
        <w:br/>
      </w:r>
      <w:r w:rsidRPr="005D7C55">
        <w:rPr>
          <w:rFonts w:cs="Arial"/>
        </w:rPr>
        <w:t xml:space="preserve">2: </w:t>
      </w:r>
      <w:r w:rsidR="001B5D42" w:rsidRPr="005D7C55">
        <w:rPr>
          <w:rFonts w:cs="Arial"/>
        </w:rPr>
        <w:t>The</w:t>
      </w:r>
      <w:r w:rsidR="00BB08C5" w:rsidRPr="005D7C55">
        <w:rPr>
          <w:rFonts w:cs="Arial"/>
        </w:rPr>
        <w:t xml:space="preserve"> speech and body</w:t>
      </w:r>
      <w:r w:rsidR="001B5D42" w:rsidRPr="005D7C55">
        <w:rPr>
          <w:rFonts w:cs="Arial"/>
        </w:rPr>
        <w:t xml:space="preserve"> language of a car salesperson w</w:t>
      </w:r>
      <w:r w:rsidR="00850892">
        <w:rPr>
          <w:rFonts w:cs="Arial"/>
        </w:rPr>
        <w:t xml:space="preserve">ith a male </w:t>
      </w:r>
      <w:r w:rsidR="001B5D42" w:rsidRPr="005D7C55">
        <w:rPr>
          <w:rFonts w:cs="Arial"/>
        </w:rPr>
        <w:t>customer</w:t>
      </w:r>
    </w:p>
    <w:p w14:paraId="453D26FB" w14:textId="3084C798" w:rsidR="002A20FE" w:rsidRPr="005D7C55" w:rsidRDefault="00132932" w:rsidP="00850892">
      <w:pPr>
        <w:pStyle w:val="SOFinalBodyText"/>
        <w:numPr>
          <w:ilvl w:val="0"/>
          <w:numId w:val="13"/>
        </w:numPr>
        <w:ind w:left="284" w:hanging="284"/>
        <w:rPr>
          <w:rFonts w:cs="Arial"/>
        </w:rPr>
      </w:pPr>
      <w:r w:rsidRPr="005D7C55">
        <w:rPr>
          <w:rFonts w:cs="Arial"/>
        </w:rPr>
        <w:t xml:space="preserve">1: </w:t>
      </w:r>
      <w:r w:rsidR="00294C3D" w:rsidRPr="005D7C55">
        <w:rPr>
          <w:rFonts w:cs="Arial"/>
        </w:rPr>
        <w:t>Online i</w:t>
      </w:r>
      <w:r w:rsidR="002A20FE" w:rsidRPr="005D7C55">
        <w:rPr>
          <w:rFonts w:cs="Arial"/>
        </w:rPr>
        <w:t>nformation for teenagers about safe use of social media</w:t>
      </w:r>
      <w:r w:rsidR="002A20FE" w:rsidRPr="005D7C55">
        <w:rPr>
          <w:rFonts w:cs="Arial"/>
        </w:rPr>
        <w:br/>
      </w:r>
      <w:r w:rsidRPr="005D7C55">
        <w:rPr>
          <w:rFonts w:cs="Arial"/>
        </w:rPr>
        <w:t xml:space="preserve">2: </w:t>
      </w:r>
      <w:r w:rsidR="00294C3D" w:rsidRPr="005D7C55">
        <w:rPr>
          <w:rFonts w:cs="Arial"/>
        </w:rPr>
        <w:t>Online i</w:t>
      </w:r>
      <w:r w:rsidR="002A20FE" w:rsidRPr="005D7C55">
        <w:rPr>
          <w:rFonts w:cs="Arial"/>
        </w:rPr>
        <w:t>nformation for parents about safe use of social media</w:t>
      </w:r>
    </w:p>
    <w:p w14:paraId="4C85FDBB" w14:textId="701C0E26" w:rsidR="009149BD" w:rsidRPr="005D7C55" w:rsidRDefault="00132932" w:rsidP="00850892">
      <w:pPr>
        <w:pStyle w:val="SOFinalBodyText"/>
        <w:numPr>
          <w:ilvl w:val="0"/>
          <w:numId w:val="13"/>
        </w:numPr>
        <w:ind w:left="284" w:hanging="284"/>
        <w:rPr>
          <w:rFonts w:cs="Arial"/>
        </w:rPr>
      </w:pPr>
      <w:r w:rsidRPr="005D7C55">
        <w:rPr>
          <w:rFonts w:cs="Arial"/>
        </w:rPr>
        <w:t xml:space="preserve">1: </w:t>
      </w:r>
      <w:r w:rsidR="009149BD" w:rsidRPr="005D7C55">
        <w:rPr>
          <w:rFonts w:cs="Arial"/>
        </w:rPr>
        <w:t>Safety information and signs in a supermarket directed towards customers</w:t>
      </w:r>
      <w:r w:rsidR="009149BD" w:rsidRPr="005D7C55">
        <w:rPr>
          <w:rFonts w:cs="Arial"/>
        </w:rPr>
        <w:br/>
      </w:r>
      <w:r w:rsidRPr="005D7C55">
        <w:rPr>
          <w:rFonts w:cs="Arial"/>
        </w:rPr>
        <w:t xml:space="preserve">2: </w:t>
      </w:r>
      <w:r w:rsidR="009149BD" w:rsidRPr="005D7C55">
        <w:rPr>
          <w:rFonts w:cs="Arial"/>
        </w:rPr>
        <w:t>Safety information and signs in a supermarket directed towards employees</w:t>
      </w:r>
    </w:p>
    <w:p w14:paraId="378493A4" w14:textId="327D5E17" w:rsidR="00CD3588" w:rsidRPr="005D7C55" w:rsidRDefault="00132932" w:rsidP="00850892">
      <w:pPr>
        <w:pStyle w:val="SOFinalBodyText"/>
        <w:numPr>
          <w:ilvl w:val="0"/>
          <w:numId w:val="13"/>
        </w:numPr>
        <w:ind w:left="284" w:hanging="284"/>
        <w:rPr>
          <w:rFonts w:cs="Arial"/>
        </w:rPr>
      </w:pPr>
      <w:r w:rsidRPr="005D7C55">
        <w:rPr>
          <w:rFonts w:cs="Arial"/>
        </w:rPr>
        <w:t xml:space="preserve">1: </w:t>
      </w:r>
      <w:r w:rsidR="00CD3588" w:rsidRPr="005D7C55">
        <w:rPr>
          <w:rFonts w:cs="Arial"/>
        </w:rPr>
        <w:t>The</w:t>
      </w:r>
      <w:r w:rsidR="00DC5EE8" w:rsidRPr="005D7C55">
        <w:rPr>
          <w:rFonts w:cs="Arial"/>
        </w:rPr>
        <w:t xml:space="preserve"> printed</w:t>
      </w:r>
      <w:r w:rsidR="00CD3588" w:rsidRPr="005D7C55">
        <w:rPr>
          <w:rFonts w:cs="Arial"/>
        </w:rPr>
        <w:t xml:space="preserve"> </w:t>
      </w:r>
      <w:r w:rsidR="00E037C8" w:rsidRPr="005D7C55">
        <w:rPr>
          <w:rFonts w:cs="Arial"/>
        </w:rPr>
        <w:t>instructions for assembling an item of flat-pack furniture</w:t>
      </w:r>
      <w:r w:rsidR="00CD3588" w:rsidRPr="005D7C55">
        <w:rPr>
          <w:rFonts w:cs="Arial"/>
        </w:rPr>
        <w:br/>
      </w:r>
      <w:r w:rsidRPr="005D7C55">
        <w:rPr>
          <w:rFonts w:cs="Arial"/>
        </w:rPr>
        <w:t xml:space="preserve">2: </w:t>
      </w:r>
      <w:r w:rsidR="00CD3588" w:rsidRPr="005D7C55">
        <w:rPr>
          <w:rFonts w:cs="Arial"/>
        </w:rPr>
        <w:t xml:space="preserve">The </w:t>
      </w:r>
      <w:r w:rsidR="00E037C8" w:rsidRPr="005D7C55">
        <w:rPr>
          <w:rFonts w:cs="Arial"/>
        </w:rPr>
        <w:t>conversation between a h</w:t>
      </w:r>
      <w:r w:rsidR="00370F12" w:rsidRPr="005D7C55">
        <w:rPr>
          <w:rFonts w:cs="Arial"/>
        </w:rPr>
        <w:t xml:space="preserve">usband and wife when assembling </w:t>
      </w:r>
      <w:r w:rsidR="00E037C8" w:rsidRPr="005D7C55">
        <w:rPr>
          <w:rFonts w:cs="Arial"/>
        </w:rPr>
        <w:t>flat-pack furniture</w:t>
      </w:r>
    </w:p>
    <w:p w14:paraId="6EEF143F" w14:textId="70E170F0" w:rsidR="00B35520" w:rsidRPr="005D7C55" w:rsidRDefault="00B35520" w:rsidP="00850892">
      <w:pPr>
        <w:pStyle w:val="SOFinalBodyText"/>
        <w:numPr>
          <w:ilvl w:val="0"/>
          <w:numId w:val="13"/>
        </w:numPr>
        <w:ind w:left="284" w:hanging="284"/>
        <w:rPr>
          <w:rFonts w:cs="Arial"/>
        </w:rPr>
      </w:pPr>
      <w:r w:rsidRPr="005D7C55">
        <w:rPr>
          <w:rFonts w:cs="Arial"/>
        </w:rPr>
        <w:t>1: Chat in a World of Warcraft players’ forum</w:t>
      </w:r>
      <w:r w:rsidRPr="005D7C55">
        <w:rPr>
          <w:rFonts w:cs="Arial"/>
        </w:rPr>
        <w:br/>
        <w:t>2: Commentary of a World of Warcraft tournament</w:t>
      </w:r>
    </w:p>
    <w:p w14:paraId="797D9F55" w14:textId="63F5863E" w:rsidR="00620998" w:rsidRPr="005D7C55" w:rsidRDefault="00F52F88" w:rsidP="00933333">
      <w:pPr>
        <w:pStyle w:val="SOFinalBodyText"/>
        <w:rPr>
          <w:rFonts w:cs="Arial"/>
        </w:rPr>
      </w:pPr>
      <w:r w:rsidRPr="005D7C55">
        <w:rPr>
          <w:rFonts w:cs="Arial"/>
        </w:rPr>
        <w:t>Record samples of these texts</w:t>
      </w:r>
      <w:r w:rsidR="00B02E99" w:rsidRPr="005D7C55">
        <w:rPr>
          <w:rFonts w:cs="Arial"/>
        </w:rPr>
        <w:t>. Y</w:t>
      </w:r>
      <w:r w:rsidRPr="005D7C55">
        <w:rPr>
          <w:rFonts w:cs="Arial"/>
        </w:rPr>
        <w:t xml:space="preserve">ou may need </w:t>
      </w:r>
      <w:r w:rsidR="00850892">
        <w:rPr>
          <w:rFonts w:cs="Arial"/>
        </w:rPr>
        <w:t xml:space="preserve">to </w:t>
      </w:r>
      <w:r w:rsidRPr="005D7C55">
        <w:rPr>
          <w:rFonts w:cs="Arial"/>
        </w:rPr>
        <w:t>copy, download, audio record or video record them.</w:t>
      </w:r>
    </w:p>
    <w:p w14:paraId="30834BDE" w14:textId="1914A1F9" w:rsidR="00150A2F" w:rsidRDefault="00632CB2" w:rsidP="00933333">
      <w:pPr>
        <w:pStyle w:val="SOFinalBodyText"/>
        <w:rPr>
          <w:rFonts w:cs="Arial"/>
        </w:rPr>
      </w:pPr>
      <w:r w:rsidRPr="005D7C55">
        <w:rPr>
          <w:rFonts w:cs="Arial"/>
        </w:rPr>
        <w:t xml:space="preserve">For your chosen texts, </w:t>
      </w:r>
      <w:r w:rsidR="00850892">
        <w:rPr>
          <w:rFonts w:cs="Arial"/>
        </w:rPr>
        <w:t>include</w:t>
      </w:r>
      <w:r w:rsidRPr="005D7C55">
        <w:rPr>
          <w:rFonts w:cs="Arial"/>
        </w:rPr>
        <w:t>:</w:t>
      </w:r>
    </w:p>
    <w:p w14:paraId="482AC5D5" w14:textId="77777777" w:rsidR="00850892" w:rsidRPr="00850892" w:rsidRDefault="00850892" w:rsidP="00850892">
      <w:pPr>
        <w:numPr>
          <w:ilvl w:val="0"/>
          <w:numId w:val="14"/>
        </w:numPr>
        <w:spacing w:before="120" w:after="0" w:line="226" w:lineRule="exact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850892">
        <w:rPr>
          <w:rFonts w:ascii="Arial" w:eastAsia="Times New Roman" w:hAnsi="Arial" w:cs="Arial"/>
          <w:color w:val="000000"/>
          <w:sz w:val="20"/>
          <w:szCs w:val="20"/>
          <w:lang w:val="en-US"/>
        </w:rPr>
        <w:t>an introduction, describing the context, question, or hypothesis and the selected language resources</w:t>
      </w:r>
    </w:p>
    <w:p w14:paraId="4B774C98" w14:textId="6E4D147A" w:rsidR="00850892" w:rsidRPr="00850892" w:rsidRDefault="00850892" w:rsidP="00850892">
      <w:pPr>
        <w:pStyle w:val="SOFinalBodyText"/>
        <w:numPr>
          <w:ilvl w:val="0"/>
          <w:numId w:val="13"/>
        </w:numPr>
        <w:spacing w:before="0"/>
        <w:rPr>
          <w:rFonts w:cs="Arial"/>
          <w:szCs w:val="20"/>
        </w:rPr>
      </w:pPr>
      <w:r w:rsidRPr="00850892">
        <w:rPr>
          <w:rFonts w:cs="Arial"/>
          <w:szCs w:val="20"/>
        </w:rPr>
        <w:t>an explanation of the shared context in which these texts are used, and the purpose of each text</w:t>
      </w:r>
    </w:p>
    <w:p w14:paraId="4E9C13C2" w14:textId="77777777" w:rsidR="00850892" w:rsidRDefault="00850892" w:rsidP="00850892">
      <w:pPr>
        <w:numPr>
          <w:ilvl w:val="0"/>
          <w:numId w:val="14"/>
        </w:numPr>
        <w:spacing w:before="60" w:after="0" w:line="224" w:lineRule="exact"/>
        <w:rPr>
          <w:rFonts w:ascii="Arial" w:eastAsia="MS Mincho" w:hAnsi="Arial" w:cs="Arial"/>
          <w:color w:val="000000"/>
          <w:spacing w:val="-2"/>
          <w:sz w:val="20"/>
          <w:szCs w:val="20"/>
          <w:lang w:val="en-US"/>
        </w:rPr>
      </w:pPr>
      <w:r w:rsidRPr="00850892">
        <w:rPr>
          <w:rFonts w:ascii="Arial" w:eastAsia="MS Mincho" w:hAnsi="Arial" w:cs="Arial"/>
          <w:color w:val="000000"/>
          <w:spacing w:val="-2"/>
          <w:sz w:val="20"/>
          <w:szCs w:val="20"/>
          <w:lang w:val="en-US"/>
        </w:rPr>
        <w:t xml:space="preserve">a description of </w:t>
      </w:r>
      <w:r w:rsidRPr="00850892">
        <w:rPr>
          <w:rFonts w:ascii="Arial" w:hAnsi="Arial" w:cs="Arial"/>
          <w:sz w:val="20"/>
          <w:szCs w:val="20"/>
        </w:rPr>
        <w:t>the language used in each text and examples of significant features</w:t>
      </w:r>
    </w:p>
    <w:p w14:paraId="60ADE287" w14:textId="48BD6A78" w:rsidR="00850892" w:rsidRPr="00850892" w:rsidRDefault="00850892" w:rsidP="00850892">
      <w:pPr>
        <w:numPr>
          <w:ilvl w:val="0"/>
          <w:numId w:val="14"/>
        </w:numPr>
        <w:spacing w:after="0" w:line="224" w:lineRule="exact"/>
        <w:rPr>
          <w:rFonts w:cs="Arial"/>
        </w:rPr>
      </w:pPr>
      <w:r w:rsidRPr="00850892">
        <w:rPr>
          <w:rFonts w:ascii="Arial" w:eastAsia="MS Mincho" w:hAnsi="Arial" w:cs="Arial"/>
          <w:color w:val="000000"/>
          <w:spacing w:val="-2"/>
          <w:sz w:val="20"/>
          <w:szCs w:val="20"/>
          <w:lang w:val="en-US"/>
        </w:rPr>
        <w:t>an analysis of  the language in the selected resources and the extent to which that supports or answers the question or hypothesis</w:t>
      </w:r>
      <w:r>
        <w:rPr>
          <w:rFonts w:ascii="Arial" w:eastAsia="MS Mincho" w:hAnsi="Arial" w:cs="Arial"/>
          <w:color w:val="000000"/>
          <w:spacing w:val="-2"/>
          <w:sz w:val="20"/>
          <w:szCs w:val="20"/>
          <w:lang w:val="en-US"/>
        </w:rPr>
        <w:t xml:space="preserve"> </w:t>
      </w:r>
      <w:r w:rsidRPr="00850892">
        <w:rPr>
          <w:rFonts w:ascii="Arial" w:hAnsi="Arial" w:cs="Arial"/>
          <w:sz w:val="20"/>
          <w:szCs w:val="20"/>
        </w:rPr>
        <w:t>for example:</w:t>
      </w:r>
    </w:p>
    <w:p w14:paraId="09D84271" w14:textId="1C43AD71" w:rsidR="00850892" w:rsidRPr="005D7C55" w:rsidRDefault="00850892" w:rsidP="00850892">
      <w:pPr>
        <w:pStyle w:val="SOFinalBodyText"/>
        <w:numPr>
          <w:ilvl w:val="1"/>
          <w:numId w:val="14"/>
        </w:numPr>
        <w:spacing w:before="0"/>
        <w:rPr>
          <w:rFonts w:cs="Arial"/>
        </w:rPr>
      </w:pPr>
      <w:r>
        <w:rPr>
          <w:rFonts w:cs="Arial"/>
        </w:rPr>
        <w:t>s</w:t>
      </w:r>
      <w:r w:rsidRPr="005D7C55">
        <w:rPr>
          <w:rFonts w:cs="Arial"/>
        </w:rPr>
        <w:t>imilarities between Text 1 and Text 2</w:t>
      </w:r>
    </w:p>
    <w:p w14:paraId="4879A405" w14:textId="18D7B8AC" w:rsidR="00850892" w:rsidRPr="005D7C55" w:rsidRDefault="00850892" w:rsidP="00850892">
      <w:pPr>
        <w:pStyle w:val="SOFinalBodyText"/>
        <w:numPr>
          <w:ilvl w:val="1"/>
          <w:numId w:val="14"/>
        </w:numPr>
        <w:spacing w:before="0"/>
        <w:rPr>
          <w:rFonts w:cs="Arial"/>
        </w:rPr>
      </w:pPr>
      <w:r>
        <w:rPr>
          <w:rFonts w:cs="Arial"/>
        </w:rPr>
        <w:t>d</w:t>
      </w:r>
      <w:r w:rsidRPr="005D7C55">
        <w:rPr>
          <w:rFonts w:cs="Arial"/>
        </w:rPr>
        <w:t>ifferences between texts</w:t>
      </w:r>
    </w:p>
    <w:p w14:paraId="7D962BC7" w14:textId="39A6E40F" w:rsidR="00850892" w:rsidRPr="005D7C55" w:rsidRDefault="00850892" w:rsidP="00850892">
      <w:pPr>
        <w:pStyle w:val="SOFinalBodyText"/>
        <w:numPr>
          <w:ilvl w:val="1"/>
          <w:numId w:val="14"/>
        </w:numPr>
        <w:spacing w:before="0"/>
        <w:rPr>
          <w:rFonts w:cs="Arial"/>
        </w:rPr>
      </w:pPr>
      <w:r>
        <w:rPr>
          <w:rFonts w:cs="Arial"/>
        </w:rPr>
        <w:t>s</w:t>
      </w:r>
      <w:r w:rsidRPr="005D7C55">
        <w:rPr>
          <w:rFonts w:cs="Arial"/>
        </w:rPr>
        <w:t>pecific cultural or role-related understandings that are required for each text to be effective</w:t>
      </w:r>
    </w:p>
    <w:p w14:paraId="051A7AF1" w14:textId="41A198D5" w:rsidR="00850892" w:rsidRPr="005D7C55" w:rsidRDefault="00850892" w:rsidP="00850892">
      <w:pPr>
        <w:pStyle w:val="SOFinalBodyText"/>
        <w:numPr>
          <w:ilvl w:val="1"/>
          <w:numId w:val="14"/>
        </w:numPr>
        <w:spacing w:before="0"/>
        <w:rPr>
          <w:rFonts w:cs="Arial"/>
        </w:rPr>
      </w:pPr>
      <w:r>
        <w:rPr>
          <w:rFonts w:cs="Arial"/>
        </w:rPr>
        <w:t>r</w:t>
      </w:r>
      <w:r w:rsidRPr="005D7C55">
        <w:rPr>
          <w:rFonts w:cs="Arial"/>
        </w:rPr>
        <w:t>easons behind the similarities or differences</w:t>
      </w:r>
    </w:p>
    <w:p w14:paraId="5543AF0B" w14:textId="77777777" w:rsidR="00850892" w:rsidRPr="00850892" w:rsidRDefault="00850892" w:rsidP="00850892">
      <w:pPr>
        <w:numPr>
          <w:ilvl w:val="0"/>
          <w:numId w:val="14"/>
        </w:numPr>
        <w:spacing w:before="60" w:after="0" w:line="224" w:lineRule="exact"/>
        <w:rPr>
          <w:rFonts w:ascii="Arial" w:eastAsia="MS Mincho" w:hAnsi="Arial" w:cs="Arial"/>
          <w:color w:val="000000"/>
          <w:spacing w:val="-2"/>
          <w:sz w:val="20"/>
          <w:szCs w:val="20"/>
          <w:lang w:val="en-US"/>
        </w:rPr>
      </w:pPr>
      <w:r w:rsidRPr="00850892">
        <w:rPr>
          <w:rFonts w:ascii="Arial" w:eastAsia="MS Mincho" w:hAnsi="Arial" w:cs="Arial"/>
          <w:color w:val="000000"/>
          <w:spacing w:val="-2"/>
          <w:sz w:val="20"/>
          <w:szCs w:val="20"/>
          <w:lang w:val="en-US"/>
        </w:rPr>
        <w:t>evidence from the selected resources that supports the analysis</w:t>
      </w:r>
    </w:p>
    <w:p w14:paraId="209F23B2" w14:textId="77777777" w:rsidR="00850892" w:rsidRPr="00850892" w:rsidRDefault="00850892" w:rsidP="00850892">
      <w:pPr>
        <w:numPr>
          <w:ilvl w:val="0"/>
          <w:numId w:val="14"/>
        </w:numPr>
        <w:spacing w:before="60" w:after="0" w:line="224" w:lineRule="exact"/>
        <w:rPr>
          <w:rFonts w:ascii="Arial" w:eastAsia="MS Mincho" w:hAnsi="Arial" w:cs="Arial"/>
          <w:color w:val="000000"/>
          <w:spacing w:val="-2"/>
          <w:sz w:val="20"/>
          <w:szCs w:val="20"/>
          <w:lang w:val="en-US"/>
        </w:rPr>
      </w:pPr>
      <w:proofErr w:type="gramStart"/>
      <w:r w:rsidRPr="00850892">
        <w:rPr>
          <w:rFonts w:ascii="Arial" w:eastAsia="MS Mincho" w:hAnsi="Arial" w:cs="Arial"/>
          <w:color w:val="000000"/>
          <w:spacing w:val="-2"/>
          <w:sz w:val="20"/>
          <w:szCs w:val="20"/>
          <w:lang w:val="en-US"/>
        </w:rPr>
        <w:t>a</w:t>
      </w:r>
      <w:proofErr w:type="gramEnd"/>
      <w:r w:rsidRPr="00850892">
        <w:rPr>
          <w:rFonts w:ascii="Arial" w:eastAsia="MS Mincho" w:hAnsi="Arial" w:cs="Arial"/>
          <w:color w:val="000000"/>
          <w:spacing w:val="-2"/>
          <w:sz w:val="20"/>
          <w:szCs w:val="20"/>
          <w:lang w:val="en-US"/>
        </w:rPr>
        <w:t xml:space="preserve"> conclusion about the use of language in the chosen context.</w:t>
      </w:r>
    </w:p>
    <w:p w14:paraId="14293052" w14:textId="77777777" w:rsidR="00850892" w:rsidRPr="00850892" w:rsidRDefault="00850892" w:rsidP="00850892">
      <w:pPr>
        <w:spacing w:before="120" w:after="0" w:line="226" w:lineRule="exact"/>
        <w:rPr>
          <w:rFonts w:ascii="Arial" w:eastAsia="Times New Roman" w:hAnsi="Arial" w:cs="Times New Roman"/>
          <w:color w:val="000000"/>
          <w:sz w:val="20"/>
          <w:szCs w:val="24"/>
          <w:lang w:val="en-US"/>
        </w:rPr>
      </w:pPr>
      <w:r w:rsidRPr="00850892">
        <w:rPr>
          <w:rFonts w:ascii="Arial" w:eastAsia="Times New Roman" w:hAnsi="Arial" w:cs="Times New Roman"/>
          <w:color w:val="000000"/>
          <w:sz w:val="20"/>
          <w:szCs w:val="24"/>
          <w:lang w:val="en-US"/>
        </w:rPr>
        <w:t>The language study should be a maximum of 1500 words if written or 8 minutes if presented in oral form. If presented in multimodal form, the length should be equivalent.</w:t>
      </w:r>
    </w:p>
    <w:p w14:paraId="7791A439" w14:textId="77777777" w:rsidR="0057105D" w:rsidRPr="005D7C55" w:rsidRDefault="0057105D" w:rsidP="0057105D">
      <w:pPr>
        <w:pStyle w:val="SOFinalBodyText"/>
        <w:spacing w:before="0"/>
        <w:rPr>
          <w:rFonts w:cs="Arial"/>
        </w:rPr>
      </w:pPr>
    </w:p>
    <w:p w14:paraId="529053A0" w14:textId="730B8BFB" w:rsidR="00884C0F" w:rsidRPr="005D7C55" w:rsidRDefault="00850892" w:rsidP="00850892">
      <w:pPr>
        <w:pStyle w:val="SOFinalBodyText"/>
        <w:spacing w:before="0"/>
        <w:rPr>
          <w:rFonts w:cs="Arial"/>
        </w:rPr>
      </w:pPr>
      <w:r>
        <w:rPr>
          <w:rFonts w:cs="Arial"/>
        </w:rPr>
        <w:t>Y</w:t>
      </w:r>
      <w:r w:rsidR="00884C0F" w:rsidRPr="005D7C55">
        <w:rPr>
          <w:rFonts w:cs="Arial"/>
        </w:rPr>
        <w:t xml:space="preserve">ou should choose </w:t>
      </w:r>
      <w:r w:rsidR="00F86FA6" w:rsidRPr="005D7C55">
        <w:rPr>
          <w:rFonts w:cs="Arial"/>
        </w:rPr>
        <w:t>a structured text type</w:t>
      </w:r>
      <w:r w:rsidR="00884C0F" w:rsidRPr="005D7C55">
        <w:rPr>
          <w:rFonts w:cs="Arial"/>
        </w:rPr>
        <w:t xml:space="preserve"> that </w:t>
      </w:r>
      <w:r w:rsidR="00F86FA6" w:rsidRPr="005D7C55">
        <w:rPr>
          <w:rFonts w:cs="Arial"/>
        </w:rPr>
        <w:t>effectively communicates your findings.</w:t>
      </w:r>
      <w:r w:rsidR="00884C0F" w:rsidRPr="005D7C55">
        <w:rPr>
          <w:rFonts w:cs="Arial"/>
        </w:rPr>
        <w:t xml:space="preserve"> Written: Report, Poster, Annotated text samples</w:t>
      </w:r>
    </w:p>
    <w:p w14:paraId="5F18D0C5" w14:textId="53A78475" w:rsidR="00884C0F" w:rsidRPr="005D7C55" w:rsidRDefault="00884C0F" w:rsidP="00884C0F">
      <w:pPr>
        <w:pStyle w:val="SOFinalBodyText"/>
        <w:numPr>
          <w:ilvl w:val="0"/>
          <w:numId w:val="13"/>
        </w:numPr>
        <w:spacing w:before="0"/>
        <w:rPr>
          <w:rFonts w:cs="Arial"/>
        </w:rPr>
      </w:pPr>
      <w:r w:rsidRPr="005D7C55">
        <w:rPr>
          <w:rFonts w:cs="Arial"/>
        </w:rPr>
        <w:t xml:space="preserve">Oral: </w:t>
      </w:r>
      <w:r w:rsidR="00B34E7A" w:rsidRPr="005D7C55">
        <w:rPr>
          <w:rFonts w:cs="Arial"/>
        </w:rPr>
        <w:t>Live oral</w:t>
      </w:r>
      <w:r w:rsidR="00B36DBF" w:rsidRPr="005D7C55">
        <w:rPr>
          <w:rFonts w:cs="Arial"/>
        </w:rPr>
        <w:t xml:space="preserve"> presentation, Voice recording</w:t>
      </w:r>
    </w:p>
    <w:p w14:paraId="7CD3CF48" w14:textId="48BEECE8" w:rsidR="008529E1" w:rsidRPr="005D7C55" w:rsidRDefault="00884C0F" w:rsidP="00884C0F">
      <w:pPr>
        <w:pStyle w:val="SOFinalBodyText"/>
        <w:numPr>
          <w:ilvl w:val="0"/>
          <w:numId w:val="13"/>
        </w:numPr>
        <w:spacing w:before="0"/>
        <w:rPr>
          <w:rFonts w:cs="Arial"/>
        </w:rPr>
      </w:pPr>
      <w:r w:rsidRPr="005D7C55">
        <w:rPr>
          <w:rFonts w:cs="Arial"/>
        </w:rPr>
        <w:t>Multimodal: Slide</w:t>
      </w:r>
      <w:r w:rsidR="00B36DBF" w:rsidRPr="005D7C55">
        <w:rPr>
          <w:rFonts w:cs="Arial"/>
        </w:rPr>
        <w:t>s, Slides with voiceover, Video,</w:t>
      </w:r>
      <w:r w:rsidRPr="005D7C55">
        <w:rPr>
          <w:rFonts w:cs="Arial"/>
        </w:rPr>
        <w:t xml:space="preserve"> Infographic</w:t>
      </w:r>
      <w:r w:rsidR="008529E1" w:rsidRPr="005D7C55">
        <w:rPr>
          <w:rFonts w:cs="Arial"/>
        </w:rPr>
        <w:br w:type="page"/>
      </w:r>
    </w:p>
    <w:p w14:paraId="64C403A7" w14:textId="77777777" w:rsidR="008C71A4" w:rsidRPr="005D7C55" w:rsidRDefault="008529E1" w:rsidP="00635636">
      <w:pPr>
        <w:ind w:hanging="851"/>
        <w:rPr>
          <w:rFonts w:ascii="Arial" w:hAnsi="Arial" w:cs="Arial"/>
          <w:b/>
          <w:sz w:val="24"/>
          <w:szCs w:val="24"/>
        </w:rPr>
      </w:pPr>
      <w:r w:rsidRPr="005D7C55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 xml:space="preserve">Stage 2 Essential English </w:t>
      </w:r>
      <w:r w:rsidRPr="005D7C55">
        <w:rPr>
          <w:rFonts w:ascii="Arial" w:hAnsi="Arial" w:cs="Arial"/>
          <w:b/>
          <w:sz w:val="24"/>
          <w:szCs w:val="24"/>
        </w:rPr>
        <w:t>Performance Standards</w:t>
      </w:r>
    </w:p>
    <w:tbl>
      <w:tblPr>
        <w:tblStyle w:val="SOFinalPerformanceTable"/>
        <w:tblW w:w="10106" w:type="dxa"/>
        <w:tblLook w:val="01E0" w:firstRow="1" w:lastRow="1" w:firstColumn="1" w:lastColumn="1" w:noHBand="0" w:noVBand="0"/>
        <w:tblCaption w:val="Performance Standards for Stage 1 English"/>
      </w:tblPr>
      <w:tblGrid>
        <w:gridCol w:w="344"/>
        <w:gridCol w:w="2440"/>
        <w:gridCol w:w="2441"/>
        <w:gridCol w:w="2440"/>
        <w:gridCol w:w="2441"/>
      </w:tblGrid>
      <w:tr w:rsidR="008529E1" w:rsidRPr="005D7C55" w14:paraId="5CD2D61C" w14:textId="77777777" w:rsidTr="00512BB9">
        <w:trPr>
          <w:trHeight w:hRule="exact" w:val="340"/>
          <w:tblHeader/>
        </w:trPr>
        <w:tc>
          <w:tcPr>
            <w:tcW w:w="344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ECCF94E" w14:textId="77777777" w:rsidR="008529E1" w:rsidRPr="005D7C55" w:rsidRDefault="008529E1" w:rsidP="008529E1">
            <w:pPr>
              <w:rPr>
                <w:rFonts w:ascii="Arial" w:hAnsi="Arial" w:cs="Arial"/>
                <w:szCs w:val="24"/>
              </w:rPr>
            </w:pPr>
            <w:bookmarkStart w:id="0" w:name="Title" w:colFirst="0" w:colLast="0"/>
            <w:bookmarkStart w:id="1" w:name="ColumnTitle_Analysis" w:colFirst="2" w:colLast="2"/>
            <w:bookmarkStart w:id="2" w:name="ColumnTitle_Application" w:colFirst="3" w:colLast="3"/>
            <w:bookmarkStart w:id="3" w:name="ColumnTitle_Communiations" w:colFirst="4" w:colLast="4"/>
            <w:r w:rsidRPr="005D7C55">
              <w:rPr>
                <w:rFonts w:ascii="Arial" w:hAnsi="Arial" w:cs="Arial"/>
                <w:color w:val="595959" w:themeColor="text1" w:themeTint="A6"/>
                <w:szCs w:val="24"/>
              </w:rPr>
              <w:t>-</w:t>
            </w:r>
          </w:p>
        </w:tc>
        <w:tc>
          <w:tcPr>
            <w:tcW w:w="244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88504CC" w14:textId="77777777" w:rsidR="008529E1" w:rsidRPr="005D7C55" w:rsidRDefault="008529E1" w:rsidP="008529E1">
            <w:pPr>
              <w:rPr>
                <w:rFonts w:ascii="Arial" w:hAnsi="Arial" w:cs="Arial"/>
                <w:b/>
                <w:color w:val="FFFFFF"/>
                <w:szCs w:val="24"/>
              </w:rPr>
            </w:pPr>
            <w:r w:rsidRPr="005D7C55">
              <w:rPr>
                <w:rFonts w:ascii="Arial" w:hAnsi="Arial" w:cs="Arial"/>
                <w:b/>
                <w:color w:val="FFFFFF"/>
                <w:szCs w:val="24"/>
              </w:rPr>
              <w:t>Communication</w:t>
            </w:r>
          </w:p>
        </w:tc>
        <w:tc>
          <w:tcPr>
            <w:tcW w:w="244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215C953" w14:textId="77777777" w:rsidR="008529E1" w:rsidRPr="005D7C55" w:rsidRDefault="008529E1" w:rsidP="008529E1">
            <w:pPr>
              <w:rPr>
                <w:rFonts w:ascii="Arial" w:hAnsi="Arial" w:cs="Arial"/>
                <w:b/>
                <w:color w:val="FFFFFF"/>
                <w:szCs w:val="24"/>
              </w:rPr>
            </w:pPr>
            <w:r w:rsidRPr="005D7C55">
              <w:rPr>
                <w:rFonts w:ascii="Arial" w:hAnsi="Arial" w:cs="Arial"/>
                <w:b/>
                <w:color w:val="FFFFFF"/>
                <w:szCs w:val="24"/>
              </w:rPr>
              <w:t>Comprehension</w:t>
            </w:r>
          </w:p>
        </w:tc>
        <w:tc>
          <w:tcPr>
            <w:tcW w:w="244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8D92601" w14:textId="77777777" w:rsidR="008529E1" w:rsidRPr="005D7C55" w:rsidRDefault="008529E1" w:rsidP="008529E1">
            <w:pPr>
              <w:rPr>
                <w:rFonts w:ascii="Arial" w:hAnsi="Arial" w:cs="Arial"/>
                <w:b/>
                <w:color w:val="FFFFFF"/>
                <w:szCs w:val="24"/>
              </w:rPr>
            </w:pPr>
            <w:r w:rsidRPr="005D7C55">
              <w:rPr>
                <w:rFonts w:ascii="Arial" w:hAnsi="Arial" w:cs="Arial"/>
                <w:b/>
                <w:color w:val="FFFFFF"/>
                <w:szCs w:val="24"/>
              </w:rPr>
              <w:t>Analysis</w:t>
            </w:r>
          </w:p>
        </w:tc>
        <w:tc>
          <w:tcPr>
            <w:tcW w:w="244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D93DEAF" w14:textId="77777777" w:rsidR="008529E1" w:rsidRPr="005D7C55" w:rsidRDefault="008529E1" w:rsidP="008529E1">
            <w:pPr>
              <w:rPr>
                <w:rFonts w:ascii="Arial" w:hAnsi="Arial" w:cs="Arial"/>
                <w:b/>
                <w:color w:val="FFFFFF"/>
                <w:szCs w:val="24"/>
              </w:rPr>
            </w:pPr>
            <w:r w:rsidRPr="005D7C55">
              <w:rPr>
                <w:rFonts w:ascii="Arial" w:hAnsi="Arial" w:cs="Arial"/>
                <w:b/>
                <w:color w:val="FFFFFF"/>
                <w:szCs w:val="24"/>
              </w:rPr>
              <w:t>Application</w:t>
            </w:r>
          </w:p>
        </w:tc>
      </w:tr>
      <w:tr w:rsidR="008529E1" w:rsidRPr="005D7C55" w14:paraId="22BB42A4" w14:textId="77777777" w:rsidTr="00512BB9">
        <w:tc>
          <w:tcPr>
            <w:tcW w:w="344" w:type="dxa"/>
            <w:shd w:val="clear" w:color="auto" w:fill="D9D9D9" w:themeFill="background1" w:themeFillShade="D9"/>
          </w:tcPr>
          <w:p w14:paraId="1F6CD7CD" w14:textId="77777777" w:rsidR="008529E1" w:rsidRPr="005D7C55" w:rsidRDefault="008529E1" w:rsidP="008529E1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4" w:name="RowTitle_A"/>
            <w:bookmarkEnd w:id="0"/>
            <w:bookmarkEnd w:id="1"/>
            <w:bookmarkEnd w:id="2"/>
            <w:bookmarkEnd w:id="3"/>
            <w:r w:rsidRPr="005D7C55">
              <w:rPr>
                <w:rFonts w:ascii="Arial" w:hAnsi="Arial" w:cs="Arial"/>
                <w:b/>
                <w:sz w:val="24"/>
                <w:szCs w:val="24"/>
              </w:rPr>
              <w:t>A</w:t>
            </w:r>
            <w:bookmarkEnd w:id="4"/>
          </w:p>
        </w:tc>
        <w:tc>
          <w:tcPr>
            <w:tcW w:w="2440" w:type="dxa"/>
          </w:tcPr>
          <w:p w14:paraId="2D9F8EF8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Consistently clear and coherent writing and speaking, using diverse and sophisticated vocabulary.</w:t>
            </w:r>
          </w:p>
          <w:p w14:paraId="5D3C7C1C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Sophisticated use of consistently appropriate textual conventions and register for context and purpose.</w:t>
            </w:r>
          </w:p>
        </w:tc>
        <w:tc>
          <w:tcPr>
            <w:tcW w:w="2441" w:type="dxa"/>
          </w:tcPr>
          <w:p w14:paraId="74722AF7" w14:textId="77777777" w:rsidR="008529E1" w:rsidRPr="00D862CE" w:rsidRDefault="008529E1" w:rsidP="008529E1">
            <w:pPr>
              <w:spacing w:before="120"/>
              <w:rPr>
                <w:rFonts w:ascii="Arial" w:hAnsi="Arial" w:cs="Arial"/>
                <w:color w:val="A6A6A6" w:themeColor="background1" w:themeShade="A6"/>
                <w:sz w:val="16"/>
                <w:szCs w:val="24"/>
              </w:rPr>
            </w:pPr>
            <w:r w:rsidRPr="00D862CE">
              <w:rPr>
                <w:rFonts w:ascii="Arial" w:hAnsi="Arial" w:cs="Arial"/>
                <w:color w:val="A6A6A6" w:themeColor="background1" w:themeShade="A6"/>
                <w:sz w:val="16"/>
                <w:szCs w:val="24"/>
              </w:rPr>
              <w:t>Thorough comprehension of the information, ideas, and perspectives in a range of texts.</w:t>
            </w:r>
          </w:p>
          <w:p w14:paraId="5AE73C0A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Sophisticated comprehension of ways in which the creators and readers of texts use a wide range of language choices and stylistic features to make meaning.</w:t>
            </w:r>
          </w:p>
        </w:tc>
        <w:tc>
          <w:tcPr>
            <w:tcW w:w="2440" w:type="dxa"/>
          </w:tcPr>
          <w:p w14:paraId="73F744A4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 xml:space="preserve">Comprehensive analysis of ways in which creators of a range of texts convey information, ideas, and perspectives </w:t>
            </w:r>
          </w:p>
          <w:p w14:paraId="70112ED4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Sophisticated analysis of the cultural, social, or technical roles of language in supporting effective interactions in a range of contexts.</w:t>
            </w:r>
          </w:p>
        </w:tc>
        <w:tc>
          <w:tcPr>
            <w:tcW w:w="2441" w:type="dxa"/>
          </w:tcPr>
          <w:p w14:paraId="5E3E608B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Sophisticated use of a range of stylistic features and language choices to convey information, ideas, and perspectives in a range of contexts.</w:t>
            </w:r>
          </w:p>
          <w:p w14:paraId="1A0A9322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D862CE">
              <w:rPr>
                <w:rFonts w:ascii="Arial" w:hAnsi="Arial" w:cs="Arial"/>
                <w:color w:val="A6A6A6" w:themeColor="background1" w:themeShade="A6"/>
                <w:sz w:val="16"/>
                <w:szCs w:val="24"/>
              </w:rPr>
              <w:t>Fluent and precise expression, using appropriate textual conventions and register for audience and purpose.</w:t>
            </w:r>
          </w:p>
        </w:tc>
        <w:bookmarkStart w:id="5" w:name="_GoBack"/>
        <w:bookmarkEnd w:id="5"/>
      </w:tr>
      <w:tr w:rsidR="008529E1" w:rsidRPr="005D7C55" w14:paraId="442325FA" w14:textId="77777777" w:rsidTr="00512BB9">
        <w:tc>
          <w:tcPr>
            <w:tcW w:w="344" w:type="dxa"/>
            <w:shd w:val="clear" w:color="auto" w:fill="D9D9D9" w:themeFill="background1" w:themeFillShade="D9"/>
          </w:tcPr>
          <w:p w14:paraId="04F84567" w14:textId="77777777" w:rsidR="008529E1" w:rsidRPr="005D7C55" w:rsidRDefault="008529E1" w:rsidP="008529E1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6" w:name="RowTitle_B"/>
            <w:r w:rsidRPr="005D7C55">
              <w:rPr>
                <w:rFonts w:ascii="Arial" w:hAnsi="Arial" w:cs="Arial"/>
                <w:b/>
                <w:sz w:val="24"/>
                <w:szCs w:val="24"/>
              </w:rPr>
              <w:t>B</w:t>
            </w:r>
            <w:bookmarkEnd w:id="6"/>
          </w:p>
        </w:tc>
        <w:tc>
          <w:tcPr>
            <w:tcW w:w="2440" w:type="dxa"/>
          </w:tcPr>
          <w:p w14:paraId="438B4042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Usually clear and coherent writing and speaking, using appropriate vocabulary.</w:t>
            </w:r>
          </w:p>
          <w:p w14:paraId="502CF486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Effective use of usually appropriate textual conventions and register for context and purpose.</w:t>
            </w:r>
          </w:p>
        </w:tc>
        <w:tc>
          <w:tcPr>
            <w:tcW w:w="2441" w:type="dxa"/>
          </w:tcPr>
          <w:p w14:paraId="67AD9CA2" w14:textId="77777777" w:rsidR="008529E1" w:rsidRPr="00D862CE" w:rsidRDefault="008529E1" w:rsidP="008529E1">
            <w:pPr>
              <w:spacing w:before="120"/>
              <w:rPr>
                <w:rFonts w:ascii="Arial" w:hAnsi="Arial" w:cs="Arial"/>
                <w:color w:val="A6A6A6" w:themeColor="background1" w:themeShade="A6"/>
                <w:sz w:val="16"/>
                <w:szCs w:val="24"/>
              </w:rPr>
            </w:pPr>
            <w:r w:rsidRPr="00D862CE">
              <w:rPr>
                <w:rFonts w:ascii="Arial" w:hAnsi="Arial" w:cs="Arial"/>
                <w:color w:val="A6A6A6" w:themeColor="background1" w:themeShade="A6"/>
                <w:sz w:val="16"/>
                <w:szCs w:val="24"/>
              </w:rPr>
              <w:t xml:space="preserve">Effective comprehension of information, ideas, and perspectives in a range of texts. </w:t>
            </w:r>
          </w:p>
          <w:p w14:paraId="0A5ED888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Comprehension of ways in which the creators and readers of texts use some language choices and stylistic features to make meaning.</w:t>
            </w:r>
          </w:p>
        </w:tc>
        <w:tc>
          <w:tcPr>
            <w:tcW w:w="2440" w:type="dxa"/>
          </w:tcPr>
          <w:p w14:paraId="73A59F89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Analysis of ways in which creators of a range of texts convey information, ideas, and perspectives.</w:t>
            </w:r>
          </w:p>
          <w:p w14:paraId="33E64B93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Well-considered analysis of the cultural, social, or technical roles of language in supporting effective interactions in a range of contexts.</w:t>
            </w:r>
          </w:p>
        </w:tc>
        <w:tc>
          <w:tcPr>
            <w:tcW w:w="2441" w:type="dxa"/>
          </w:tcPr>
          <w:p w14:paraId="24EE032C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Appropriate use of some stylistic features and language choices to convey information, ideas, and perspectives in a range of contexts.</w:t>
            </w:r>
          </w:p>
          <w:p w14:paraId="59FC6E5F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D862CE">
              <w:rPr>
                <w:rFonts w:ascii="Arial" w:hAnsi="Arial" w:cs="Arial"/>
                <w:color w:val="A6A6A6" w:themeColor="background1" w:themeShade="A6"/>
                <w:sz w:val="16"/>
                <w:szCs w:val="24"/>
              </w:rPr>
              <w:t>Mostly fluent and precise expression, using appropriate textual conventions and register for audience and purpose.</w:t>
            </w:r>
          </w:p>
        </w:tc>
      </w:tr>
      <w:tr w:rsidR="008529E1" w:rsidRPr="005D7C55" w14:paraId="62E3AE89" w14:textId="77777777" w:rsidTr="00512BB9">
        <w:tc>
          <w:tcPr>
            <w:tcW w:w="344" w:type="dxa"/>
            <w:shd w:val="clear" w:color="auto" w:fill="D9D9D9" w:themeFill="background1" w:themeFillShade="D9"/>
          </w:tcPr>
          <w:p w14:paraId="1374BE24" w14:textId="77777777" w:rsidR="008529E1" w:rsidRPr="005D7C55" w:rsidRDefault="008529E1" w:rsidP="008529E1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7" w:name="RowTitle_C"/>
            <w:r w:rsidRPr="005D7C55">
              <w:rPr>
                <w:rFonts w:ascii="Arial" w:hAnsi="Arial" w:cs="Arial"/>
                <w:b/>
                <w:sz w:val="24"/>
                <w:szCs w:val="24"/>
              </w:rPr>
              <w:t>C</w:t>
            </w:r>
            <w:bookmarkEnd w:id="7"/>
          </w:p>
        </w:tc>
        <w:tc>
          <w:tcPr>
            <w:tcW w:w="2440" w:type="dxa"/>
          </w:tcPr>
          <w:p w14:paraId="00AF2826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Generally clear and coherent writing and speaking, using mainly appropriate vocabulary.</w:t>
            </w:r>
          </w:p>
          <w:p w14:paraId="5AA3EEB4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Appropriate use of some appropriate textual conventions and register for context and purpose.</w:t>
            </w:r>
          </w:p>
        </w:tc>
        <w:tc>
          <w:tcPr>
            <w:tcW w:w="2441" w:type="dxa"/>
          </w:tcPr>
          <w:p w14:paraId="5E09525F" w14:textId="77777777" w:rsidR="008529E1" w:rsidRPr="00D862CE" w:rsidRDefault="008529E1" w:rsidP="008529E1">
            <w:pPr>
              <w:spacing w:before="120"/>
              <w:rPr>
                <w:rFonts w:ascii="Arial" w:hAnsi="Arial" w:cs="Arial"/>
                <w:color w:val="A6A6A6" w:themeColor="background1" w:themeShade="A6"/>
                <w:sz w:val="16"/>
                <w:szCs w:val="24"/>
              </w:rPr>
            </w:pPr>
            <w:r w:rsidRPr="00D862CE">
              <w:rPr>
                <w:rFonts w:ascii="Arial" w:hAnsi="Arial" w:cs="Arial"/>
                <w:color w:val="A6A6A6" w:themeColor="background1" w:themeShade="A6"/>
                <w:sz w:val="16"/>
                <w:szCs w:val="24"/>
              </w:rPr>
              <w:t xml:space="preserve">Comprehension of some information, ideas, and perspectives in a limited range of texts. </w:t>
            </w:r>
          </w:p>
          <w:p w14:paraId="26A9E9CB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Comprehension of some ways in which the creators and readers of a narrow range of texts use some language choices and stylistic features to make meaning.</w:t>
            </w:r>
          </w:p>
        </w:tc>
        <w:tc>
          <w:tcPr>
            <w:tcW w:w="2440" w:type="dxa"/>
          </w:tcPr>
          <w:p w14:paraId="5F7ADE12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Description and some analysis of ways in which creators of a narrow range of texts convey simple information, ideas, or perspectives (e.g. the textual conventions used in a social media text).</w:t>
            </w:r>
          </w:p>
          <w:p w14:paraId="07A643C4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Analysis of the cultural, social, or technical roles of language in supporting effective interactions in a limited range of contexts.</w:t>
            </w:r>
          </w:p>
        </w:tc>
        <w:tc>
          <w:tcPr>
            <w:tcW w:w="2441" w:type="dxa"/>
          </w:tcPr>
          <w:p w14:paraId="108266E9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 xml:space="preserve">Appropriate use of a narrow range of stylistic features and language choices to convey information, ideas, and perspectives in a restricted range of contexts. </w:t>
            </w:r>
          </w:p>
          <w:p w14:paraId="75B2AEAA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D862CE">
              <w:rPr>
                <w:rFonts w:ascii="Arial" w:hAnsi="Arial" w:cs="Arial"/>
                <w:color w:val="A6A6A6" w:themeColor="background1" w:themeShade="A6"/>
                <w:sz w:val="16"/>
                <w:szCs w:val="24"/>
              </w:rPr>
              <w:t>Generally accurate and fluent expression, using appropriate textual conventions and register for audience and purpose.</w:t>
            </w:r>
          </w:p>
        </w:tc>
      </w:tr>
      <w:tr w:rsidR="008529E1" w:rsidRPr="005D7C55" w14:paraId="3ACE207F" w14:textId="77777777" w:rsidTr="00512BB9">
        <w:tc>
          <w:tcPr>
            <w:tcW w:w="344" w:type="dxa"/>
            <w:shd w:val="clear" w:color="auto" w:fill="D9D9D9" w:themeFill="background1" w:themeFillShade="D9"/>
          </w:tcPr>
          <w:p w14:paraId="53ABA47F" w14:textId="77777777" w:rsidR="008529E1" w:rsidRPr="005D7C55" w:rsidRDefault="008529E1" w:rsidP="008529E1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8" w:name="RowTitle_D"/>
            <w:r w:rsidRPr="005D7C55">
              <w:rPr>
                <w:rFonts w:ascii="Arial" w:hAnsi="Arial" w:cs="Arial"/>
                <w:b/>
                <w:sz w:val="24"/>
                <w:szCs w:val="24"/>
              </w:rPr>
              <w:t>D</w:t>
            </w:r>
            <w:bookmarkEnd w:id="8"/>
          </w:p>
        </w:tc>
        <w:tc>
          <w:tcPr>
            <w:tcW w:w="2440" w:type="dxa"/>
          </w:tcPr>
          <w:p w14:paraId="7AD27719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Occasionally clear and coherent writing and speaking, using restricted vocabulary.</w:t>
            </w:r>
          </w:p>
          <w:p w14:paraId="772FE78D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Some use of partially appropriate textual conventions and register for context and purpose.</w:t>
            </w:r>
          </w:p>
        </w:tc>
        <w:tc>
          <w:tcPr>
            <w:tcW w:w="2441" w:type="dxa"/>
          </w:tcPr>
          <w:p w14:paraId="03D2F49A" w14:textId="77777777" w:rsidR="008529E1" w:rsidRPr="00D862CE" w:rsidRDefault="008529E1" w:rsidP="008529E1">
            <w:pPr>
              <w:spacing w:before="120"/>
              <w:rPr>
                <w:rFonts w:ascii="Arial" w:hAnsi="Arial" w:cs="Arial"/>
                <w:color w:val="A6A6A6" w:themeColor="background1" w:themeShade="A6"/>
                <w:sz w:val="16"/>
                <w:szCs w:val="24"/>
              </w:rPr>
            </w:pPr>
            <w:r w:rsidRPr="00D862CE">
              <w:rPr>
                <w:rFonts w:ascii="Arial" w:hAnsi="Arial" w:cs="Arial"/>
                <w:color w:val="A6A6A6" w:themeColor="background1" w:themeShade="A6"/>
                <w:sz w:val="16"/>
                <w:szCs w:val="24"/>
              </w:rPr>
              <w:t xml:space="preserve">Identification of some simple information, ideas, and perspectives in a limited range of texts. </w:t>
            </w:r>
          </w:p>
          <w:p w14:paraId="4EFE6C78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Occasional comprehension of some ways in which the creators and readers of simple texts use some language choices and stylistic features to make meaning.</w:t>
            </w:r>
          </w:p>
        </w:tc>
        <w:tc>
          <w:tcPr>
            <w:tcW w:w="2440" w:type="dxa"/>
          </w:tcPr>
          <w:p w14:paraId="11941E19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Reference to the ways in which creators of a narrow range of texts convey simple information, ideas, or perspectives.</w:t>
            </w:r>
          </w:p>
          <w:p w14:paraId="7A536B23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Reference to some of the roles of language in supporting effective interactions.</w:t>
            </w:r>
          </w:p>
        </w:tc>
        <w:tc>
          <w:tcPr>
            <w:tcW w:w="2441" w:type="dxa"/>
          </w:tcPr>
          <w:p w14:paraId="6D42178C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 xml:space="preserve">Some use of a narrow range of stylistic features and language choices to convey simple information, ideas, and perspectives in some contexts. </w:t>
            </w:r>
          </w:p>
          <w:p w14:paraId="1B8E3D30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D862CE">
              <w:rPr>
                <w:rFonts w:ascii="Arial" w:hAnsi="Arial" w:cs="Arial"/>
                <w:color w:val="A6A6A6" w:themeColor="background1" w:themeShade="A6"/>
                <w:sz w:val="16"/>
                <w:szCs w:val="24"/>
              </w:rPr>
              <w:t>A level of accurate and fluent expression, occasionally using appropriate textual conventions and register for a narrow range of audiences and purposes.</w:t>
            </w:r>
          </w:p>
        </w:tc>
      </w:tr>
      <w:tr w:rsidR="008529E1" w:rsidRPr="005D7C55" w14:paraId="150A5757" w14:textId="77777777" w:rsidTr="00512BB9">
        <w:tc>
          <w:tcPr>
            <w:tcW w:w="344" w:type="dxa"/>
            <w:shd w:val="clear" w:color="auto" w:fill="D9D9D9" w:themeFill="background1" w:themeFillShade="D9"/>
          </w:tcPr>
          <w:p w14:paraId="10C17B9C" w14:textId="77777777" w:rsidR="008529E1" w:rsidRPr="005D7C55" w:rsidRDefault="008529E1" w:rsidP="008529E1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RowTitle_E"/>
            <w:r w:rsidRPr="005D7C55">
              <w:rPr>
                <w:rFonts w:ascii="Arial" w:hAnsi="Arial" w:cs="Arial"/>
                <w:b/>
                <w:sz w:val="24"/>
                <w:szCs w:val="24"/>
              </w:rPr>
              <w:t>E</w:t>
            </w:r>
            <w:bookmarkEnd w:id="9"/>
          </w:p>
        </w:tc>
        <w:tc>
          <w:tcPr>
            <w:tcW w:w="2440" w:type="dxa"/>
          </w:tcPr>
          <w:p w14:paraId="69AFD07C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Restricted clarity and coherence in writing and speaking, using limited vocabulary.</w:t>
            </w:r>
          </w:p>
          <w:p w14:paraId="18DE0376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Limited use of some partially appropriate textual conventions and register for a context or purpose.</w:t>
            </w:r>
          </w:p>
        </w:tc>
        <w:tc>
          <w:tcPr>
            <w:tcW w:w="2441" w:type="dxa"/>
          </w:tcPr>
          <w:p w14:paraId="18377440" w14:textId="77777777" w:rsidR="008529E1" w:rsidRPr="00D862CE" w:rsidRDefault="008529E1" w:rsidP="008529E1">
            <w:pPr>
              <w:spacing w:before="120"/>
              <w:rPr>
                <w:rFonts w:ascii="Arial" w:hAnsi="Arial" w:cs="Arial"/>
                <w:color w:val="A6A6A6" w:themeColor="background1" w:themeShade="A6"/>
                <w:sz w:val="16"/>
                <w:szCs w:val="24"/>
              </w:rPr>
            </w:pPr>
            <w:r w:rsidRPr="00D862CE">
              <w:rPr>
                <w:rFonts w:ascii="Arial" w:hAnsi="Arial" w:cs="Arial"/>
                <w:color w:val="A6A6A6" w:themeColor="background1" w:themeShade="A6"/>
                <w:sz w:val="16"/>
                <w:szCs w:val="24"/>
              </w:rPr>
              <w:t>Identification of a simple piece of information, idea, or perspective in a text.</w:t>
            </w:r>
          </w:p>
          <w:p w14:paraId="22737F70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Some comprehension of a way in which the creator or reader of simple texts uses a language choice or stylistic feature to make meaning.</w:t>
            </w:r>
          </w:p>
        </w:tc>
        <w:tc>
          <w:tcPr>
            <w:tcW w:w="2440" w:type="dxa"/>
          </w:tcPr>
          <w:p w14:paraId="43ECAA67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Recognition of the way in which a creator of a text conveys a simple piece of information, idea, or perspective.</w:t>
            </w:r>
          </w:p>
          <w:p w14:paraId="69520C87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>Reference to a way in which language supports interaction.</w:t>
            </w:r>
          </w:p>
        </w:tc>
        <w:tc>
          <w:tcPr>
            <w:tcW w:w="2441" w:type="dxa"/>
          </w:tcPr>
          <w:p w14:paraId="0BB79274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5D7C55">
              <w:rPr>
                <w:rFonts w:ascii="Arial" w:hAnsi="Arial" w:cs="Arial"/>
                <w:sz w:val="16"/>
                <w:szCs w:val="24"/>
              </w:rPr>
              <w:t xml:space="preserve">Occasional use of one or more stylistic features and language choices to convey a piece of information, simple idea, or perspective in a context. </w:t>
            </w:r>
          </w:p>
          <w:p w14:paraId="1C7A25D7" w14:textId="77777777" w:rsidR="008529E1" w:rsidRPr="005D7C55" w:rsidRDefault="008529E1" w:rsidP="008529E1">
            <w:pPr>
              <w:spacing w:before="120"/>
              <w:rPr>
                <w:rFonts w:ascii="Arial" w:hAnsi="Arial" w:cs="Arial"/>
                <w:sz w:val="16"/>
                <w:szCs w:val="24"/>
              </w:rPr>
            </w:pPr>
            <w:r w:rsidRPr="00D862CE">
              <w:rPr>
                <w:rFonts w:ascii="Arial" w:hAnsi="Arial" w:cs="Arial"/>
                <w:color w:val="A6A6A6" w:themeColor="background1" w:themeShade="A6"/>
                <w:sz w:val="16"/>
                <w:szCs w:val="24"/>
              </w:rPr>
              <w:t>Emerging level of accurate and fluent expression, occasionally using appropriate textual conventions and register for an audience or purpose.</w:t>
            </w:r>
          </w:p>
        </w:tc>
      </w:tr>
    </w:tbl>
    <w:p w14:paraId="70457F15" w14:textId="34461E3E" w:rsidR="00D8336C" w:rsidRPr="005D7C55" w:rsidRDefault="00D8336C" w:rsidP="00BB661D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D8336C" w:rsidRPr="005D7C55" w:rsidSect="00BB661D">
      <w:footerReference w:type="default" r:id="rId8"/>
      <w:pgSz w:w="11906" w:h="16838" w:code="9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5C03D" w14:textId="77777777" w:rsidR="008B03FB" w:rsidRDefault="008B03FB">
      <w:pPr>
        <w:spacing w:after="0" w:line="240" w:lineRule="auto"/>
      </w:pPr>
      <w:r>
        <w:separator/>
      </w:r>
    </w:p>
  </w:endnote>
  <w:endnote w:type="continuationSeparator" w:id="0">
    <w:p w14:paraId="173CF5BC" w14:textId="77777777" w:rsidR="008B03FB" w:rsidRDefault="008B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05118" w14:textId="5FA8A360" w:rsidR="00635636" w:rsidRPr="008F2A41" w:rsidRDefault="00635636" w:rsidP="00512BB9">
    <w:pPr>
      <w:pStyle w:val="Footer"/>
      <w:tabs>
        <w:tab w:val="clear" w:pos="4513"/>
        <w:tab w:val="clear" w:pos="9026"/>
        <w:tab w:val="right" w:pos="9072"/>
      </w:tabs>
      <w:ind w:right="-1372"/>
      <w:rPr>
        <w:rStyle w:val="PageNumber"/>
        <w:rFonts w:asciiTheme="minorBidi" w:hAnsi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512BB9">
      <w:rPr>
        <w:rStyle w:val="PageNumber"/>
        <w:rFonts w:asciiTheme="minorBidi" w:hAnsi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512BB9">
      <w:rPr>
        <w:rStyle w:val="PageNumber"/>
        <w:rFonts w:asciiTheme="minorBidi" w:hAnsi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ab/>
      <w:t xml:space="preserve">Stage 2 Essential English </w:t>
    </w:r>
    <w:r>
      <w:rPr>
        <w:rFonts w:asciiTheme="minorBidi" w:hAnsiTheme="minorBidi"/>
        <w:spacing w:val="-4"/>
        <w:sz w:val="16"/>
        <w:szCs w:val="16"/>
      </w:rPr>
      <w:t>AT3 – Task 5</w:t>
    </w:r>
  </w:p>
  <w:p w14:paraId="0353E734" w14:textId="77777777" w:rsidR="00635636" w:rsidRPr="008F2A41" w:rsidRDefault="00635636" w:rsidP="00512BB9">
    <w:pPr>
      <w:pStyle w:val="Footer"/>
      <w:tabs>
        <w:tab w:val="clear" w:pos="4513"/>
        <w:tab w:val="clear" w:pos="9026"/>
        <w:tab w:val="right" w:pos="9072"/>
      </w:tabs>
      <w:ind w:right="-1372"/>
      <w:rPr>
        <w:rFonts w:asciiTheme="minorBidi" w:hAnsiTheme="minorBidi"/>
        <w:spacing w:val="-4"/>
        <w:sz w:val="16"/>
        <w:szCs w:val="16"/>
      </w:rPr>
    </w:pPr>
    <w:r w:rsidRPr="008F2A41">
      <w:rPr>
        <w:rFonts w:asciiTheme="minorBidi" w:hAnsi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/>
        <w:spacing w:val="-4"/>
        <w:sz w:val="16"/>
        <w:szCs w:val="16"/>
      </w:rPr>
      <w:fldChar w:fldCharType="separate"/>
    </w:r>
    <w:r>
      <w:rPr>
        <w:rFonts w:asciiTheme="minorBidi" w:hAnsiTheme="minorBidi"/>
        <w:spacing w:val="-4"/>
        <w:sz w:val="16"/>
        <w:szCs w:val="16"/>
      </w:rPr>
      <w:t>A524620</w:t>
    </w:r>
    <w:r w:rsidRPr="008F2A41">
      <w:rPr>
        <w:rFonts w:asciiTheme="minorBidi" w:hAnsiTheme="minorBidi"/>
        <w:spacing w:val="-4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 xml:space="preserve"> (1 September 2016)</w:t>
    </w:r>
  </w:p>
  <w:p w14:paraId="0A9DA5A4" w14:textId="40788441" w:rsidR="00512BB9" w:rsidRPr="00512BB9" w:rsidRDefault="00635636" w:rsidP="00512BB9">
    <w:pPr>
      <w:pStyle w:val="Footer"/>
      <w:tabs>
        <w:tab w:val="clear" w:pos="4513"/>
        <w:tab w:val="clear" w:pos="9026"/>
        <w:tab w:val="right" w:pos="9072"/>
      </w:tabs>
      <w:ind w:right="-1372"/>
      <w:rPr>
        <w:rFonts w:asciiTheme="minorBidi" w:hAnsiTheme="minorBidi"/>
        <w:spacing w:val="-4"/>
        <w:sz w:val="16"/>
        <w:szCs w:val="16"/>
      </w:rPr>
    </w:pPr>
    <w:r>
      <w:rPr>
        <w:rFonts w:asciiTheme="minorBidi" w:hAnsiTheme="minorBidi"/>
        <w:spacing w:val="-4"/>
        <w:sz w:val="16"/>
        <w:szCs w:val="16"/>
      </w:rPr>
      <w:tab/>
    </w:r>
    <w:r w:rsidRPr="008F2A41">
      <w:rPr>
        <w:rFonts w:asciiTheme="minorBidi" w:hAnsiTheme="minorBidi"/>
        <w:spacing w:val="-4"/>
        <w:sz w:val="16"/>
        <w:szCs w:val="16"/>
      </w:rPr>
      <w:t>© SACE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6B120" w14:textId="77777777" w:rsidR="008B03FB" w:rsidRDefault="008B03FB">
      <w:pPr>
        <w:spacing w:after="0" w:line="240" w:lineRule="auto"/>
      </w:pPr>
      <w:r>
        <w:separator/>
      </w:r>
    </w:p>
  </w:footnote>
  <w:footnote w:type="continuationSeparator" w:id="0">
    <w:p w14:paraId="1238F37A" w14:textId="77777777" w:rsidR="008B03FB" w:rsidRDefault="008B0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773"/>
    <w:multiLevelType w:val="hybridMultilevel"/>
    <w:tmpl w:val="2A5C7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23F7C"/>
    <w:multiLevelType w:val="hybridMultilevel"/>
    <w:tmpl w:val="3E5239E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A48"/>
    <w:multiLevelType w:val="hybridMultilevel"/>
    <w:tmpl w:val="713A54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F365E"/>
    <w:multiLevelType w:val="hybridMultilevel"/>
    <w:tmpl w:val="63D0A3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A1DA6"/>
    <w:multiLevelType w:val="hybridMultilevel"/>
    <w:tmpl w:val="94C60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5414B9"/>
    <w:multiLevelType w:val="hybridMultilevel"/>
    <w:tmpl w:val="AFC842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35AB9"/>
    <w:multiLevelType w:val="hybridMultilevel"/>
    <w:tmpl w:val="6C9CF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56E37"/>
    <w:multiLevelType w:val="hybridMultilevel"/>
    <w:tmpl w:val="3FCCFC62"/>
    <w:lvl w:ilvl="0" w:tplc="5C524C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258DF"/>
    <w:multiLevelType w:val="hybridMultilevel"/>
    <w:tmpl w:val="898E85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E7CD4"/>
    <w:multiLevelType w:val="hybridMultilevel"/>
    <w:tmpl w:val="A14C90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362EC"/>
    <w:multiLevelType w:val="hybridMultilevel"/>
    <w:tmpl w:val="E600218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0758A1"/>
    <w:multiLevelType w:val="hybridMultilevel"/>
    <w:tmpl w:val="C5D05544"/>
    <w:lvl w:ilvl="0" w:tplc="D8A48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96517"/>
    <w:multiLevelType w:val="hybridMultilevel"/>
    <w:tmpl w:val="7F404E80"/>
    <w:lvl w:ilvl="0" w:tplc="E74252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024D1D"/>
    <w:multiLevelType w:val="hybridMultilevel"/>
    <w:tmpl w:val="99A2419C"/>
    <w:lvl w:ilvl="0" w:tplc="974470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2"/>
  </w:num>
  <w:num w:numId="8">
    <w:abstractNumId w:val="2"/>
  </w:num>
  <w:num w:numId="9">
    <w:abstractNumId w:val="8"/>
  </w:num>
  <w:num w:numId="10">
    <w:abstractNumId w:val="0"/>
  </w:num>
  <w:num w:numId="11">
    <w:abstractNumId w:val="13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33"/>
    <w:rsid w:val="00011A29"/>
    <w:rsid w:val="0002685A"/>
    <w:rsid w:val="00031C46"/>
    <w:rsid w:val="00036FBB"/>
    <w:rsid w:val="00091473"/>
    <w:rsid w:val="000A316C"/>
    <w:rsid w:val="000D3258"/>
    <w:rsid w:val="000D41A6"/>
    <w:rsid w:val="000E6C58"/>
    <w:rsid w:val="000F3807"/>
    <w:rsid w:val="001135E4"/>
    <w:rsid w:val="00132932"/>
    <w:rsid w:val="00150A2F"/>
    <w:rsid w:val="00160C0B"/>
    <w:rsid w:val="00161582"/>
    <w:rsid w:val="00167CC9"/>
    <w:rsid w:val="001A132E"/>
    <w:rsid w:val="001B5D42"/>
    <w:rsid w:val="001D05B4"/>
    <w:rsid w:val="001F132F"/>
    <w:rsid w:val="00262013"/>
    <w:rsid w:val="00265358"/>
    <w:rsid w:val="0028511C"/>
    <w:rsid w:val="00287E79"/>
    <w:rsid w:val="00294C3D"/>
    <w:rsid w:val="002A20FE"/>
    <w:rsid w:val="002D673F"/>
    <w:rsid w:val="002E5A2B"/>
    <w:rsid w:val="0031772B"/>
    <w:rsid w:val="003545FD"/>
    <w:rsid w:val="00366B19"/>
    <w:rsid w:val="00370F12"/>
    <w:rsid w:val="00385C44"/>
    <w:rsid w:val="003A0A84"/>
    <w:rsid w:val="003A520C"/>
    <w:rsid w:val="003A5753"/>
    <w:rsid w:val="004664FE"/>
    <w:rsid w:val="00474AEF"/>
    <w:rsid w:val="00476EFA"/>
    <w:rsid w:val="004826CA"/>
    <w:rsid w:val="004855F2"/>
    <w:rsid w:val="004C0881"/>
    <w:rsid w:val="004C7720"/>
    <w:rsid w:val="004D77DB"/>
    <w:rsid w:val="004E0061"/>
    <w:rsid w:val="00512BB9"/>
    <w:rsid w:val="00520B48"/>
    <w:rsid w:val="00521582"/>
    <w:rsid w:val="00524829"/>
    <w:rsid w:val="00554337"/>
    <w:rsid w:val="0056742D"/>
    <w:rsid w:val="0057105D"/>
    <w:rsid w:val="00581525"/>
    <w:rsid w:val="00590F70"/>
    <w:rsid w:val="005B4F4F"/>
    <w:rsid w:val="005C43D1"/>
    <w:rsid w:val="005D075C"/>
    <w:rsid w:val="005D213F"/>
    <w:rsid w:val="005D7C55"/>
    <w:rsid w:val="005E10E9"/>
    <w:rsid w:val="005F6833"/>
    <w:rsid w:val="006024E0"/>
    <w:rsid w:val="00620998"/>
    <w:rsid w:val="006222AE"/>
    <w:rsid w:val="00626B2B"/>
    <w:rsid w:val="00632CB2"/>
    <w:rsid w:val="00635636"/>
    <w:rsid w:val="0064729D"/>
    <w:rsid w:val="006752D7"/>
    <w:rsid w:val="0068220D"/>
    <w:rsid w:val="006D3ECC"/>
    <w:rsid w:val="006D57EB"/>
    <w:rsid w:val="00706C91"/>
    <w:rsid w:val="00710809"/>
    <w:rsid w:val="00712903"/>
    <w:rsid w:val="0073112A"/>
    <w:rsid w:val="00733E8A"/>
    <w:rsid w:val="0078128D"/>
    <w:rsid w:val="007A2BBF"/>
    <w:rsid w:val="007B583E"/>
    <w:rsid w:val="007B5EF0"/>
    <w:rsid w:val="007B632D"/>
    <w:rsid w:val="007D6C89"/>
    <w:rsid w:val="007E2C5F"/>
    <w:rsid w:val="007F69DB"/>
    <w:rsid w:val="0081153F"/>
    <w:rsid w:val="008249D6"/>
    <w:rsid w:val="00843861"/>
    <w:rsid w:val="00850892"/>
    <w:rsid w:val="008529E1"/>
    <w:rsid w:val="00854F5B"/>
    <w:rsid w:val="00862EB1"/>
    <w:rsid w:val="008646C2"/>
    <w:rsid w:val="00884C0F"/>
    <w:rsid w:val="0089084D"/>
    <w:rsid w:val="00896FAA"/>
    <w:rsid w:val="008B03FB"/>
    <w:rsid w:val="008B6B96"/>
    <w:rsid w:val="008C71A4"/>
    <w:rsid w:val="009071E8"/>
    <w:rsid w:val="009128BB"/>
    <w:rsid w:val="009149BD"/>
    <w:rsid w:val="00933333"/>
    <w:rsid w:val="0098305C"/>
    <w:rsid w:val="00993858"/>
    <w:rsid w:val="0099506F"/>
    <w:rsid w:val="009B1F6B"/>
    <w:rsid w:val="009D60B0"/>
    <w:rsid w:val="009D6F85"/>
    <w:rsid w:val="00A16ED7"/>
    <w:rsid w:val="00A23333"/>
    <w:rsid w:val="00A2524D"/>
    <w:rsid w:val="00A26D92"/>
    <w:rsid w:val="00A33EBD"/>
    <w:rsid w:val="00A62125"/>
    <w:rsid w:val="00A65ED1"/>
    <w:rsid w:val="00A97151"/>
    <w:rsid w:val="00AA6F67"/>
    <w:rsid w:val="00AB5FF8"/>
    <w:rsid w:val="00AC032D"/>
    <w:rsid w:val="00AE09C2"/>
    <w:rsid w:val="00AE5FD5"/>
    <w:rsid w:val="00AF232E"/>
    <w:rsid w:val="00AF6FE9"/>
    <w:rsid w:val="00B02B76"/>
    <w:rsid w:val="00B02E99"/>
    <w:rsid w:val="00B11303"/>
    <w:rsid w:val="00B34E7A"/>
    <w:rsid w:val="00B35520"/>
    <w:rsid w:val="00B36DBF"/>
    <w:rsid w:val="00B52BA1"/>
    <w:rsid w:val="00B6615D"/>
    <w:rsid w:val="00B81B81"/>
    <w:rsid w:val="00B9185A"/>
    <w:rsid w:val="00B92CC3"/>
    <w:rsid w:val="00BB08C5"/>
    <w:rsid w:val="00BB661D"/>
    <w:rsid w:val="00BB6FB6"/>
    <w:rsid w:val="00BD3855"/>
    <w:rsid w:val="00BE60CB"/>
    <w:rsid w:val="00C07077"/>
    <w:rsid w:val="00C40EC9"/>
    <w:rsid w:val="00C44354"/>
    <w:rsid w:val="00C45EC7"/>
    <w:rsid w:val="00C625AF"/>
    <w:rsid w:val="00C66EA7"/>
    <w:rsid w:val="00CA2918"/>
    <w:rsid w:val="00CB5320"/>
    <w:rsid w:val="00CD3588"/>
    <w:rsid w:val="00CD5C7C"/>
    <w:rsid w:val="00CF003C"/>
    <w:rsid w:val="00D11D1D"/>
    <w:rsid w:val="00D42535"/>
    <w:rsid w:val="00D52897"/>
    <w:rsid w:val="00D8260C"/>
    <w:rsid w:val="00D8336C"/>
    <w:rsid w:val="00D862CE"/>
    <w:rsid w:val="00DB1E8E"/>
    <w:rsid w:val="00DC04FA"/>
    <w:rsid w:val="00DC5EE8"/>
    <w:rsid w:val="00DD357F"/>
    <w:rsid w:val="00DE60E7"/>
    <w:rsid w:val="00DF0C40"/>
    <w:rsid w:val="00E037C8"/>
    <w:rsid w:val="00E042EA"/>
    <w:rsid w:val="00E16165"/>
    <w:rsid w:val="00E16D22"/>
    <w:rsid w:val="00E312BA"/>
    <w:rsid w:val="00E60CCC"/>
    <w:rsid w:val="00E73039"/>
    <w:rsid w:val="00E804F8"/>
    <w:rsid w:val="00EB74F4"/>
    <w:rsid w:val="00EC5826"/>
    <w:rsid w:val="00EF2DA0"/>
    <w:rsid w:val="00F240AE"/>
    <w:rsid w:val="00F42CF9"/>
    <w:rsid w:val="00F52F88"/>
    <w:rsid w:val="00F651C4"/>
    <w:rsid w:val="00F66169"/>
    <w:rsid w:val="00F80010"/>
    <w:rsid w:val="00F86FA6"/>
    <w:rsid w:val="00FA2927"/>
    <w:rsid w:val="00FB0BB2"/>
    <w:rsid w:val="00FC06BC"/>
    <w:rsid w:val="00FC4F73"/>
    <w:rsid w:val="00FD3A17"/>
    <w:rsid w:val="00FE478B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46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23333"/>
    <w:rPr>
      <w:rFonts w:ascii="Arial" w:hAnsi="Arial"/>
    </w:rPr>
  </w:style>
  <w:style w:type="paragraph" w:styleId="Footer">
    <w:name w:val="footer"/>
    <w:aliases w:val="footnote"/>
    <w:basedOn w:val="Normal"/>
    <w:link w:val="FooterChar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aliases w:val="footnote Char"/>
    <w:basedOn w:val="DefaultParagraphFont"/>
    <w:link w:val="Footer"/>
    <w:rsid w:val="00A23333"/>
    <w:rPr>
      <w:rFonts w:ascii="Arial" w:hAnsi="Arial"/>
    </w:rPr>
  </w:style>
  <w:style w:type="paragraph" w:customStyle="1" w:styleId="LAPFooter">
    <w:name w:val="LAP Footer"/>
    <w:next w:val="Normal"/>
    <w:qFormat/>
    <w:rsid w:val="00A23333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Body1">
    <w:name w:val="Body 1"/>
    <w:rsid w:val="00DF0C40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581525"/>
  </w:style>
  <w:style w:type="paragraph" w:styleId="ListParagraph">
    <w:name w:val="List Paragraph"/>
    <w:basedOn w:val="Normal"/>
    <w:uiPriority w:val="34"/>
    <w:qFormat/>
    <w:rsid w:val="007E2C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1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FAA"/>
    <w:rPr>
      <w:color w:val="0000FF" w:themeColor="hyperlink"/>
      <w:u w:val="single"/>
    </w:rPr>
  </w:style>
  <w:style w:type="paragraph" w:customStyle="1" w:styleId="SOFinalBodyText">
    <w:name w:val="SO Final Body Text"/>
    <w:link w:val="SOFinalBodyTextCharChar"/>
    <w:rsid w:val="00933333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933333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933333"/>
    <w:pPr>
      <w:numPr>
        <w:numId w:val="7"/>
      </w:numPr>
      <w:spacing w:before="60" w:after="0" w:line="224" w:lineRule="exact"/>
    </w:pPr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933333"/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paragraph" w:customStyle="1" w:styleId="SOFinalHead2">
    <w:name w:val="SO Final Head 2"/>
    <w:link w:val="SOFinalHead2CharChar"/>
    <w:rsid w:val="00933333"/>
    <w:pPr>
      <w:spacing w:before="480" w:after="0" w:line="240" w:lineRule="auto"/>
    </w:pPr>
    <w:rPr>
      <w:rFonts w:ascii="Arial Narrow" w:eastAsia="Times New Roman" w:hAnsi="Arial Narrow" w:cs="Times New Roman"/>
      <w:b/>
      <w:caps/>
      <w:color w:val="000000"/>
      <w:sz w:val="28"/>
      <w:szCs w:val="24"/>
      <w:lang w:val="en-US"/>
    </w:rPr>
  </w:style>
  <w:style w:type="character" w:customStyle="1" w:styleId="SOFinalHead2CharChar">
    <w:name w:val="SO Final Head 2 Char Char"/>
    <w:link w:val="SOFinalHead2"/>
    <w:rsid w:val="00933333"/>
    <w:rPr>
      <w:rFonts w:ascii="Arial Narrow" w:eastAsia="Times New Roman" w:hAnsi="Arial Narrow" w:cs="Times New Roman"/>
      <w:b/>
      <w:caps/>
      <w:color w:val="000000"/>
      <w:sz w:val="28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02B76"/>
    <w:rPr>
      <w:i/>
      <w:iCs/>
    </w:rPr>
  </w:style>
  <w:style w:type="table" w:customStyle="1" w:styleId="SOFinalPerformanceTable">
    <w:name w:val="SO Final Performance Table"/>
    <w:basedOn w:val="TableNormal"/>
    <w:rsid w:val="008529E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styleId="CommentReference">
    <w:name w:val="annotation reference"/>
    <w:basedOn w:val="DefaultParagraphFont"/>
    <w:uiPriority w:val="99"/>
    <w:semiHidden/>
    <w:unhideWhenUsed/>
    <w:rsid w:val="00385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C4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8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35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23333"/>
    <w:rPr>
      <w:rFonts w:ascii="Arial" w:hAnsi="Arial"/>
    </w:rPr>
  </w:style>
  <w:style w:type="paragraph" w:styleId="Footer">
    <w:name w:val="footer"/>
    <w:aliases w:val="footnote"/>
    <w:basedOn w:val="Normal"/>
    <w:link w:val="FooterChar"/>
    <w:rsid w:val="00A23333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aliases w:val="footnote Char"/>
    <w:basedOn w:val="DefaultParagraphFont"/>
    <w:link w:val="Footer"/>
    <w:rsid w:val="00A23333"/>
    <w:rPr>
      <w:rFonts w:ascii="Arial" w:hAnsi="Arial"/>
    </w:rPr>
  </w:style>
  <w:style w:type="paragraph" w:customStyle="1" w:styleId="LAPFooter">
    <w:name w:val="LAP Footer"/>
    <w:next w:val="Normal"/>
    <w:qFormat/>
    <w:rsid w:val="00A23333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Body1">
    <w:name w:val="Body 1"/>
    <w:rsid w:val="00DF0C40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581525"/>
  </w:style>
  <w:style w:type="paragraph" w:styleId="ListParagraph">
    <w:name w:val="List Paragraph"/>
    <w:basedOn w:val="Normal"/>
    <w:uiPriority w:val="34"/>
    <w:qFormat/>
    <w:rsid w:val="007E2C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1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FAA"/>
    <w:rPr>
      <w:color w:val="0000FF" w:themeColor="hyperlink"/>
      <w:u w:val="single"/>
    </w:rPr>
  </w:style>
  <w:style w:type="paragraph" w:customStyle="1" w:styleId="SOFinalBodyText">
    <w:name w:val="SO Final Body Text"/>
    <w:link w:val="SOFinalBodyTextCharChar"/>
    <w:rsid w:val="00933333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933333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933333"/>
    <w:pPr>
      <w:numPr>
        <w:numId w:val="7"/>
      </w:numPr>
      <w:spacing w:before="60" w:after="0" w:line="224" w:lineRule="exact"/>
    </w:pPr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933333"/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paragraph" w:customStyle="1" w:styleId="SOFinalHead2">
    <w:name w:val="SO Final Head 2"/>
    <w:link w:val="SOFinalHead2CharChar"/>
    <w:rsid w:val="00933333"/>
    <w:pPr>
      <w:spacing w:before="480" w:after="0" w:line="240" w:lineRule="auto"/>
    </w:pPr>
    <w:rPr>
      <w:rFonts w:ascii="Arial Narrow" w:eastAsia="Times New Roman" w:hAnsi="Arial Narrow" w:cs="Times New Roman"/>
      <w:b/>
      <w:caps/>
      <w:color w:val="000000"/>
      <w:sz w:val="28"/>
      <w:szCs w:val="24"/>
      <w:lang w:val="en-US"/>
    </w:rPr>
  </w:style>
  <w:style w:type="character" w:customStyle="1" w:styleId="SOFinalHead2CharChar">
    <w:name w:val="SO Final Head 2 Char Char"/>
    <w:link w:val="SOFinalHead2"/>
    <w:rsid w:val="00933333"/>
    <w:rPr>
      <w:rFonts w:ascii="Arial Narrow" w:eastAsia="Times New Roman" w:hAnsi="Arial Narrow" w:cs="Times New Roman"/>
      <w:b/>
      <w:caps/>
      <w:color w:val="000000"/>
      <w:sz w:val="28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02B76"/>
    <w:rPr>
      <w:i/>
      <w:iCs/>
    </w:rPr>
  </w:style>
  <w:style w:type="table" w:customStyle="1" w:styleId="SOFinalPerformanceTable">
    <w:name w:val="SO Final Performance Table"/>
    <w:basedOn w:val="TableNormal"/>
    <w:rsid w:val="008529E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styleId="CommentReference">
    <w:name w:val="annotation reference"/>
    <w:basedOn w:val="DefaultParagraphFont"/>
    <w:uiPriority w:val="99"/>
    <w:semiHidden/>
    <w:unhideWhenUsed/>
    <w:rsid w:val="00385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C4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8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35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Alina Pietrzyk</cp:lastModifiedBy>
  <cp:revision>6</cp:revision>
  <cp:lastPrinted>2015-12-16T02:11:00Z</cp:lastPrinted>
  <dcterms:created xsi:type="dcterms:W3CDTF">2016-04-19T02:59:00Z</dcterms:created>
  <dcterms:modified xsi:type="dcterms:W3CDTF">2016-12-13T01:39:00Z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A524620</vt:lpwstr>
  </property>
  <property fmtid="{D5CDD505-2E9C-101B-9397-08002B2CF9AE}" pid="4" name="Objective-Title">
    <vt:lpwstr>AT3 - Task 5 - focus on EAL learners</vt:lpwstr>
  </property>
  <property fmtid="{D5CDD505-2E9C-101B-9397-08002B2CF9AE}" pid="5" name="Objective-Comment">
    <vt:lpwstr/>
  </property>
  <property fmtid="{D5CDD505-2E9C-101B-9397-08002B2CF9AE}" pid="6" name="Objective-CreationStamp">
    <vt:filetime>2016-04-19T01:59:31Z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2016-12-13T01:37:21Z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2:English:Essential 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0.6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qA13664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