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0254D1BD"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D817DF">
        <w:t>Food and Hospitality</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11FFEE59" w:rsidR="00B30663" w:rsidRDefault="0036456B" w:rsidP="00D817DF">
      <w:pPr>
        <w:pStyle w:val="SAAbodyText"/>
      </w:pPr>
      <w:r>
        <w:t>This s</w:t>
      </w:r>
      <w:r w:rsidR="00B30663" w:rsidRPr="00B30663">
        <w:t>ubject assessment advice, based on the 202</w:t>
      </w:r>
      <w:r w:rsidR="00EB4CCC">
        <w:t>4</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 xml:space="preserve">It </w:t>
      </w:r>
      <w:r w:rsidR="00B30663" w:rsidRPr="00B30663">
        <w:t>provide</w:t>
      </w:r>
      <w:r>
        <w:t>s</w:t>
      </w:r>
      <w:r w:rsidR="00B30663" w:rsidRPr="00B30663">
        <w:t xml:space="preserve"> information and advice regarding the assessment types, the application of the performance standards in school and external assessments, and the quality of student performance.</w:t>
      </w:r>
    </w:p>
    <w:p w14:paraId="25707099" w14:textId="1F1BB053" w:rsidR="00A1057A" w:rsidRDefault="00A1057A" w:rsidP="00D817DF">
      <w:pPr>
        <w:pStyle w:val="SAAbodyText"/>
      </w:pPr>
      <w:r>
        <w:t>The Subject Renewal program has introduced changes for many subjects in 2025</w:t>
      </w:r>
      <w:r w:rsidR="0036456B">
        <w:t>;</w:t>
      </w:r>
      <w:r>
        <w:t xml:space="preserve"> these </w:t>
      </w:r>
      <w:r w:rsidR="0036456B">
        <w:t xml:space="preserve">changes </w:t>
      </w:r>
      <w:r>
        <w:t xml:space="preserve">are detailed in the change log at the front of each subject outline. When reviewing the 2024 </w:t>
      </w:r>
      <w:r w:rsidR="0036456B">
        <w:t>s</w:t>
      </w:r>
      <w:r>
        <w:t xml:space="preserve">ubject </w:t>
      </w:r>
      <w:r w:rsidR="0036456B">
        <w:t>a</w:t>
      </w:r>
      <w:r>
        <w:t xml:space="preserve">ssessment </w:t>
      </w:r>
      <w:r w:rsidR="0036456B">
        <w:t>a</w:t>
      </w:r>
      <w:r>
        <w:t>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46F43A09" w14:textId="6AB349E6" w:rsidR="00D817DF" w:rsidRDefault="00D817DF" w:rsidP="00D817DF">
      <w:pPr>
        <w:pStyle w:val="SAABullets"/>
      </w:pPr>
      <w:r w:rsidRPr="00B205C4">
        <w:t xml:space="preserve">thoroughly checking that all grades entered in </w:t>
      </w:r>
      <w:r>
        <w:t>S</w:t>
      </w:r>
      <w:r w:rsidRPr="00B205C4">
        <w:t>chool</w:t>
      </w:r>
      <w:r>
        <w:t>s</w:t>
      </w:r>
      <w:r w:rsidRPr="00B205C4">
        <w:t xml:space="preserve"> </w:t>
      </w:r>
      <w:r>
        <w:t>O</w:t>
      </w:r>
      <w:r w:rsidRPr="00B205C4">
        <w:t>nline are correct</w:t>
      </w:r>
      <w:r w:rsidR="0087321E">
        <w:t>.</w:t>
      </w:r>
    </w:p>
    <w:p w14:paraId="54C6BBB2" w14:textId="6CF0988C" w:rsidR="00D817DF" w:rsidRPr="00003E26" w:rsidRDefault="00D817DF" w:rsidP="00D817DF">
      <w:pPr>
        <w:pStyle w:val="SAAbodyText"/>
        <w:rPr>
          <w:lang w:eastAsia="en-AU"/>
        </w:rPr>
      </w:pPr>
      <w:r>
        <w:rPr>
          <w:color w:val="auto"/>
        </w:rPr>
        <w:t xml:space="preserve">Many </w:t>
      </w:r>
      <w:r>
        <w:rPr>
          <w:lang w:eastAsia="en-AU"/>
        </w:rPr>
        <w:t>schools utilised the subject adjustments available for Food and Hospitality. Wh</w:t>
      </w:r>
      <w:r w:rsidRPr="0093122C">
        <w:rPr>
          <w:lang w:eastAsia="en-AU"/>
        </w:rPr>
        <w:t>en</w:t>
      </w:r>
      <w:r>
        <w:rPr>
          <w:lang w:eastAsia="en-AU"/>
        </w:rPr>
        <w:t xml:space="preserve"> </w:t>
      </w:r>
      <w:r w:rsidRPr="0093122C">
        <w:rPr>
          <w:lang w:eastAsia="en-AU"/>
        </w:rPr>
        <w:t xml:space="preserve">addressing </w:t>
      </w:r>
      <w:r>
        <w:rPr>
          <w:lang w:eastAsia="en-AU"/>
        </w:rPr>
        <w:t>these adjustments</w:t>
      </w:r>
      <w:r w:rsidRPr="0093122C">
        <w:rPr>
          <w:lang w:eastAsia="en-AU"/>
        </w:rPr>
        <w:t xml:space="preserve">, teachers should ensure </w:t>
      </w:r>
      <w:r>
        <w:rPr>
          <w:lang w:eastAsia="en-AU"/>
        </w:rPr>
        <w:t>specifications are met for both the overall number of tasks and requirements for Assessment Types 1 and 2.</w:t>
      </w:r>
    </w:p>
    <w:p w14:paraId="5A086148" w14:textId="7E85BC42" w:rsidR="00B30663" w:rsidRPr="00B30663" w:rsidRDefault="00B30663" w:rsidP="00B30663">
      <w:pPr>
        <w:pStyle w:val="Heading2NoNumber"/>
      </w:pPr>
      <w:r w:rsidRPr="00B30663">
        <w:t xml:space="preserve">Assessment Type 1: </w:t>
      </w:r>
      <w:r w:rsidR="00D817DF">
        <w:t>Practical Activity (50%)</w:t>
      </w:r>
    </w:p>
    <w:p w14:paraId="02046AEC" w14:textId="77777777" w:rsidR="00F01E1A" w:rsidRPr="000B2249" w:rsidRDefault="00F01E1A" w:rsidP="00F01E1A">
      <w:pPr>
        <w:pStyle w:val="SAAbodyText"/>
        <w:rPr>
          <w:rFonts w:cs="Arial"/>
        </w:rPr>
      </w:pPr>
      <w:r>
        <w:t>An individual evaluation report must be included in at least two practical activities.</w:t>
      </w:r>
      <w:r w:rsidRPr="00936F13">
        <w:rPr>
          <w:rFonts w:cs="Arial"/>
        </w:rPr>
        <w:t xml:space="preserve"> </w:t>
      </w:r>
      <w:r>
        <w:rPr>
          <w:rFonts w:cs="Arial"/>
        </w:rPr>
        <w:t>At</w:t>
      </w:r>
      <w:r w:rsidRPr="000B2249">
        <w:rPr>
          <w:rFonts w:cs="Arial"/>
        </w:rPr>
        <w:t xml:space="preserve"> least one practical application must be undertaken individually.</w:t>
      </w:r>
    </w:p>
    <w:p w14:paraId="3C1DB385" w14:textId="77777777" w:rsidR="00D817DF" w:rsidRPr="00D817DF" w:rsidRDefault="00D817DF" w:rsidP="00D817DF">
      <w:pPr>
        <w:pStyle w:val="SAAHeading4"/>
      </w:pPr>
      <w:r w:rsidRPr="00D817DF">
        <w:t xml:space="preserve">Action Plan </w:t>
      </w:r>
    </w:p>
    <w:p w14:paraId="5A7CCB42" w14:textId="77777777" w:rsidR="00D817DF" w:rsidRDefault="00D817DF" w:rsidP="00D817DF">
      <w:pPr>
        <w:rPr>
          <w:rFonts w:cs="Arial"/>
        </w:rPr>
      </w:pPr>
      <w:r w:rsidRPr="0093122C">
        <w:rPr>
          <w:rFonts w:cs="Arial"/>
        </w:rPr>
        <w:t xml:space="preserve">The </w:t>
      </w:r>
      <w:r>
        <w:rPr>
          <w:rFonts w:cs="Arial"/>
        </w:rPr>
        <w:t>a</w:t>
      </w:r>
      <w:r w:rsidRPr="0093122C">
        <w:rPr>
          <w:rFonts w:cs="Arial"/>
        </w:rPr>
        <w:t xml:space="preserve">ction </w:t>
      </w:r>
      <w:r>
        <w:rPr>
          <w:rFonts w:cs="Arial"/>
        </w:rPr>
        <w:t>p</w:t>
      </w:r>
      <w:r w:rsidRPr="0093122C">
        <w:rPr>
          <w:rFonts w:cs="Arial"/>
        </w:rPr>
        <w:t xml:space="preserve">lan </w:t>
      </w:r>
      <w:r>
        <w:rPr>
          <w:rFonts w:cs="Arial"/>
        </w:rPr>
        <w:t>structure</w:t>
      </w:r>
      <w:r w:rsidRPr="0093122C">
        <w:rPr>
          <w:rFonts w:cs="Arial"/>
        </w:rPr>
        <w:t xml:space="preserve"> </w:t>
      </w:r>
      <w:r>
        <w:rPr>
          <w:rFonts w:cs="Arial"/>
        </w:rPr>
        <w:t>allows</w:t>
      </w:r>
      <w:r w:rsidRPr="0093122C">
        <w:rPr>
          <w:rFonts w:cs="Arial"/>
        </w:rPr>
        <w:t xml:space="preserve"> students to demonstrate </w:t>
      </w:r>
      <w:r>
        <w:rPr>
          <w:rFonts w:cs="Arial"/>
        </w:rPr>
        <w:t xml:space="preserve">effective </w:t>
      </w:r>
      <w:r w:rsidRPr="0093122C">
        <w:rPr>
          <w:rFonts w:cs="Arial"/>
        </w:rPr>
        <w:t>problem-solving</w:t>
      </w:r>
      <w:r>
        <w:rPr>
          <w:rFonts w:cs="Arial"/>
        </w:rPr>
        <w:t>,</w:t>
      </w:r>
      <w:r w:rsidRPr="0093122C">
        <w:rPr>
          <w:rFonts w:cs="Arial"/>
        </w:rPr>
        <w:t xml:space="preserve"> </w:t>
      </w:r>
      <w:r>
        <w:rPr>
          <w:rFonts w:cs="Arial"/>
        </w:rPr>
        <w:t xml:space="preserve">supporting the </w:t>
      </w:r>
      <w:r w:rsidRPr="0093122C">
        <w:rPr>
          <w:rFonts w:cs="Arial"/>
        </w:rPr>
        <w:t>appropriate selection of</w:t>
      </w:r>
      <w:r>
        <w:rPr>
          <w:rFonts w:cs="Arial"/>
        </w:rPr>
        <w:t xml:space="preserve"> a</w:t>
      </w:r>
      <w:r w:rsidRPr="0093122C">
        <w:rPr>
          <w:rFonts w:cs="Arial"/>
        </w:rPr>
        <w:t xml:space="preserve"> practical</w:t>
      </w:r>
      <w:r>
        <w:rPr>
          <w:rFonts w:cs="Arial"/>
        </w:rPr>
        <w:t xml:space="preserve"> activity</w:t>
      </w:r>
      <w:r w:rsidRPr="0093122C">
        <w:rPr>
          <w:rFonts w:cs="Arial"/>
        </w:rPr>
        <w:t>.</w:t>
      </w:r>
    </w:p>
    <w:p w14:paraId="008E89EF" w14:textId="7C0B772C" w:rsidR="00D817DF" w:rsidRPr="00253BA9" w:rsidRDefault="00E77F9E" w:rsidP="00D817DF">
      <w:pPr>
        <w:rPr>
          <w:color w:val="auto"/>
        </w:rPr>
      </w:pPr>
      <w:r>
        <w:rPr>
          <w:rFonts w:cs="Arial"/>
          <w:color w:val="auto"/>
        </w:rPr>
        <w:t>Action plans addressed a variety of t</w:t>
      </w:r>
      <w:r w:rsidR="00D817DF" w:rsidRPr="00253BA9">
        <w:rPr>
          <w:rFonts w:cs="Arial"/>
          <w:color w:val="auto"/>
        </w:rPr>
        <w:t xml:space="preserve">opics </w:t>
      </w:r>
      <w:r>
        <w:rPr>
          <w:rFonts w:cs="Arial"/>
          <w:color w:val="auto"/>
        </w:rPr>
        <w:t xml:space="preserve">for </w:t>
      </w:r>
      <w:r w:rsidR="00D817DF" w:rsidRPr="00253BA9">
        <w:rPr>
          <w:rFonts w:cs="Arial"/>
          <w:color w:val="auto"/>
        </w:rPr>
        <w:t>focus in 2024</w:t>
      </w:r>
      <w:r>
        <w:rPr>
          <w:rFonts w:cs="Arial"/>
          <w:color w:val="auto"/>
        </w:rPr>
        <w:t xml:space="preserve">, including </w:t>
      </w:r>
      <w:r w:rsidR="00D817DF" w:rsidRPr="00253BA9">
        <w:rPr>
          <w:rFonts w:cs="Arial"/>
          <w:color w:val="auto"/>
        </w:rPr>
        <w:t xml:space="preserve">issues related to the role of social media in the food and hospitality industry, environmental influences </w:t>
      </w:r>
      <w:r>
        <w:rPr>
          <w:rFonts w:cs="Arial"/>
          <w:color w:val="auto"/>
        </w:rPr>
        <w:t xml:space="preserve">such as </w:t>
      </w:r>
      <w:r w:rsidR="00D817DF" w:rsidRPr="00253BA9">
        <w:rPr>
          <w:rFonts w:cs="Arial"/>
          <w:color w:val="auto"/>
        </w:rPr>
        <w:t>the use of local produce</w:t>
      </w:r>
      <w:r>
        <w:rPr>
          <w:rFonts w:cs="Arial"/>
          <w:color w:val="auto"/>
        </w:rPr>
        <w:t>,</w:t>
      </w:r>
      <w:r w:rsidR="00D817DF" w:rsidRPr="00253BA9">
        <w:rPr>
          <w:rFonts w:cs="Arial"/>
          <w:color w:val="auto"/>
        </w:rPr>
        <w:t xml:space="preserve"> and contemporary trends such as small plates and grazing platters.</w:t>
      </w:r>
    </w:p>
    <w:p w14:paraId="77162E12" w14:textId="48034A8F" w:rsidR="00B30663" w:rsidRPr="00B30663" w:rsidRDefault="00B30663" w:rsidP="00D817DF">
      <w:pPr>
        <w:pStyle w:val="SAAMoreLess"/>
      </w:pPr>
      <w:r w:rsidRPr="00B30663">
        <w:t>The more successful responses commonly:</w:t>
      </w:r>
    </w:p>
    <w:p w14:paraId="203D8AAB" w14:textId="5624A3C0" w:rsidR="00D817DF" w:rsidRDefault="00E77F9E" w:rsidP="00D817DF">
      <w:pPr>
        <w:pStyle w:val="SAABullets"/>
      </w:pPr>
      <w:r>
        <w:t xml:space="preserve">utilised </w:t>
      </w:r>
      <w:r w:rsidR="00D817DF">
        <w:t xml:space="preserve">a relevant </w:t>
      </w:r>
      <w:r w:rsidR="00D817DF" w:rsidRPr="00D1716E">
        <w:rPr>
          <w:i/>
          <w:iCs/>
        </w:rPr>
        <w:t>area of study</w:t>
      </w:r>
      <w:r w:rsidR="00D817DF" w:rsidRPr="0093122C">
        <w:t xml:space="preserve"> </w:t>
      </w:r>
      <w:r w:rsidR="00D817DF">
        <w:t xml:space="preserve">from the subject outline </w:t>
      </w:r>
      <w:r w:rsidR="00D817DF" w:rsidRPr="0093122C">
        <w:t xml:space="preserve">as a </w:t>
      </w:r>
      <w:r w:rsidR="00D817DF">
        <w:t>focus</w:t>
      </w:r>
      <w:r w:rsidR="00D817DF" w:rsidRPr="0093122C">
        <w:t xml:space="preserve"> for planning</w:t>
      </w:r>
      <w:r>
        <w:t xml:space="preserve">. This </w:t>
      </w:r>
      <w:r w:rsidR="00D817DF" w:rsidRPr="0093122C">
        <w:t>provid</w:t>
      </w:r>
      <w:r>
        <w:t>ed students with</w:t>
      </w:r>
      <w:r w:rsidR="00D817DF" w:rsidRPr="0093122C">
        <w:t xml:space="preserve"> a sound basis to discuss relevant factors</w:t>
      </w:r>
      <w:r>
        <w:t>, which informed their decision-making</w:t>
      </w:r>
    </w:p>
    <w:p w14:paraId="73FD7AB0" w14:textId="69073FBA" w:rsidR="00D817DF" w:rsidRDefault="00D817DF" w:rsidP="00D817DF">
      <w:pPr>
        <w:pStyle w:val="SAABullets"/>
      </w:pPr>
      <w:r>
        <w:t>presented well-structured actions plans, clearly aligned with the relevant specific features of the assessment design criteria, particularly P1 and P3</w:t>
      </w:r>
    </w:p>
    <w:p w14:paraId="5E58B775" w14:textId="5F054A7B" w:rsidR="00D817DF" w:rsidRDefault="00D817DF" w:rsidP="00D817DF">
      <w:pPr>
        <w:pStyle w:val="SAABullets"/>
      </w:pPr>
      <w:r>
        <w:t xml:space="preserve">were discerning in the selection of factors for discussion, allowing for clear and </w:t>
      </w:r>
      <w:r w:rsidR="002F7CE8">
        <w:t>relevant</w:t>
      </w:r>
      <w:r>
        <w:t xml:space="preserve"> justification</w:t>
      </w:r>
    </w:p>
    <w:p w14:paraId="4DA56358" w14:textId="61199115" w:rsidR="00D817DF" w:rsidRPr="00253BA9" w:rsidRDefault="00D817DF" w:rsidP="00D817DF">
      <w:pPr>
        <w:pStyle w:val="SAABullets"/>
      </w:pPr>
      <w:r>
        <w:t>s</w:t>
      </w:r>
      <w:r w:rsidRPr="00253BA9">
        <w:t>howed understanding of how the implementation strategies linked to success in the practical application</w:t>
      </w:r>
      <w:r>
        <w:t>.</w:t>
      </w:r>
    </w:p>
    <w:p w14:paraId="69036CC7" w14:textId="77777777" w:rsidR="00B30663" w:rsidRPr="00B30663" w:rsidRDefault="00B30663" w:rsidP="00D817DF">
      <w:pPr>
        <w:pStyle w:val="SAAMoreLess"/>
      </w:pPr>
      <w:r w:rsidRPr="00B30663">
        <w:t>The less successful responses commonly:</w:t>
      </w:r>
    </w:p>
    <w:p w14:paraId="5609DBED" w14:textId="282A59A1" w:rsidR="009646B7" w:rsidRDefault="00D817DF" w:rsidP="00D817DF">
      <w:pPr>
        <w:pStyle w:val="SAABullets"/>
        <w:rPr>
          <w:lang w:eastAsia="en-AU"/>
        </w:rPr>
      </w:pPr>
      <w:r w:rsidRPr="00D817DF">
        <w:rPr>
          <w:lang w:eastAsia="en-AU"/>
        </w:rPr>
        <w:t xml:space="preserve">did not link to an </w:t>
      </w:r>
      <w:r w:rsidRPr="00D1716E">
        <w:rPr>
          <w:i/>
          <w:iCs/>
          <w:lang w:eastAsia="en-AU"/>
        </w:rPr>
        <w:t>area of study</w:t>
      </w:r>
      <w:r w:rsidRPr="00D817DF">
        <w:rPr>
          <w:lang w:eastAsia="en-AU"/>
        </w:rPr>
        <w:t>, or address the main topic identified in the task</w:t>
      </w:r>
    </w:p>
    <w:p w14:paraId="7BBD3639" w14:textId="77777777" w:rsidR="009646B7" w:rsidRDefault="009646B7">
      <w:pPr>
        <w:numPr>
          <w:ilvl w:val="0"/>
          <w:numId w:val="0"/>
        </w:numPr>
        <w:rPr>
          <w:color w:val="auto"/>
          <w:lang w:eastAsia="en-AU"/>
        </w:rPr>
      </w:pPr>
      <w:r>
        <w:rPr>
          <w:lang w:eastAsia="en-AU"/>
        </w:rPr>
        <w:br w:type="page"/>
      </w:r>
    </w:p>
    <w:p w14:paraId="5346F541" w14:textId="76586999" w:rsidR="00D817DF" w:rsidRPr="00D817DF" w:rsidRDefault="00D817DF" w:rsidP="00D817DF">
      <w:pPr>
        <w:pStyle w:val="SAABullets"/>
        <w:rPr>
          <w:lang w:eastAsia="en-AU"/>
        </w:rPr>
      </w:pPr>
      <w:r w:rsidRPr="00D817DF">
        <w:rPr>
          <w:lang w:eastAsia="en-AU"/>
        </w:rPr>
        <w:lastRenderedPageBreak/>
        <w:t>listed generic factors such as lessons</w:t>
      </w:r>
      <w:r w:rsidR="00E77F9E">
        <w:rPr>
          <w:lang w:eastAsia="en-AU"/>
        </w:rPr>
        <w:t>/time</w:t>
      </w:r>
      <w:r w:rsidRPr="00D817DF">
        <w:rPr>
          <w:lang w:eastAsia="en-AU"/>
        </w:rPr>
        <w:t xml:space="preserve"> available</w:t>
      </w:r>
      <w:r w:rsidR="00E77F9E">
        <w:rPr>
          <w:lang w:eastAsia="en-AU"/>
        </w:rPr>
        <w:t xml:space="preserve"> and required </w:t>
      </w:r>
      <w:r w:rsidRPr="00D817DF">
        <w:rPr>
          <w:lang w:eastAsia="en-AU"/>
        </w:rPr>
        <w:t xml:space="preserve">equipment without focussing on the specific issues related to the </w:t>
      </w:r>
      <w:r w:rsidRPr="00D1716E">
        <w:rPr>
          <w:i/>
          <w:iCs/>
          <w:lang w:eastAsia="en-AU"/>
        </w:rPr>
        <w:t>area of study</w:t>
      </w:r>
      <w:r w:rsidRPr="00D817DF">
        <w:rPr>
          <w:lang w:eastAsia="en-AU"/>
        </w:rPr>
        <w:t xml:space="preserve"> selected for the task</w:t>
      </w:r>
    </w:p>
    <w:p w14:paraId="643B9681" w14:textId="379F563E" w:rsidR="00D817DF" w:rsidRDefault="00D817DF" w:rsidP="00D817DF">
      <w:pPr>
        <w:pStyle w:val="SAABullets"/>
        <w:rPr>
          <w:lang w:eastAsia="en-AU"/>
        </w:rPr>
      </w:pPr>
      <w:r w:rsidRPr="00D817DF">
        <w:rPr>
          <w:lang w:eastAsia="en-AU"/>
        </w:rPr>
        <w:t>used a table format to present the action plan</w:t>
      </w:r>
      <w:r w:rsidR="00E77F9E">
        <w:rPr>
          <w:lang w:eastAsia="en-AU"/>
        </w:rPr>
        <w:t>. This</w:t>
      </w:r>
      <w:r w:rsidRPr="00D817DF">
        <w:rPr>
          <w:lang w:eastAsia="en-AU"/>
        </w:rPr>
        <w:t xml:space="preserve"> often restrict</w:t>
      </w:r>
      <w:r w:rsidR="00E77F9E">
        <w:rPr>
          <w:lang w:eastAsia="en-AU"/>
        </w:rPr>
        <w:t>ed</w:t>
      </w:r>
      <w:r w:rsidRPr="00D817DF">
        <w:rPr>
          <w:lang w:eastAsia="en-AU"/>
        </w:rPr>
        <w:t xml:space="preserve"> discussion of specific issues relevant to the task. When this format was repeated in the second action plan, the issues listed were frequently identical to those in the first task</w:t>
      </w:r>
      <w:r w:rsidR="0087321E">
        <w:rPr>
          <w:lang w:eastAsia="en-AU"/>
        </w:rPr>
        <w:t>.</w:t>
      </w:r>
    </w:p>
    <w:p w14:paraId="6AE7124C" w14:textId="11818E78" w:rsidR="00D817DF" w:rsidRDefault="00D817DF" w:rsidP="00D817DF">
      <w:pPr>
        <w:pStyle w:val="SAAHeading4"/>
        <w:rPr>
          <w:lang w:eastAsia="en-AU"/>
        </w:rPr>
      </w:pPr>
      <w:r>
        <w:rPr>
          <w:lang w:eastAsia="en-AU"/>
        </w:rPr>
        <w:t>Research Task</w:t>
      </w:r>
    </w:p>
    <w:p w14:paraId="6A7EA92D" w14:textId="15FF2AAE" w:rsidR="00D817DF" w:rsidRPr="00FA1056" w:rsidRDefault="00D817DF" w:rsidP="00D817DF">
      <w:pPr>
        <w:spacing w:after="0"/>
        <w:rPr>
          <w:rFonts w:eastAsia="Times New Roman" w:cs="Arial"/>
          <w:lang w:eastAsia="en-AU"/>
        </w:rPr>
      </w:pPr>
      <w:r>
        <w:rPr>
          <w:rFonts w:cs="Arial"/>
        </w:rPr>
        <w:t>Research</w:t>
      </w:r>
      <w:r w:rsidRPr="00FA1056">
        <w:rPr>
          <w:rFonts w:cs="Arial"/>
        </w:rPr>
        <w:t xml:space="preserve"> </w:t>
      </w:r>
      <w:r>
        <w:rPr>
          <w:rFonts w:cs="Arial"/>
        </w:rPr>
        <w:t xml:space="preserve">tasks </w:t>
      </w:r>
      <w:r w:rsidRPr="00FA1056">
        <w:rPr>
          <w:rFonts w:cs="Arial"/>
        </w:rPr>
        <w:t xml:space="preserve">addressed current issues </w:t>
      </w:r>
      <w:r w:rsidR="00E77F9E">
        <w:rPr>
          <w:rFonts w:cs="Arial"/>
        </w:rPr>
        <w:t xml:space="preserve">which </w:t>
      </w:r>
      <w:r w:rsidRPr="00FA1056">
        <w:rPr>
          <w:rFonts w:cs="Arial"/>
        </w:rPr>
        <w:t>includ</w:t>
      </w:r>
      <w:r w:rsidR="00E77F9E">
        <w:rPr>
          <w:rFonts w:cs="Arial"/>
        </w:rPr>
        <w:t>ed</w:t>
      </w:r>
      <w:r w:rsidRPr="00FA1056">
        <w:rPr>
          <w:rFonts w:cs="Arial"/>
        </w:rPr>
        <w:t xml:space="preserve"> economic and environmental sustainability, minimisation of food waste</w:t>
      </w:r>
      <w:r w:rsidR="00E77F9E">
        <w:rPr>
          <w:rFonts w:cs="Arial"/>
        </w:rPr>
        <w:t>,</w:t>
      </w:r>
      <w:r w:rsidRPr="00FA1056">
        <w:rPr>
          <w:rFonts w:cs="Arial"/>
        </w:rPr>
        <w:t xml:space="preserve"> food bank programs</w:t>
      </w:r>
      <w:r w:rsidR="00E77F9E">
        <w:rPr>
          <w:rFonts w:cs="Arial"/>
        </w:rPr>
        <w:t>,</w:t>
      </w:r>
      <w:r w:rsidRPr="00FA1056">
        <w:rPr>
          <w:rFonts w:cs="Arial"/>
        </w:rPr>
        <w:t xml:space="preserve"> and the role of social media in promoting</w:t>
      </w:r>
      <w:r>
        <w:rPr>
          <w:rFonts w:cs="Arial"/>
        </w:rPr>
        <w:t xml:space="preserve"> food and </w:t>
      </w:r>
      <w:r w:rsidRPr="00FA1056">
        <w:rPr>
          <w:rFonts w:cs="Arial"/>
        </w:rPr>
        <w:t xml:space="preserve">hospitality venues. </w:t>
      </w:r>
    </w:p>
    <w:p w14:paraId="182D2640" w14:textId="77777777" w:rsidR="00D817DF" w:rsidRDefault="00D817DF" w:rsidP="00D817DF">
      <w:pPr>
        <w:spacing w:after="0"/>
        <w:rPr>
          <w:rFonts w:eastAsia="Times New Roman" w:cs="Arial"/>
          <w:lang w:eastAsia="en-AU"/>
        </w:rPr>
      </w:pPr>
    </w:p>
    <w:p w14:paraId="1721253E" w14:textId="7E89E646" w:rsidR="00D817DF" w:rsidRPr="007972D5" w:rsidRDefault="00D817DF" w:rsidP="00D817DF">
      <w:pPr>
        <w:spacing w:after="0"/>
        <w:rPr>
          <w:rFonts w:eastAsia="Times New Roman" w:cs="Arial"/>
          <w:lang w:eastAsia="en-AU"/>
        </w:rPr>
      </w:pPr>
      <w:r w:rsidRPr="0093122C">
        <w:rPr>
          <w:rFonts w:eastAsia="Times New Roman" w:cs="Arial"/>
          <w:lang w:eastAsia="en-AU"/>
        </w:rPr>
        <w:t xml:space="preserve">Examples of </w:t>
      </w:r>
      <w:r>
        <w:rPr>
          <w:rFonts w:eastAsia="Times New Roman" w:cs="Arial"/>
          <w:lang w:eastAsia="en-AU"/>
        </w:rPr>
        <w:t xml:space="preserve">other </w:t>
      </w:r>
      <w:r w:rsidRPr="0093122C">
        <w:rPr>
          <w:rFonts w:eastAsia="Times New Roman" w:cs="Arial"/>
          <w:lang w:eastAsia="en-AU"/>
        </w:rPr>
        <w:t xml:space="preserve">topics developed for </w:t>
      </w:r>
      <w:r>
        <w:rPr>
          <w:rFonts w:eastAsia="Times New Roman" w:cs="Arial"/>
          <w:lang w:eastAsia="en-AU"/>
        </w:rPr>
        <w:t>r</w:t>
      </w:r>
      <w:r w:rsidRPr="0093122C">
        <w:rPr>
          <w:rFonts w:eastAsia="Times New Roman" w:cs="Arial"/>
          <w:lang w:eastAsia="en-AU"/>
        </w:rPr>
        <w:t>esearch tasks in 202</w:t>
      </w:r>
      <w:r>
        <w:rPr>
          <w:rFonts w:eastAsia="Times New Roman" w:cs="Arial"/>
          <w:lang w:eastAsia="en-AU"/>
        </w:rPr>
        <w:t>4</w:t>
      </w:r>
      <w:r w:rsidRPr="0093122C">
        <w:rPr>
          <w:rFonts w:eastAsia="Times New Roman" w:cs="Arial"/>
          <w:lang w:eastAsia="en-AU"/>
        </w:rPr>
        <w:t xml:space="preserve"> </w:t>
      </w:r>
      <w:r>
        <w:rPr>
          <w:rFonts w:eastAsia="Times New Roman" w:cs="Arial"/>
          <w:lang w:eastAsia="en-AU"/>
        </w:rPr>
        <w:t>included the sustainability of dining</w:t>
      </w:r>
      <w:r w:rsidR="00E77F9E">
        <w:rPr>
          <w:rFonts w:eastAsia="Times New Roman" w:cs="Arial"/>
          <w:lang w:eastAsia="en-AU"/>
        </w:rPr>
        <w:t>-</w:t>
      </w:r>
      <w:r>
        <w:rPr>
          <w:rFonts w:eastAsia="Times New Roman" w:cs="Arial"/>
          <w:lang w:eastAsia="en-AU"/>
        </w:rPr>
        <w:t>out in today’s market</w:t>
      </w:r>
      <w:r w:rsidRPr="0093122C">
        <w:rPr>
          <w:rFonts w:eastAsia="Times New Roman" w:cs="Arial"/>
          <w:lang w:eastAsia="en-AU"/>
        </w:rPr>
        <w:t xml:space="preserve">, </w:t>
      </w:r>
      <w:r>
        <w:rPr>
          <w:rFonts w:eastAsia="Times New Roman" w:cs="Arial"/>
          <w:lang w:eastAsia="en-AU"/>
        </w:rPr>
        <w:t xml:space="preserve">the </w:t>
      </w:r>
      <w:r w:rsidRPr="0093122C">
        <w:rPr>
          <w:rFonts w:eastAsia="Times New Roman" w:cs="Arial"/>
          <w:lang w:eastAsia="en-AU"/>
        </w:rPr>
        <w:t xml:space="preserve">use of </w:t>
      </w:r>
      <w:r>
        <w:rPr>
          <w:rFonts w:eastAsia="Times New Roman" w:cs="Arial"/>
          <w:lang w:eastAsia="en-AU"/>
        </w:rPr>
        <w:t xml:space="preserve">native Australian </w:t>
      </w:r>
      <w:r w:rsidR="001745FE">
        <w:rPr>
          <w:rFonts w:eastAsia="Times New Roman" w:cs="Arial"/>
          <w:lang w:eastAsia="en-AU"/>
        </w:rPr>
        <w:t>ingredients</w:t>
      </w:r>
      <w:r w:rsidRPr="0093122C">
        <w:rPr>
          <w:rFonts w:eastAsia="Times New Roman" w:cs="Arial"/>
          <w:lang w:eastAsia="en-AU"/>
        </w:rPr>
        <w:t>,</w:t>
      </w:r>
      <w:r>
        <w:rPr>
          <w:rFonts w:eastAsia="Times New Roman" w:cs="Arial"/>
          <w:lang w:eastAsia="en-AU"/>
        </w:rPr>
        <w:t xml:space="preserve"> the role of social media</w:t>
      </w:r>
      <w:r w:rsidR="001745FE">
        <w:rPr>
          <w:rFonts w:eastAsia="Times New Roman" w:cs="Arial"/>
          <w:lang w:eastAsia="en-AU"/>
        </w:rPr>
        <w:t>/</w:t>
      </w:r>
      <w:r>
        <w:rPr>
          <w:rFonts w:eastAsia="Times New Roman" w:cs="Arial"/>
          <w:lang w:eastAsia="en-AU"/>
        </w:rPr>
        <w:t>technology in I</w:t>
      </w:r>
      <w:r w:rsidRPr="0093122C">
        <w:rPr>
          <w:rFonts w:eastAsia="Times New Roman" w:cs="Arial"/>
          <w:lang w:eastAsia="en-AU"/>
        </w:rPr>
        <w:t xml:space="preserve">nstagram-worthy desserts, </w:t>
      </w:r>
      <w:r>
        <w:rPr>
          <w:rFonts w:eastAsia="Times New Roman" w:cs="Arial"/>
          <w:lang w:eastAsia="en-AU"/>
        </w:rPr>
        <w:t>the use of p</w:t>
      </w:r>
      <w:r w:rsidRPr="0093122C">
        <w:rPr>
          <w:rFonts w:eastAsia="Times New Roman" w:cs="Arial"/>
          <w:lang w:eastAsia="en-AU"/>
        </w:rPr>
        <w:t>lant-based foods</w:t>
      </w:r>
      <w:r w:rsidR="001745FE">
        <w:rPr>
          <w:rFonts w:eastAsia="Times New Roman" w:cs="Arial"/>
          <w:lang w:eastAsia="en-AU"/>
        </w:rPr>
        <w:t>,</w:t>
      </w:r>
      <w:r>
        <w:rPr>
          <w:rFonts w:eastAsia="Times New Roman" w:cs="Arial"/>
          <w:lang w:eastAsia="en-AU"/>
        </w:rPr>
        <w:t xml:space="preserve"> and l</w:t>
      </w:r>
      <w:r w:rsidRPr="0093122C">
        <w:rPr>
          <w:rFonts w:eastAsia="Times New Roman" w:cs="Arial"/>
          <w:lang w:eastAsia="en-AU"/>
        </w:rPr>
        <w:t xml:space="preserve">ocal produce. </w:t>
      </w:r>
    </w:p>
    <w:p w14:paraId="20D790FC" w14:textId="77777777" w:rsidR="00D817DF" w:rsidRPr="00B30663" w:rsidRDefault="00D817DF" w:rsidP="00D817DF">
      <w:pPr>
        <w:pStyle w:val="SAAMoreLess"/>
      </w:pPr>
      <w:bookmarkStart w:id="1" w:name="_Hlk187833072"/>
      <w:r w:rsidRPr="00B30663">
        <w:t>The more successful responses commonly:</w:t>
      </w:r>
    </w:p>
    <w:bookmarkEnd w:id="1"/>
    <w:p w14:paraId="54E6ECA0" w14:textId="38D80586" w:rsidR="00D817DF" w:rsidRPr="0093122C" w:rsidRDefault="00D817DF" w:rsidP="00D817DF">
      <w:pPr>
        <w:pStyle w:val="SAABullets"/>
      </w:pPr>
      <w:r>
        <w:rPr>
          <w:lang w:eastAsia="en-AU"/>
        </w:rPr>
        <w:t>utilised</w:t>
      </w:r>
      <w:r w:rsidRPr="0093122C">
        <w:rPr>
          <w:lang w:eastAsia="en-AU"/>
        </w:rPr>
        <w:t xml:space="preserve"> relevant primary and secondary sources to support critical analysis</w:t>
      </w:r>
      <w:r>
        <w:rPr>
          <w:lang w:eastAsia="en-AU"/>
        </w:rPr>
        <w:t xml:space="preserve">, </w:t>
      </w:r>
      <w:r w:rsidR="001745FE">
        <w:rPr>
          <w:lang w:eastAsia="en-AU"/>
        </w:rPr>
        <w:t xml:space="preserve">including </w:t>
      </w:r>
      <w:r>
        <w:rPr>
          <w:lang w:eastAsia="en-AU"/>
        </w:rPr>
        <w:t>correct citation conventions</w:t>
      </w:r>
    </w:p>
    <w:p w14:paraId="3A10A791" w14:textId="5258B1BB" w:rsidR="00D817DF" w:rsidRPr="0093122C" w:rsidRDefault="00D817DF" w:rsidP="00D817DF">
      <w:pPr>
        <w:pStyle w:val="SAABullets"/>
        <w:rPr>
          <w:lang w:eastAsia="en-AU"/>
        </w:rPr>
      </w:pPr>
      <w:r>
        <w:rPr>
          <w:lang w:eastAsia="en-AU"/>
        </w:rPr>
        <w:t>u</w:t>
      </w:r>
      <w:r w:rsidRPr="0093122C">
        <w:rPr>
          <w:lang w:eastAsia="en-AU"/>
        </w:rPr>
        <w:t xml:space="preserve">sed student voice to demonstrate a deep level of understanding and analysis of the issue, with a clear link with </w:t>
      </w:r>
      <w:r>
        <w:rPr>
          <w:lang w:eastAsia="en-AU"/>
        </w:rPr>
        <w:t>an</w:t>
      </w:r>
      <w:r w:rsidRPr="0093122C">
        <w:rPr>
          <w:lang w:eastAsia="en-AU"/>
        </w:rPr>
        <w:t xml:space="preserve"> </w:t>
      </w:r>
      <w:r w:rsidRPr="00D1716E">
        <w:rPr>
          <w:i/>
          <w:iCs/>
          <w:lang w:eastAsia="en-AU"/>
        </w:rPr>
        <w:t>area of study</w:t>
      </w:r>
    </w:p>
    <w:p w14:paraId="2BF93FAB" w14:textId="2FA73AC9" w:rsidR="00D817DF" w:rsidRDefault="00D817DF" w:rsidP="00D817DF">
      <w:pPr>
        <w:pStyle w:val="SAABullets"/>
        <w:rPr>
          <w:lang w:eastAsia="en-AU"/>
        </w:rPr>
      </w:pPr>
      <w:r>
        <w:t>s</w:t>
      </w:r>
      <w:r w:rsidRPr="0093122C">
        <w:t xml:space="preserve">elected appropriate diagrams, images, graphs, </w:t>
      </w:r>
      <w:r w:rsidR="00DB69CA" w:rsidRPr="0093122C">
        <w:t>quotes,</w:t>
      </w:r>
      <w:r w:rsidRPr="0093122C">
        <w:t xml:space="preserve"> and statistics that were referred to in-text and correctly labelled, addressing literacy and numeracy</w:t>
      </w:r>
      <w:r>
        <w:t xml:space="preserve"> in ICA3 and providing</w:t>
      </w:r>
      <w:r w:rsidRPr="0093122C">
        <w:t xml:space="preserve"> </w:t>
      </w:r>
      <w:r w:rsidRPr="0093122C">
        <w:rPr>
          <w:lang w:eastAsia="en-AU"/>
        </w:rPr>
        <w:t>a deep understanding of the topic</w:t>
      </w:r>
    </w:p>
    <w:p w14:paraId="407C8472" w14:textId="34DA03EC" w:rsidR="00DB69CA" w:rsidRPr="0093122C" w:rsidRDefault="00DB69CA" w:rsidP="00DB69CA">
      <w:pPr>
        <w:pStyle w:val="SAABullets"/>
      </w:pPr>
      <w:r>
        <w:t>m</w:t>
      </w:r>
      <w:r w:rsidRPr="00DB69CA">
        <w:t>a</w:t>
      </w:r>
      <w:r w:rsidR="001745FE">
        <w:t>d</w:t>
      </w:r>
      <w:r w:rsidRPr="00DB69CA">
        <w:t xml:space="preserve">e clear connections with the </w:t>
      </w:r>
      <w:r w:rsidR="00D1716E" w:rsidRPr="00D1716E">
        <w:rPr>
          <w:i/>
          <w:iCs/>
        </w:rPr>
        <w:t>a</w:t>
      </w:r>
      <w:r w:rsidRPr="00D1716E">
        <w:rPr>
          <w:i/>
          <w:iCs/>
        </w:rPr>
        <w:t xml:space="preserve">rea of </w:t>
      </w:r>
      <w:r w:rsidR="00D1716E" w:rsidRPr="00D1716E">
        <w:rPr>
          <w:i/>
          <w:iCs/>
        </w:rPr>
        <w:t>s</w:t>
      </w:r>
      <w:r w:rsidRPr="00D1716E">
        <w:rPr>
          <w:i/>
          <w:iCs/>
        </w:rPr>
        <w:t>tudy</w:t>
      </w:r>
      <w:r w:rsidRPr="00DB69CA">
        <w:t xml:space="preserve"> which underpins the research task</w:t>
      </w:r>
      <w:r>
        <w:t>.</w:t>
      </w:r>
    </w:p>
    <w:p w14:paraId="4E7ACD0E" w14:textId="77777777" w:rsidR="0063539F" w:rsidRPr="00B30663" w:rsidRDefault="0063539F" w:rsidP="0063539F">
      <w:pPr>
        <w:pStyle w:val="SAAMoreLess"/>
      </w:pPr>
      <w:r w:rsidRPr="00B30663">
        <w:t>The less successful responses commonly:</w:t>
      </w:r>
    </w:p>
    <w:p w14:paraId="330B309D" w14:textId="3D87016B" w:rsidR="0063539F" w:rsidRPr="0093122C" w:rsidRDefault="0063539F" w:rsidP="0063539F">
      <w:pPr>
        <w:pStyle w:val="SAABullets"/>
        <w:rPr>
          <w:lang w:eastAsia="en-AU"/>
        </w:rPr>
      </w:pPr>
      <w:r>
        <w:rPr>
          <w:lang w:eastAsia="en-AU"/>
        </w:rPr>
        <w:t>demonstrated limited</w:t>
      </w:r>
      <w:r w:rsidRPr="0093122C">
        <w:rPr>
          <w:lang w:eastAsia="en-AU"/>
        </w:rPr>
        <w:t xml:space="preserve"> critical analysis</w:t>
      </w:r>
      <w:r>
        <w:rPr>
          <w:lang w:eastAsia="en-AU"/>
        </w:rPr>
        <w:t>. This was particularly evident</w:t>
      </w:r>
      <w:r w:rsidRPr="0093122C">
        <w:rPr>
          <w:lang w:eastAsia="en-AU"/>
        </w:rPr>
        <w:t xml:space="preserve"> when </w:t>
      </w:r>
      <w:r>
        <w:rPr>
          <w:lang w:eastAsia="en-AU"/>
        </w:rPr>
        <w:t>responding to</w:t>
      </w:r>
      <w:r w:rsidRPr="0093122C">
        <w:rPr>
          <w:lang w:eastAsia="en-AU"/>
        </w:rPr>
        <w:t xml:space="preserve"> </w:t>
      </w:r>
      <w:r>
        <w:rPr>
          <w:lang w:eastAsia="en-AU"/>
        </w:rPr>
        <w:t>‘</w:t>
      </w:r>
      <w:r w:rsidRPr="0093122C">
        <w:rPr>
          <w:lang w:eastAsia="en-AU"/>
        </w:rPr>
        <w:t>closed</w:t>
      </w:r>
      <w:r>
        <w:rPr>
          <w:lang w:eastAsia="en-AU"/>
        </w:rPr>
        <w:t>’</w:t>
      </w:r>
      <w:r w:rsidRPr="0093122C">
        <w:rPr>
          <w:lang w:eastAsia="en-AU"/>
        </w:rPr>
        <w:t xml:space="preserve"> research</w:t>
      </w:r>
      <w:r>
        <w:rPr>
          <w:lang w:eastAsia="en-AU"/>
        </w:rPr>
        <w:t xml:space="preserve"> questions</w:t>
      </w:r>
      <w:r w:rsidRPr="0093122C">
        <w:rPr>
          <w:lang w:eastAsia="en-AU"/>
        </w:rPr>
        <w:t>, or when the task was too complex</w:t>
      </w:r>
    </w:p>
    <w:p w14:paraId="4F54D3B9" w14:textId="7F4E3BE3" w:rsidR="0063539F" w:rsidRPr="0093122C" w:rsidRDefault="0063539F" w:rsidP="0063539F">
      <w:pPr>
        <w:pStyle w:val="SAABullets"/>
      </w:pPr>
      <w:r w:rsidRPr="0093122C">
        <w:rPr>
          <w:lang w:eastAsia="en-AU"/>
        </w:rPr>
        <w:t xml:space="preserve">used </w:t>
      </w:r>
      <w:r>
        <w:rPr>
          <w:lang w:eastAsia="en-AU"/>
        </w:rPr>
        <w:t xml:space="preserve">a </w:t>
      </w:r>
      <w:r w:rsidRPr="0093122C">
        <w:rPr>
          <w:lang w:eastAsia="en-AU"/>
        </w:rPr>
        <w:t>limited selection of relevant sources</w:t>
      </w:r>
    </w:p>
    <w:p w14:paraId="044B2E23" w14:textId="775C6162" w:rsidR="0063539F" w:rsidRPr="0093122C" w:rsidRDefault="001745FE" w:rsidP="0063539F">
      <w:pPr>
        <w:pStyle w:val="SAABullets"/>
        <w:rPr>
          <w:lang w:eastAsia="en-AU"/>
        </w:rPr>
      </w:pPr>
      <w:r>
        <w:rPr>
          <w:lang w:eastAsia="en-AU"/>
        </w:rPr>
        <w:t>did not</w:t>
      </w:r>
      <w:r w:rsidR="0063539F" w:rsidRPr="0093122C">
        <w:rPr>
          <w:lang w:eastAsia="en-AU"/>
        </w:rPr>
        <w:t xml:space="preserve"> relate or connect to </w:t>
      </w:r>
      <w:r w:rsidR="0063539F">
        <w:rPr>
          <w:lang w:eastAsia="en-AU"/>
        </w:rPr>
        <w:t>a</w:t>
      </w:r>
      <w:r w:rsidR="0063539F" w:rsidRPr="0093122C">
        <w:rPr>
          <w:lang w:eastAsia="en-AU"/>
        </w:rPr>
        <w:t xml:space="preserve"> selected </w:t>
      </w:r>
      <w:r w:rsidR="00D1716E" w:rsidRPr="00D1716E">
        <w:rPr>
          <w:i/>
          <w:iCs/>
          <w:lang w:eastAsia="en-AU"/>
        </w:rPr>
        <w:t>a</w:t>
      </w:r>
      <w:r w:rsidR="0063539F" w:rsidRPr="00D1716E">
        <w:rPr>
          <w:i/>
          <w:iCs/>
          <w:lang w:eastAsia="en-AU"/>
        </w:rPr>
        <w:t xml:space="preserve">rea of </w:t>
      </w:r>
      <w:r w:rsidR="00D1716E" w:rsidRPr="00D1716E">
        <w:rPr>
          <w:i/>
          <w:iCs/>
          <w:lang w:eastAsia="en-AU"/>
        </w:rPr>
        <w:t>s</w:t>
      </w:r>
      <w:r w:rsidR="0063539F" w:rsidRPr="00D1716E">
        <w:rPr>
          <w:i/>
          <w:iCs/>
          <w:lang w:eastAsia="en-AU"/>
        </w:rPr>
        <w:t>tudy</w:t>
      </w:r>
    </w:p>
    <w:p w14:paraId="5335A498" w14:textId="08D6EE3B" w:rsidR="0063539F" w:rsidRPr="00AF185C" w:rsidRDefault="0063539F" w:rsidP="0063539F">
      <w:pPr>
        <w:pStyle w:val="SAABullets"/>
      </w:pPr>
      <w:r w:rsidRPr="00AF185C">
        <w:t>provided a description of trends (when this was the focus) rather than a detailed critical analysis</w:t>
      </w:r>
    </w:p>
    <w:p w14:paraId="4BF837AE" w14:textId="77777777" w:rsidR="0063539F" w:rsidRDefault="0063539F" w:rsidP="0063539F">
      <w:pPr>
        <w:pStyle w:val="SAABullets"/>
      </w:pPr>
      <w:r w:rsidRPr="00AF185C">
        <w:t>struggled to provide evidence of effective research and added personal opinions together with their own experiences without supporting references.</w:t>
      </w:r>
    </w:p>
    <w:p w14:paraId="66B86AB8" w14:textId="77777777" w:rsidR="0063539F" w:rsidRPr="0093122C" w:rsidRDefault="0063539F" w:rsidP="0063539F">
      <w:pPr>
        <w:pStyle w:val="SAAHeading4"/>
      </w:pPr>
      <w:r w:rsidRPr="0093122C">
        <w:t xml:space="preserve">Practical Application </w:t>
      </w:r>
    </w:p>
    <w:p w14:paraId="4D40BAEB" w14:textId="77777777" w:rsidR="009B177A" w:rsidRDefault="009B177A" w:rsidP="009B177A">
      <w:pPr>
        <w:numPr>
          <w:ilvl w:val="0"/>
          <w:numId w:val="0"/>
        </w:numPr>
      </w:pPr>
      <w:r>
        <w:t>P</w:t>
      </w:r>
      <w:r w:rsidRPr="00AF185C">
        <w:t>ractical application was an outstanding feature in</w:t>
      </w:r>
      <w:r>
        <w:t xml:space="preserve"> a</w:t>
      </w:r>
      <w:r w:rsidRPr="00AF185C">
        <w:t xml:space="preserve"> </w:t>
      </w:r>
      <w:r>
        <w:t xml:space="preserve">number </w:t>
      </w:r>
      <w:r w:rsidRPr="00AF185C">
        <w:t xml:space="preserve">of schools with evidence of high-quality food </w:t>
      </w:r>
      <w:r>
        <w:t xml:space="preserve">preparation and </w:t>
      </w:r>
      <w:r w:rsidRPr="00AF185C">
        <w:t>presentation.</w:t>
      </w:r>
    </w:p>
    <w:p w14:paraId="5743289F" w14:textId="3D858F3A" w:rsidR="009B177A" w:rsidRDefault="001745FE" w:rsidP="009B177A">
      <w:pPr>
        <w:numPr>
          <w:ilvl w:val="0"/>
          <w:numId w:val="0"/>
        </w:numPr>
      </w:pPr>
      <w:r>
        <w:t>Evidence of practical application</w:t>
      </w:r>
      <w:r w:rsidR="009B177A" w:rsidRPr="00AF185C">
        <w:t xml:space="preserve"> is an important feature of the practical task and should be included to allow students to demonstrate the specific features being assessed in their practical activity. </w:t>
      </w:r>
      <w:r>
        <w:t xml:space="preserve">This can be </w:t>
      </w:r>
      <w:r w:rsidR="009B177A">
        <w:t>evidence</w:t>
      </w:r>
      <w:r>
        <w:t>d</w:t>
      </w:r>
      <w:r w:rsidR="009B177A">
        <w:t xml:space="preserve"> through photo</w:t>
      </w:r>
      <w:r>
        <w:t>graphs</w:t>
      </w:r>
      <w:r w:rsidR="009B177A">
        <w:t xml:space="preserve">, </w:t>
      </w:r>
      <w:r>
        <w:t xml:space="preserve">a </w:t>
      </w:r>
      <w:r w:rsidR="009B177A">
        <w:t>student checklist, or short video</w:t>
      </w:r>
      <w:r>
        <w:t>(s)</w:t>
      </w:r>
      <w:r w:rsidR="009B177A">
        <w:t xml:space="preserve"> or </w:t>
      </w:r>
      <w:r>
        <w:t xml:space="preserve">a </w:t>
      </w:r>
      <w:r w:rsidR="009B177A">
        <w:t>student statement. I</w:t>
      </w:r>
      <w:r>
        <w:t xml:space="preserve">deally, </w:t>
      </w:r>
      <w:r w:rsidR="009B177A">
        <w:t>photo</w:t>
      </w:r>
      <w:r>
        <w:t>graphs</w:t>
      </w:r>
      <w:r w:rsidR="009B177A">
        <w:t xml:space="preserve"> </w:t>
      </w:r>
      <w:r>
        <w:t xml:space="preserve">should be </w:t>
      </w:r>
      <w:r w:rsidR="009B177A">
        <w:t>annotated to support the evidence being presented</w:t>
      </w:r>
      <w:r w:rsidR="002F7CE8">
        <w:t>.</w:t>
      </w:r>
    </w:p>
    <w:p w14:paraId="467A4243" w14:textId="549400B6" w:rsidR="009B177A" w:rsidRDefault="009B177A" w:rsidP="009B177A">
      <w:pPr>
        <w:numPr>
          <w:ilvl w:val="0"/>
          <w:numId w:val="0"/>
        </w:numPr>
      </w:pPr>
      <w:r w:rsidRPr="00AF185C">
        <w:t xml:space="preserve">Some schools incorporated tasks </w:t>
      </w:r>
      <w:r w:rsidR="00E60A5E">
        <w:t>featuring</w:t>
      </w:r>
      <w:r>
        <w:t xml:space="preserve"> </w:t>
      </w:r>
      <w:r w:rsidRPr="00AF185C">
        <w:t>seasonal</w:t>
      </w:r>
      <w:r>
        <w:t xml:space="preserve"> and</w:t>
      </w:r>
      <w:r w:rsidR="001745FE">
        <w:t>/</w:t>
      </w:r>
      <w:r>
        <w:t>or regional</w:t>
      </w:r>
      <w:r w:rsidRPr="00AF185C">
        <w:t xml:space="preserve"> foods for contemporary menus</w:t>
      </w:r>
      <w:r w:rsidR="00187CF2">
        <w:t>;</w:t>
      </w:r>
      <w:r w:rsidRPr="00AF185C">
        <w:t xml:space="preserve"> foods for </w:t>
      </w:r>
      <w:r>
        <w:t>events</w:t>
      </w:r>
      <w:r w:rsidR="00187CF2">
        <w:t>,</w:t>
      </w:r>
      <w:r>
        <w:t xml:space="preserve"> such as fairs</w:t>
      </w:r>
      <w:r w:rsidRPr="00AF185C">
        <w:t>, signature desserts, celebration cakes</w:t>
      </w:r>
      <w:r w:rsidR="00187CF2">
        <w:t>;</w:t>
      </w:r>
      <w:r w:rsidRPr="00AF185C">
        <w:t xml:space="preserve"> foods for </w:t>
      </w:r>
      <w:r>
        <w:t>small plates</w:t>
      </w:r>
      <w:r w:rsidR="001745FE">
        <w:t>,</w:t>
      </w:r>
      <w:r>
        <w:t xml:space="preserve"> grazing platters, brunch, desserts</w:t>
      </w:r>
      <w:r w:rsidR="00187CF2">
        <w:t>;</w:t>
      </w:r>
      <w:r>
        <w:t xml:space="preserve"> foods for a specific purpose</w:t>
      </w:r>
      <w:r w:rsidR="00187CF2">
        <w:t xml:space="preserve">, for example, a menu for a </w:t>
      </w:r>
      <w:r>
        <w:t>function or dietary needs</w:t>
      </w:r>
      <w:r w:rsidR="00187CF2">
        <w:t>;</w:t>
      </w:r>
      <w:r>
        <w:t xml:space="preserve"> and </w:t>
      </w:r>
      <w:r w:rsidR="00187CF2">
        <w:t xml:space="preserve">foods featuring </w:t>
      </w:r>
      <w:r>
        <w:t xml:space="preserve">native Australian </w:t>
      </w:r>
      <w:r w:rsidR="00187CF2">
        <w:t>ingredients</w:t>
      </w:r>
      <w:r>
        <w:t xml:space="preserve">. </w:t>
      </w:r>
    </w:p>
    <w:p w14:paraId="3FE8F200" w14:textId="77777777" w:rsidR="0063539F" w:rsidRPr="00B30663" w:rsidRDefault="0063539F" w:rsidP="0063539F">
      <w:pPr>
        <w:pStyle w:val="SAAMoreLess"/>
      </w:pPr>
      <w:r w:rsidRPr="00B30663">
        <w:t>The more successful responses commonly:</w:t>
      </w:r>
    </w:p>
    <w:p w14:paraId="0A029BB8" w14:textId="4CEC3888" w:rsidR="009B177A" w:rsidRPr="009B177A" w:rsidRDefault="009B177A" w:rsidP="009B177A">
      <w:pPr>
        <w:pStyle w:val="SAABullets"/>
      </w:pPr>
      <w:r w:rsidRPr="009B177A">
        <w:t xml:space="preserve">developed a challenging practical activity with a clear food and hospitality industry focus, linked </w:t>
      </w:r>
      <w:r w:rsidR="00187CF2">
        <w:t xml:space="preserve">with </w:t>
      </w:r>
      <w:r w:rsidRPr="009B177A">
        <w:t xml:space="preserve">the </w:t>
      </w:r>
      <w:r w:rsidRPr="00D1716E">
        <w:rPr>
          <w:i/>
          <w:iCs/>
        </w:rPr>
        <w:t>area of study</w:t>
      </w:r>
    </w:p>
    <w:p w14:paraId="211C989E" w14:textId="283B5430" w:rsidR="009646B7" w:rsidRDefault="009B177A" w:rsidP="009B177A">
      <w:pPr>
        <w:pStyle w:val="SAABullets"/>
      </w:pPr>
      <w:r w:rsidRPr="009B177A">
        <w:t xml:space="preserve">reflected discerning and appropriate use of technology, allowing students to demonstrate skills in responsible production and management, and </w:t>
      </w:r>
      <w:r w:rsidR="00187CF2">
        <w:t xml:space="preserve">to </w:t>
      </w:r>
      <w:r w:rsidRPr="009B177A">
        <w:t>present</w:t>
      </w:r>
      <w:r w:rsidR="00187CF2">
        <w:t xml:space="preserve"> their creations</w:t>
      </w:r>
      <w:r w:rsidRPr="009B177A">
        <w:t xml:space="preserve"> </w:t>
      </w:r>
      <w:r w:rsidR="00187CF2">
        <w:t xml:space="preserve">to </w:t>
      </w:r>
      <w:r w:rsidRPr="009B177A">
        <w:t>a high standard</w:t>
      </w:r>
    </w:p>
    <w:p w14:paraId="0719738F" w14:textId="77777777" w:rsidR="009646B7" w:rsidRDefault="009646B7">
      <w:pPr>
        <w:numPr>
          <w:ilvl w:val="0"/>
          <w:numId w:val="0"/>
        </w:numPr>
        <w:rPr>
          <w:color w:val="auto"/>
        </w:rPr>
      </w:pPr>
      <w:r>
        <w:br w:type="page"/>
      </w:r>
    </w:p>
    <w:p w14:paraId="6117B6C5" w14:textId="79D4315F" w:rsidR="009B177A" w:rsidRPr="009B177A" w:rsidRDefault="009B177A" w:rsidP="009B177A">
      <w:pPr>
        <w:pStyle w:val="SAABullets"/>
      </w:pPr>
      <w:r w:rsidRPr="009B177A">
        <w:lastRenderedPageBreak/>
        <w:t>demonstrated a high level of technical skill and creativity</w:t>
      </w:r>
    </w:p>
    <w:p w14:paraId="65CB8772" w14:textId="7E868DF6" w:rsidR="0087321E" w:rsidRDefault="009B177A" w:rsidP="009B177A">
      <w:pPr>
        <w:pStyle w:val="SAABullets"/>
      </w:pPr>
      <w:r w:rsidRPr="009B177A">
        <w:t>provided explicit evidence of practical</w:t>
      </w:r>
      <w:r w:rsidR="00187CF2">
        <w:t xml:space="preserve"> application using annotated photographs/images. This </w:t>
      </w:r>
      <w:r w:rsidRPr="009B177A">
        <w:t>includ</w:t>
      </w:r>
      <w:r w:rsidR="00187CF2">
        <w:t>ed</w:t>
      </w:r>
      <w:r w:rsidRPr="009B177A">
        <w:t xml:space="preserve"> final presentation </w:t>
      </w:r>
      <w:r w:rsidR="00187CF2">
        <w:t xml:space="preserve">of the food product </w:t>
      </w:r>
      <w:r w:rsidRPr="009B177A">
        <w:t>and details of processes undertaken linked to the specific features identified in the task.</w:t>
      </w:r>
      <w:r w:rsidR="00F01E1A">
        <w:t xml:space="preserve"> </w:t>
      </w:r>
    </w:p>
    <w:p w14:paraId="4FCF6A85" w14:textId="77777777" w:rsidR="009B177A" w:rsidRPr="00B30663" w:rsidRDefault="009B177A" w:rsidP="009B177A">
      <w:pPr>
        <w:pStyle w:val="SAAMoreLess"/>
      </w:pPr>
      <w:r w:rsidRPr="00B30663">
        <w:t>The less successful responses commonly:</w:t>
      </w:r>
    </w:p>
    <w:p w14:paraId="569E4B79" w14:textId="5C7705E4" w:rsidR="009B177A" w:rsidRPr="0093122C" w:rsidRDefault="009B177A" w:rsidP="009B177A">
      <w:pPr>
        <w:pStyle w:val="SAABullets"/>
      </w:pPr>
      <w:r>
        <w:t>s</w:t>
      </w:r>
      <w:r w:rsidRPr="0093122C">
        <w:t>elected a practical task which was not challenging or did</w:t>
      </w:r>
      <w:r>
        <w:t xml:space="preserve"> not</w:t>
      </w:r>
      <w:r w:rsidRPr="0093122C">
        <w:t xml:space="preserve"> meet </w:t>
      </w:r>
      <w:r w:rsidR="00187CF2">
        <w:t xml:space="preserve">the </w:t>
      </w:r>
      <w:r>
        <w:t>relevant criteria</w:t>
      </w:r>
    </w:p>
    <w:p w14:paraId="11C24D4E" w14:textId="5D29E9BF" w:rsidR="009B177A" w:rsidRPr="0093122C" w:rsidRDefault="009B177A" w:rsidP="009B177A">
      <w:pPr>
        <w:pStyle w:val="SAABullets"/>
        <w:rPr>
          <w:rFonts w:eastAsia="Times New Roman"/>
          <w:lang w:eastAsia="en-AU"/>
        </w:rPr>
      </w:pPr>
      <w:r>
        <w:rPr>
          <w:rFonts w:eastAsia="Times New Roman"/>
          <w:lang w:eastAsia="en-AU"/>
        </w:rPr>
        <w:t xml:space="preserve">displayed minimal </w:t>
      </w:r>
      <w:r w:rsidR="00187CF2">
        <w:rPr>
          <w:rFonts w:eastAsia="Times New Roman"/>
          <w:lang w:eastAsia="en-AU"/>
        </w:rPr>
        <w:t xml:space="preserve">evidence of </w:t>
      </w:r>
      <w:r>
        <w:rPr>
          <w:rFonts w:eastAsia="Times New Roman"/>
          <w:lang w:eastAsia="en-AU"/>
        </w:rPr>
        <w:t xml:space="preserve">practical </w:t>
      </w:r>
      <w:r w:rsidR="00187CF2">
        <w:rPr>
          <w:rFonts w:eastAsia="Times New Roman"/>
          <w:lang w:eastAsia="en-AU"/>
        </w:rPr>
        <w:t>application</w:t>
      </w:r>
    </w:p>
    <w:p w14:paraId="661C75D6" w14:textId="2BF93023" w:rsidR="009B177A" w:rsidRPr="0093122C" w:rsidRDefault="009B177A" w:rsidP="009B177A">
      <w:pPr>
        <w:pStyle w:val="SAABullets"/>
        <w:rPr>
          <w:rFonts w:eastAsia="Times New Roman"/>
          <w:lang w:eastAsia="en-AU"/>
        </w:rPr>
      </w:pPr>
      <w:r>
        <w:rPr>
          <w:rFonts w:eastAsia="Times New Roman"/>
          <w:lang w:eastAsia="en-AU"/>
        </w:rPr>
        <w:t>did not align with</w:t>
      </w:r>
      <w:r w:rsidR="00187CF2">
        <w:rPr>
          <w:rFonts w:eastAsia="Times New Roman"/>
          <w:lang w:eastAsia="en-AU"/>
        </w:rPr>
        <w:t>,</w:t>
      </w:r>
      <w:r>
        <w:rPr>
          <w:rFonts w:eastAsia="Times New Roman"/>
          <w:lang w:eastAsia="en-AU"/>
        </w:rPr>
        <w:t xml:space="preserve"> or reference</w:t>
      </w:r>
      <w:r w:rsidR="00187CF2">
        <w:rPr>
          <w:rFonts w:eastAsia="Times New Roman"/>
          <w:lang w:eastAsia="en-AU"/>
        </w:rPr>
        <w:t>,</w:t>
      </w:r>
      <w:r>
        <w:rPr>
          <w:rFonts w:eastAsia="Times New Roman"/>
          <w:lang w:eastAsia="en-AU"/>
        </w:rPr>
        <w:t xml:space="preserve"> an </w:t>
      </w:r>
      <w:r w:rsidRPr="00D1716E">
        <w:rPr>
          <w:rFonts w:eastAsia="Times New Roman"/>
          <w:i/>
          <w:iCs/>
          <w:lang w:eastAsia="en-AU"/>
        </w:rPr>
        <w:t>area of study</w:t>
      </w:r>
    </w:p>
    <w:p w14:paraId="6CE17E09" w14:textId="410F43C1" w:rsidR="009B177A" w:rsidRDefault="009B177A" w:rsidP="009B177A">
      <w:pPr>
        <w:pStyle w:val="SAABullets"/>
      </w:pPr>
      <w:r>
        <w:t>s</w:t>
      </w:r>
      <w:r w:rsidRPr="0093122C">
        <w:t xml:space="preserve">howed weaknesses in processes carried out, with limited evidence of </w:t>
      </w:r>
      <w:r w:rsidR="00187CF2">
        <w:t xml:space="preserve">effective time and/or resource </w:t>
      </w:r>
      <w:r w:rsidRPr="0093122C">
        <w:t>managemen</w:t>
      </w:r>
      <w:r w:rsidR="00187CF2">
        <w:t xml:space="preserve">t and/or </w:t>
      </w:r>
      <w:r w:rsidRPr="0093122C">
        <w:t>use of technology</w:t>
      </w:r>
      <w:r>
        <w:t>.</w:t>
      </w:r>
    </w:p>
    <w:p w14:paraId="5B141A75" w14:textId="77777777" w:rsidR="009B177A" w:rsidRPr="0093122C" w:rsidRDefault="009B177A" w:rsidP="009B177A">
      <w:pPr>
        <w:pStyle w:val="SAAHeading4"/>
      </w:pPr>
      <w:r w:rsidRPr="0093122C">
        <w:t>Individual Evaluation Report</w:t>
      </w:r>
    </w:p>
    <w:p w14:paraId="5933B5FD" w14:textId="77777777" w:rsidR="009B177A" w:rsidRPr="009B177A" w:rsidRDefault="009B177A" w:rsidP="009B177A">
      <w:pPr>
        <w:pStyle w:val="SAAbodyText"/>
      </w:pPr>
      <w:r w:rsidRPr="009B177A">
        <w:t xml:space="preserve">It was evident that most teachers had reduced the number of specific features, allowing students to address the selected specific features in depth to suit the task description. </w:t>
      </w:r>
    </w:p>
    <w:p w14:paraId="2FD982A7" w14:textId="135AEFB9" w:rsidR="009B177A" w:rsidRPr="009B177A" w:rsidRDefault="009B177A" w:rsidP="009B177A">
      <w:pPr>
        <w:pStyle w:val="SAAbodyText"/>
      </w:pPr>
      <w:r w:rsidRPr="009B177A">
        <w:t xml:space="preserve">Most students reflected on the processes and outcomes against E1 effectively. However, when E2, E3 and E4 are selected, </w:t>
      </w:r>
      <w:r w:rsidR="00676DC5">
        <w:t>they</w:t>
      </w:r>
      <w:r w:rsidRPr="009B177A">
        <w:t xml:space="preserve"> should be explicitly outlined in the evaluation task. </w:t>
      </w:r>
      <w:r w:rsidR="00676DC5">
        <w:t>This is to ensure students are supported when addressing the specified features. I</w:t>
      </w:r>
      <w:r w:rsidRPr="009B177A">
        <w:t>t is important that students understand the focus of E2 for the specific task.</w:t>
      </w:r>
    </w:p>
    <w:p w14:paraId="46760F0B" w14:textId="77777777" w:rsidR="009B177A" w:rsidRPr="009B177A" w:rsidRDefault="009B177A" w:rsidP="009B177A">
      <w:pPr>
        <w:pStyle w:val="SAAMoreLess"/>
      </w:pPr>
      <w:r w:rsidRPr="009B177A">
        <w:t xml:space="preserve">The more successful responses commonly: </w:t>
      </w:r>
    </w:p>
    <w:p w14:paraId="3A2BF2B0" w14:textId="6213FF56" w:rsidR="009B177A" w:rsidRPr="009B177A" w:rsidRDefault="009B177A" w:rsidP="009B177A">
      <w:pPr>
        <w:pStyle w:val="SAABullets"/>
        <w:rPr>
          <w:rFonts w:eastAsia="Times New Roman"/>
          <w:lang w:eastAsia="en-AU"/>
        </w:rPr>
      </w:pPr>
      <w:r w:rsidRPr="009B177A">
        <w:t xml:space="preserve">demonstrated strong links to the research or planning when the number of specific features was reduced, allowing students to </w:t>
      </w:r>
      <w:r w:rsidR="00676DC5">
        <w:t>demonstrate their</w:t>
      </w:r>
      <w:r w:rsidRPr="009B177A">
        <w:t xml:space="preserve"> </w:t>
      </w:r>
      <w:r w:rsidR="00E60A5E" w:rsidRPr="009B177A">
        <w:t>depth,</w:t>
      </w:r>
      <w:r w:rsidRPr="009B177A">
        <w:t xml:space="preserve"> and understanding</w:t>
      </w:r>
    </w:p>
    <w:p w14:paraId="430A0DAC" w14:textId="343780D3" w:rsidR="009B177A" w:rsidRPr="009B177A" w:rsidRDefault="009B177A" w:rsidP="009B177A">
      <w:pPr>
        <w:pStyle w:val="SAABullets"/>
        <w:rPr>
          <w:rFonts w:eastAsia="Times New Roman"/>
          <w:lang w:eastAsia="en-AU"/>
        </w:rPr>
      </w:pPr>
      <w:r w:rsidRPr="009B177A">
        <w:t xml:space="preserve">reflected on their performance with a concise but strong discussion of practical outcomes, supported with </w:t>
      </w:r>
      <w:r w:rsidR="00676DC5">
        <w:t xml:space="preserve">a </w:t>
      </w:r>
      <w:r w:rsidRPr="009B177A">
        <w:t>clear understanding of processes</w:t>
      </w:r>
    </w:p>
    <w:p w14:paraId="73BB611D" w14:textId="6CE66C9E" w:rsidR="009B177A" w:rsidRPr="009B177A" w:rsidRDefault="00E60A5E" w:rsidP="009B177A">
      <w:pPr>
        <w:pStyle w:val="SAABullets"/>
      </w:pPr>
      <w:r>
        <w:t>e</w:t>
      </w:r>
      <w:r w:rsidR="009B177A" w:rsidRPr="009B177A">
        <w:t>valuate</w:t>
      </w:r>
      <w:r w:rsidR="00676DC5">
        <w:t>d,</w:t>
      </w:r>
      <w:r w:rsidR="009B177A" w:rsidRPr="009B177A">
        <w:t xml:space="preserve"> and suggest</w:t>
      </w:r>
      <w:r w:rsidR="00676DC5">
        <w:t>ed</w:t>
      </w:r>
      <w:r w:rsidR="009B177A" w:rsidRPr="009B177A">
        <w:t xml:space="preserve"> links to</w:t>
      </w:r>
      <w:r w:rsidR="00676DC5">
        <w:t>,</w:t>
      </w:r>
      <w:r w:rsidR="009B177A" w:rsidRPr="009B177A">
        <w:t xml:space="preserve"> the </w:t>
      </w:r>
      <w:r w:rsidR="009B177A" w:rsidRPr="00D1716E">
        <w:rPr>
          <w:i/>
          <w:iCs/>
        </w:rPr>
        <w:t>area of study</w:t>
      </w:r>
    </w:p>
    <w:p w14:paraId="7689895F" w14:textId="314F2733" w:rsidR="009B177A" w:rsidRPr="009B177A" w:rsidRDefault="009B177A" w:rsidP="009B177A">
      <w:pPr>
        <w:pStyle w:val="SAABullets"/>
      </w:pPr>
      <w:r w:rsidRPr="009B177A">
        <w:t xml:space="preserve">provided detailed responses as to how the final food practical linked to the task, </w:t>
      </w:r>
      <w:r w:rsidR="00676DC5">
        <w:t xml:space="preserve">including </w:t>
      </w:r>
      <w:r w:rsidRPr="009B177A">
        <w:t xml:space="preserve">relevant suggestions for improvement. </w:t>
      </w:r>
    </w:p>
    <w:p w14:paraId="16E83DE1" w14:textId="77777777" w:rsidR="009B177A" w:rsidRPr="009B177A" w:rsidRDefault="009B177A" w:rsidP="009B177A">
      <w:pPr>
        <w:spacing w:before="160" w:after="0"/>
        <w:rPr>
          <w:rFonts w:cs="Arial"/>
          <w:bCs/>
          <w:i/>
          <w:iCs/>
        </w:rPr>
      </w:pPr>
      <w:r w:rsidRPr="009B177A">
        <w:rPr>
          <w:rFonts w:cs="Arial"/>
          <w:bCs/>
          <w:i/>
          <w:iCs/>
        </w:rPr>
        <w:t xml:space="preserve">The less successful responses commonly: </w:t>
      </w:r>
    </w:p>
    <w:p w14:paraId="669A9F4D" w14:textId="5EE1D718" w:rsidR="009B177A" w:rsidRPr="009B177A" w:rsidRDefault="009B177A" w:rsidP="009B177A">
      <w:pPr>
        <w:pStyle w:val="SAABullets"/>
        <w:rPr>
          <w:lang w:eastAsia="en-AU"/>
        </w:rPr>
      </w:pPr>
      <w:r w:rsidRPr="009B177A">
        <w:rPr>
          <w:lang w:eastAsia="en-AU"/>
        </w:rPr>
        <w:t>gave a recount in their reflection rather than explain</w:t>
      </w:r>
      <w:r w:rsidR="00676DC5">
        <w:rPr>
          <w:lang w:eastAsia="en-AU"/>
        </w:rPr>
        <w:t>ed</w:t>
      </w:r>
      <w:r w:rsidRPr="009B177A">
        <w:rPr>
          <w:lang w:eastAsia="en-AU"/>
        </w:rPr>
        <w:t xml:space="preserve"> the action that took place and the outcome as a result</w:t>
      </w:r>
    </w:p>
    <w:p w14:paraId="54DE4083" w14:textId="19058A90" w:rsidR="009B177A" w:rsidRPr="009B177A" w:rsidRDefault="009B177A" w:rsidP="009B177A">
      <w:pPr>
        <w:pStyle w:val="SAABullets"/>
        <w:rPr>
          <w:lang w:eastAsia="en-AU"/>
        </w:rPr>
      </w:pPr>
      <w:r w:rsidRPr="009B177A">
        <w:t xml:space="preserve">followed a generic format </w:t>
      </w:r>
      <w:r w:rsidR="00676DC5">
        <w:t xml:space="preserve">which </w:t>
      </w:r>
      <w:r w:rsidRPr="009B177A">
        <w:t>limit</w:t>
      </w:r>
      <w:r w:rsidR="00676DC5">
        <w:t>ed</w:t>
      </w:r>
      <w:r w:rsidRPr="009B177A">
        <w:t xml:space="preserve"> opportunities to address specific features of the task at higher levels</w:t>
      </w:r>
    </w:p>
    <w:p w14:paraId="6D5DBEE0" w14:textId="04A17DCC" w:rsidR="009B177A" w:rsidRDefault="009B177A" w:rsidP="009B177A">
      <w:pPr>
        <w:pStyle w:val="SAABullets"/>
      </w:pPr>
      <w:r w:rsidRPr="009B177A">
        <w:t>addressed processes and outcomes but struggled to reflect on contemporary trends or the area of study</w:t>
      </w:r>
    </w:p>
    <w:p w14:paraId="35ED8254" w14:textId="1B45C416" w:rsidR="009B177A" w:rsidRDefault="009B177A" w:rsidP="009B177A">
      <w:pPr>
        <w:pStyle w:val="SAABullets"/>
      </w:pPr>
      <w:r w:rsidRPr="009B177A">
        <w:t xml:space="preserve">were descriptive </w:t>
      </w:r>
      <w:r w:rsidR="00676DC5">
        <w:t>with</w:t>
      </w:r>
      <w:r w:rsidRPr="009B177A">
        <w:t xml:space="preserve"> no links to the </w:t>
      </w:r>
      <w:r w:rsidRPr="00D1716E">
        <w:rPr>
          <w:i/>
          <w:iCs/>
        </w:rPr>
        <w:t>area of study</w:t>
      </w:r>
      <w:r w:rsidRPr="009B177A">
        <w:t xml:space="preserve"> and </w:t>
      </w:r>
      <w:r w:rsidR="00676DC5">
        <w:t xml:space="preserve">the </w:t>
      </w:r>
      <w:r w:rsidRPr="009B177A">
        <w:t>purpose of the task</w:t>
      </w:r>
      <w:r>
        <w:t>.</w:t>
      </w:r>
    </w:p>
    <w:p w14:paraId="6162BC14" w14:textId="3C26A367" w:rsidR="00B30663" w:rsidRPr="00B30663" w:rsidRDefault="009B177A" w:rsidP="00B30663">
      <w:pPr>
        <w:pStyle w:val="Heading2NoNumber"/>
      </w:pPr>
      <w:r>
        <w:t>A</w:t>
      </w:r>
      <w:r w:rsidR="00B30663" w:rsidRPr="00B30663">
        <w:t xml:space="preserve">ssessment Type 2: </w:t>
      </w:r>
      <w:r>
        <w:t>Group Activity (20%)</w:t>
      </w:r>
    </w:p>
    <w:p w14:paraId="34ED82DC" w14:textId="6E0ABC59" w:rsidR="009B177A" w:rsidRPr="009B177A" w:rsidRDefault="009B177A" w:rsidP="009B177A">
      <w:r w:rsidRPr="009B177A">
        <w:rPr>
          <w:rFonts w:cs="Arial"/>
          <w:lang w:eastAsia="en-AU"/>
        </w:rPr>
        <w:t>In this assessment type students should work in groups to meet a teacher</w:t>
      </w:r>
      <w:r w:rsidR="00676DC5">
        <w:rPr>
          <w:rFonts w:cs="Arial"/>
          <w:lang w:eastAsia="en-AU"/>
        </w:rPr>
        <w:t>-</w:t>
      </w:r>
      <w:r w:rsidRPr="009B177A">
        <w:rPr>
          <w:rFonts w:cs="Arial"/>
          <w:lang w:eastAsia="en-AU"/>
        </w:rPr>
        <w:t xml:space="preserve">directed challenge to support healthy eating practices. In addition, each group activity must relate to an </w:t>
      </w:r>
      <w:r w:rsidRPr="00D1716E">
        <w:rPr>
          <w:rFonts w:cs="Arial"/>
          <w:i/>
          <w:iCs/>
          <w:lang w:eastAsia="en-AU"/>
        </w:rPr>
        <w:t>area of study</w:t>
      </w:r>
      <w:r w:rsidRPr="009B177A">
        <w:rPr>
          <w:rFonts w:cs="Arial"/>
          <w:lang w:eastAsia="en-AU"/>
        </w:rPr>
        <w:t xml:space="preserve"> and include</w:t>
      </w:r>
      <w:r w:rsidR="00676DC5">
        <w:rPr>
          <w:rFonts w:cs="Arial"/>
          <w:lang w:eastAsia="en-AU"/>
        </w:rPr>
        <w:t>:</w:t>
      </w:r>
    </w:p>
    <w:p w14:paraId="16C1FEF3" w14:textId="77777777" w:rsidR="009B177A" w:rsidRPr="009B177A" w:rsidRDefault="009B177A" w:rsidP="009B177A">
      <w:pPr>
        <w:pStyle w:val="SAABullets"/>
      </w:pPr>
      <w:r w:rsidRPr="009B177A">
        <w:t>group decision making (including documentation of tasks allocated)</w:t>
      </w:r>
    </w:p>
    <w:p w14:paraId="2B5E7FA1" w14:textId="77777777" w:rsidR="009B177A" w:rsidRPr="009B177A" w:rsidRDefault="009B177A" w:rsidP="009B177A">
      <w:pPr>
        <w:pStyle w:val="SAABullets"/>
      </w:pPr>
      <w:r w:rsidRPr="009B177A">
        <w:t xml:space="preserve">a group practical application </w:t>
      </w:r>
    </w:p>
    <w:p w14:paraId="635304AD" w14:textId="77777777" w:rsidR="009B177A" w:rsidRDefault="009B177A" w:rsidP="009B177A">
      <w:pPr>
        <w:pStyle w:val="SAABullets"/>
      </w:pPr>
      <w:r w:rsidRPr="009B177A">
        <w:t xml:space="preserve">an individual evaluation </w:t>
      </w:r>
      <w:proofErr w:type="gramStart"/>
      <w:r w:rsidRPr="009B177A">
        <w:t>report</w:t>
      </w:r>
      <w:proofErr w:type="gramEnd"/>
      <w:r w:rsidRPr="009B177A">
        <w:t>.</w:t>
      </w:r>
    </w:p>
    <w:p w14:paraId="3C6ACA01" w14:textId="0141B62C" w:rsidR="00007A72" w:rsidRDefault="00007A72" w:rsidP="00007A72">
      <w:pPr>
        <w:pStyle w:val="SAAHeading4"/>
      </w:pPr>
      <w:r>
        <w:t>Group Decision-Making</w:t>
      </w:r>
    </w:p>
    <w:p w14:paraId="2789EA2B" w14:textId="77777777" w:rsidR="00B30663" w:rsidRPr="00B30663" w:rsidRDefault="00B30663" w:rsidP="00B30663">
      <w:pPr>
        <w:rPr>
          <w:i/>
        </w:rPr>
      </w:pPr>
      <w:r w:rsidRPr="00B30663">
        <w:rPr>
          <w:i/>
        </w:rPr>
        <w:t>The more successful responses commonly:</w:t>
      </w:r>
    </w:p>
    <w:p w14:paraId="6D8EE73E" w14:textId="056029E6" w:rsidR="009B177A" w:rsidRDefault="009B177A" w:rsidP="009B177A">
      <w:pPr>
        <w:pStyle w:val="SAABullets"/>
      </w:pPr>
      <w:r w:rsidRPr="00B8557F">
        <w:t>showed depth of understanding of the task requirement by addressing the specific features P1 and P2</w:t>
      </w:r>
    </w:p>
    <w:p w14:paraId="1E4A374D" w14:textId="553411FA" w:rsidR="009B177A" w:rsidRPr="0093122C" w:rsidRDefault="009B177A" w:rsidP="009B177A">
      <w:pPr>
        <w:pStyle w:val="SAABullets"/>
      </w:pPr>
      <w:r>
        <w:rPr>
          <w:lang w:eastAsia="en-AU"/>
        </w:rPr>
        <w:t>d</w:t>
      </w:r>
      <w:r w:rsidRPr="0093122C">
        <w:rPr>
          <w:lang w:eastAsia="en-AU"/>
        </w:rPr>
        <w:t xml:space="preserve">emonstrated high levels of collaboration and planning to support healthy eating and addressing the selected </w:t>
      </w:r>
      <w:r w:rsidRPr="00D1716E">
        <w:rPr>
          <w:i/>
          <w:iCs/>
          <w:lang w:eastAsia="en-AU"/>
        </w:rPr>
        <w:t>area of study</w:t>
      </w:r>
      <w:r w:rsidRPr="0093122C">
        <w:rPr>
          <w:lang w:eastAsia="en-AU"/>
        </w:rPr>
        <w:t xml:space="preserve"> to achieve success</w:t>
      </w:r>
    </w:p>
    <w:p w14:paraId="20384F87" w14:textId="49A29137" w:rsidR="009B177A" w:rsidRPr="0093122C" w:rsidRDefault="009B177A" w:rsidP="009B177A">
      <w:pPr>
        <w:pStyle w:val="SAABullets"/>
      </w:pPr>
      <w:r>
        <w:rPr>
          <w:lang w:eastAsia="en-AU"/>
        </w:rPr>
        <w:lastRenderedPageBreak/>
        <w:t>w</w:t>
      </w:r>
      <w:r w:rsidRPr="0093122C">
        <w:rPr>
          <w:lang w:eastAsia="en-AU"/>
        </w:rPr>
        <w:t>ere able to apply their teamwork</w:t>
      </w:r>
      <w:r w:rsidR="00676DC5">
        <w:rPr>
          <w:lang w:eastAsia="en-AU"/>
        </w:rPr>
        <w:t xml:space="preserve"> effectively</w:t>
      </w:r>
      <w:r w:rsidRPr="0093122C">
        <w:rPr>
          <w:lang w:eastAsia="en-AU"/>
        </w:rPr>
        <w:t xml:space="preserve">, </w:t>
      </w:r>
      <w:r w:rsidR="00676DC5">
        <w:rPr>
          <w:lang w:eastAsia="en-AU"/>
        </w:rPr>
        <w:t xml:space="preserve">considering </w:t>
      </w:r>
      <w:r w:rsidRPr="0093122C">
        <w:rPr>
          <w:lang w:eastAsia="en-AU"/>
        </w:rPr>
        <w:t>the experience of group members and their ability to work together</w:t>
      </w:r>
    </w:p>
    <w:p w14:paraId="2B4FBD9E" w14:textId="7CA9CC4F" w:rsidR="009B177A" w:rsidRPr="00B8557F" w:rsidRDefault="009B177A" w:rsidP="009B177A">
      <w:pPr>
        <w:pStyle w:val="SAABullets"/>
      </w:pPr>
      <w:r w:rsidRPr="00B8557F">
        <w:rPr>
          <w:lang w:eastAsia="en-AU"/>
        </w:rPr>
        <w:t xml:space="preserve">presented a </w:t>
      </w:r>
      <w:r>
        <w:rPr>
          <w:lang w:eastAsia="en-AU"/>
        </w:rPr>
        <w:t>clear</w:t>
      </w:r>
      <w:r w:rsidRPr="00B8557F">
        <w:rPr>
          <w:lang w:eastAsia="en-AU"/>
        </w:rPr>
        <w:t xml:space="preserve"> outline of their planning and </w:t>
      </w:r>
      <w:r w:rsidR="00676DC5">
        <w:rPr>
          <w:lang w:eastAsia="en-AU"/>
        </w:rPr>
        <w:t>identified the</w:t>
      </w:r>
      <w:r w:rsidRPr="00B8557F">
        <w:rPr>
          <w:lang w:eastAsia="en-AU"/>
        </w:rPr>
        <w:t xml:space="preserve"> roles of group members</w:t>
      </w:r>
    </w:p>
    <w:p w14:paraId="2D2A2C7E" w14:textId="3EEA4CC5" w:rsidR="0087321E" w:rsidRDefault="009B177A" w:rsidP="009B177A">
      <w:pPr>
        <w:pStyle w:val="SAABullets"/>
      </w:pPr>
      <w:r w:rsidRPr="00B8557F">
        <w:t>demonstrated strong links in the discussion to support healthy eating practices, followed by a practical task based on an appropriate</w:t>
      </w:r>
      <w:r>
        <w:t xml:space="preserve"> choice</w:t>
      </w:r>
      <w:r w:rsidRPr="00B8557F">
        <w:t xml:space="preserve">, linked to the selected </w:t>
      </w:r>
      <w:r w:rsidRPr="00D1716E">
        <w:rPr>
          <w:i/>
          <w:iCs/>
        </w:rPr>
        <w:t>area of study</w:t>
      </w:r>
      <w:r>
        <w:t>.</w:t>
      </w:r>
    </w:p>
    <w:p w14:paraId="6CB0E087" w14:textId="2EE16B13" w:rsidR="00B30663" w:rsidRPr="00B30663" w:rsidRDefault="00B30663" w:rsidP="009646B7">
      <w:pPr>
        <w:numPr>
          <w:ilvl w:val="0"/>
          <w:numId w:val="0"/>
        </w:numPr>
        <w:rPr>
          <w:i/>
        </w:rPr>
      </w:pPr>
      <w:r w:rsidRPr="00B30663">
        <w:rPr>
          <w:i/>
        </w:rPr>
        <w:t>The less successful responses commonly:</w:t>
      </w:r>
    </w:p>
    <w:p w14:paraId="4E9E4DF6" w14:textId="190FF108" w:rsidR="009313AF" w:rsidRDefault="005C5DD5" w:rsidP="005C5DD5">
      <w:pPr>
        <w:pStyle w:val="SAABullets"/>
      </w:pPr>
      <w:r w:rsidRPr="00DD3F0B">
        <w:t>overlooked the healthy eating</w:t>
      </w:r>
      <w:r>
        <w:t xml:space="preserve"> practices </w:t>
      </w:r>
      <w:r w:rsidRPr="00DD3F0B">
        <w:t>focus</w:t>
      </w:r>
      <w:r w:rsidR="00676DC5">
        <w:t xml:space="preserve"> </w:t>
      </w:r>
      <w:r w:rsidR="009313AF">
        <w:t>with</w:t>
      </w:r>
      <w:r w:rsidRPr="00DD3F0B">
        <w:t>in the planning and selection of the group practical task</w:t>
      </w:r>
    </w:p>
    <w:p w14:paraId="2A21B96D" w14:textId="139E7CFA" w:rsidR="005C5DD5" w:rsidRDefault="005C5DD5" w:rsidP="005C5DD5">
      <w:pPr>
        <w:pStyle w:val="SAABullets"/>
      </w:pPr>
      <w:r w:rsidRPr="00DD3F0B">
        <w:t xml:space="preserve">selected a task which was too challenging for the </w:t>
      </w:r>
      <w:r w:rsidR="00676DC5">
        <w:t xml:space="preserve">size of the group </w:t>
      </w:r>
      <w:r w:rsidRPr="00DD3F0B">
        <w:t xml:space="preserve">and/or skill level of </w:t>
      </w:r>
      <w:r w:rsidR="00676DC5">
        <w:t xml:space="preserve">the individual </w:t>
      </w:r>
      <w:r w:rsidRPr="00DD3F0B">
        <w:t>students</w:t>
      </w:r>
    </w:p>
    <w:p w14:paraId="6AD34304" w14:textId="422D37B8" w:rsidR="005C5DD5" w:rsidRDefault="00A50AF9" w:rsidP="005C5DD5">
      <w:pPr>
        <w:pStyle w:val="SAABullets"/>
      </w:pPr>
      <w:r>
        <w:t>did not</w:t>
      </w:r>
      <w:r w:rsidR="0087321E">
        <w:t xml:space="preserve"> </w:t>
      </w:r>
      <w:r w:rsidR="005C5DD5">
        <w:t>relate or connect with the concept of health</w:t>
      </w:r>
      <w:r w:rsidR="00676DC5">
        <w:t>y</w:t>
      </w:r>
      <w:r w:rsidR="005C5DD5">
        <w:t xml:space="preserve"> eating practices in regard to the teacher</w:t>
      </w:r>
      <w:r w:rsidR="00EF4698">
        <w:t>-</w:t>
      </w:r>
      <w:r w:rsidR="005C5DD5">
        <w:t>directed practical task</w:t>
      </w:r>
    </w:p>
    <w:p w14:paraId="45BEE80A" w14:textId="37106B2C" w:rsidR="005C5DD5" w:rsidRDefault="005C5DD5" w:rsidP="005C5DD5">
      <w:pPr>
        <w:pStyle w:val="SAABullets"/>
      </w:pPr>
      <w:r w:rsidRPr="00A35F70">
        <w:t>listed generic factors such as lessons</w:t>
      </w:r>
      <w:r w:rsidR="00EF4698">
        <w:t>/time</w:t>
      </w:r>
      <w:r w:rsidRPr="00A35F70">
        <w:t xml:space="preserve"> available without focussing on the specific issues related to the selected </w:t>
      </w:r>
      <w:r w:rsidRPr="00D1716E">
        <w:rPr>
          <w:i/>
          <w:iCs/>
        </w:rPr>
        <w:t>area of study</w:t>
      </w:r>
      <w:r w:rsidRPr="00A35F70">
        <w:t xml:space="preserve"> and </w:t>
      </w:r>
      <w:r w:rsidR="00EF4698">
        <w:t xml:space="preserve">the </w:t>
      </w:r>
      <w:r w:rsidRPr="00A35F70">
        <w:t>health</w:t>
      </w:r>
      <w:r w:rsidR="00EF4698">
        <w:t>y</w:t>
      </w:r>
      <w:r w:rsidRPr="00A35F70">
        <w:t xml:space="preserve"> eating practices focus</w:t>
      </w:r>
      <w:r w:rsidR="009313AF">
        <w:t>.</w:t>
      </w:r>
    </w:p>
    <w:p w14:paraId="3CB6E201" w14:textId="77777777" w:rsidR="005C5DD5" w:rsidRPr="005C5DD5" w:rsidRDefault="005C5DD5" w:rsidP="009313AF">
      <w:pPr>
        <w:pStyle w:val="SAAHeading4"/>
      </w:pPr>
      <w:r w:rsidRPr="005C5DD5">
        <w:t>Group Practical Application</w:t>
      </w:r>
    </w:p>
    <w:p w14:paraId="4F090B24" w14:textId="6C10C6F9" w:rsidR="005C5DD5" w:rsidRPr="005C5DD5" w:rsidRDefault="005C5DD5" w:rsidP="009313AF">
      <w:pPr>
        <w:pStyle w:val="SAAbodyText"/>
      </w:pPr>
      <w:r w:rsidRPr="005C5DD5">
        <w:t xml:space="preserve">Each student should submit clear evidence of the </w:t>
      </w:r>
      <w:r w:rsidR="00EF4698">
        <w:t xml:space="preserve">Group </w:t>
      </w:r>
      <w:r w:rsidRPr="005C5DD5">
        <w:t xml:space="preserve">Practical Application. Most students did this effectively with selected </w:t>
      </w:r>
      <w:r w:rsidR="00EF4698">
        <w:t xml:space="preserve">annotated </w:t>
      </w:r>
      <w:r w:rsidRPr="005C5DD5">
        <w:t xml:space="preserve">images to explain processes against the selected assessment design criteria. </w:t>
      </w:r>
    </w:p>
    <w:p w14:paraId="28FD488F" w14:textId="77777777" w:rsidR="005C5DD5" w:rsidRPr="005C5DD5" w:rsidRDefault="005C5DD5" w:rsidP="009313AF">
      <w:pPr>
        <w:pStyle w:val="SAAMoreLess"/>
      </w:pPr>
      <w:r w:rsidRPr="005C5DD5">
        <w:t xml:space="preserve">The more successful responses commonly: </w:t>
      </w:r>
    </w:p>
    <w:p w14:paraId="17D55FAE" w14:textId="5A582678" w:rsidR="005C5DD5" w:rsidRPr="005C5DD5" w:rsidRDefault="005C5DD5" w:rsidP="009313AF">
      <w:pPr>
        <w:pStyle w:val="SAABullets"/>
      </w:pPr>
      <w:r w:rsidRPr="005C5DD5">
        <w:t>demonstrated outstanding quality in practical tasks, validated with appropriate evidence</w:t>
      </w:r>
    </w:p>
    <w:p w14:paraId="6FC465DB" w14:textId="02C89EF1" w:rsidR="005C5DD5" w:rsidRPr="005C5DD5" w:rsidRDefault="005C5DD5" w:rsidP="009313AF">
      <w:pPr>
        <w:pStyle w:val="SAABullets"/>
      </w:pPr>
      <w:r w:rsidRPr="005C5DD5">
        <w:rPr>
          <w:rFonts w:eastAsia="Times New Roman"/>
          <w:lang w:eastAsia="en-AU"/>
        </w:rPr>
        <w:t>demonstrated high levels of contemporary skill, with links to healthy eating to cater for and achieve success in serving high-quality food in a safe environment</w:t>
      </w:r>
    </w:p>
    <w:p w14:paraId="5C8485FB" w14:textId="004E85B7" w:rsidR="005C5DD5" w:rsidRPr="005C5DD5" w:rsidRDefault="005C5DD5" w:rsidP="009313AF">
      <w:pPr>
        <w:pStyle w:val="SAABullets"/>
      </w:pPr>
      <w:r w:rsidRPr="005C5DD5">
        <w:t>addressed healthy eating practices in both food selection and preparation</w:t>
      </w:r>
      <w:r w:rsidR="009313AF">
        <w:t>.</w:t>
      </w:r>
    </w:p>
    <w:p w14:paraId="6314DF19" w14:textId="77777777" w:rsidR="005C5DD5" w:rsidRPr="005C5DD5" w:rsidRDefault="005C5DD5" w:rsidP="009313AF">
      <w:pPr>
        <w:pStyle w:val="SAAMoreLess"/>
      </w:pPr>
      <w:r w:rsidRPr="005C5DD5">
        <w:t xml:space="preserve">The less successful responses commonly: </w:t>
      </w:r>
    </w:p>
    <w:p w14:paraId="32BFB805" w14:textId="658632C1" w:rsidR="005C5DD5" w:rsidRPr="005C5DD5" w:rsidRDefault="005C5DD5" w:rsidP="009313AF">
      <w:pPr>
        <w:pStyle w:val="SAABullets"/>
      </w:pPr>
      <w:r w:rsidRPr="005C5DD5">
        <w:t>demonstrated limited practical evidence of processes and outcomes against selected specific features</w:t>
      </w:r>
    </w:p>
    <w:p w14:paraId="00036DEA" w14:textId="68560096" w:rsidR="005C5DD5" w:rsidRPr="005C5DD5" w:rsidRDefault="005C5DD5" w:rsidP="009313AF">
      <w:pPr>
        <w:pStyle w:val="SAABullets"/>
        <w:rPr>
          <w:rFonts w:cs="Arial"/>
        </w:rPr>
      </w:pPr>
      <w:r w:rsidRPr="005C5DD5">
        <w:rPr>
          <w:rFonts w:cs="Arial"/>
        </w:rPr>
        <w:t xml:space="preserve">selected menus which limited opportunities for students to demonstrate </w:t>
      </w:r>
      <w:r w:rsidR="00A50AF9">
        <w:rPr>
          <w:rFonts w:cs="Arial"/>
        </w:rPr>
        <w:t>the</w:t>
      </w:r>
      <w:r w:rsidRPr="005C5DD5">
        <w:rPr>
          <w:rFonts w:cs="Arial"/>
        </w:rPr>
        <w:t xml:space="preserve"> range of practical skills expected at Stage 2 and/or produce foods with a healthy eating focus</w:t>
      </w:r>
    </w:p>
    <w:p w14:paraId="1E9C522C" w14:textId="77777777" w:rsidR="005C5DD5" w:rsidRPr="005C5DD5" w:rsidRDefault="005C5DD5" w:rsidP="009313AF">
      <w:pPr>
        <w:pStyle w:val="SAABullets"/>
        <w:rPr>
          <w:rFonts w:cs="Arial"/>
        </w:rPr>
      </w:pPr>
      <w:r w:rsidRPr="005C5DD5">
        <w:rPr>
          <w:rFonts w:cs="Arial"/>
        </w:rPr>
        <w:t>struggled to show sufficient evidence of the practical activity to support the grade awarded</w:t>
      </w:r>
      <w:r w:rsidRPr="005C5DD5">
        <w:rPr>
          <w:rFonts w:eastAsia="Times New Roman" w:cs="Arial"/>
          <w:lang w:eastAsia="en-AU"/>
        </w:rPr>
        <w:t>.</w:t>
      </w:r>
    </w:p>
    <w:p w14:paraId="70D0971A" w14:textId="77777777" w:rsidR="005C5DD5" w:rsidRPr="005C5DD5" w:rsidRDefault="005C5DD5" w:rsidP="009313AF">
      <w:pPr>
        <w:pStyle w:val="SAAHeading4"/>
      </w:pPr>
      <w:r w:rsidRPr="005C5DD5">
        <w:t xml:space="preserve">Individual Evaluation Report </w:t>
      </w:r>
    </w:p>
    <w:p w14:paraId="0D41AEAB" w14:textId="2994C51D" w:rsidR="005C5DD5" w:rsidRPr="005C5DD5" w:rsidRDefault="005C5DD5" w:rsidP="009313AF">
      <w:pPr>
        <w:pStyle w:val="SAAbodyText"/>
      </w:pPr>
      <w:r w:rsidRPr="005C5DD5">
        <w:t xml:space="preserve">The only individual component of the Group Activity is the </w:t>
      </w:r>
      <w:r w:rsidR="00A50AF9">
        <w:t xml:space="preserve">Individual </w:t>
      </w:r>
      <w:r w:rsidRPr="005C5DD5">
        <w:t>Evaluation Report.</w:t>
      </w:r>
    </w:p>
    <w:p w14:paraId="2BD69117" w14:textId="75788ACD" w:rsidR="005C5DD5" w:rsidRPr="005C5DD5" w:rsidRDefault="005C5DD5" w:rsidP="009313AF">
      <w:pPr>
        <w:pStyle w:val="SAAbodyText"/>
      </w:pPr>
      <w:r w:rsidRPr="005C5DD5">
        <w:t>Students were generally successful in reflecting on</w:t>
      </w:r>
      <w:r w:rsidR="00A50AF9">
        <w:t xml:space="preserve"> their</w:t>
      </w:r>
      <w:r w:rsidRPr="005C5DD5">
        <w:t xml:space="preserve"> individual processes and outcomes, but some struggled with evaluating the effectiveness of the group performance.</w:t>
      </w:r>
    </w:p>
    <w:p w14:paraId="6188F752" w14:textId="77777777" w:rsidR="005C5DD5" w:rsidRPr="005C5DD5" w:rsidRDefault="005C5DD5" w:rsidP="009313AF">
      <w:pPr>
        <w:pStyle w:val="SAAMoreLess"/>
      </w:pPr>
      <w:r w:rsidRPr="005C5DD5">
        <w:t xml:space="preserve">The more successful responses commonly: </w:t>
      </w:r>
    </w:p>
    <w:p w14:paraId="5E84E811" w14:textId="46616F9B" w:rsidR="005C5DD5" w:rsidRPr="005C5DD5" w:rsidRDefault="005C5DD5" w:rsidP="009313AF">
      <w:pPr>
        <w:pStyle w:val="SAABullets"/>
      </w:pPr>
      <w:r w:rsidRPr="005C5DD5">
        <w:t xml:space="preserve">reflected strongly on both individual </w:t>
      </w:r>
      <w:r w:rsidR="00A50AF9">
        <w:t xml:space="preserve">and group </w:t>
      </w:r>
      <w:r w:rsidRPr="005C5DD5">
        <w:t xml:space="preserve">performance, linking their task to their healthy eating practices selection and </w:t>
      </w:r>
      <w:r w:rsidR="00A50AF9">
        <w:t xml:space="preserve">the </w:t>
      </w:r>
      <w:r w:rsidRPr="00D1716E">
        <w:rPr>
          <w:i/>
          <w:iCs/>
        </w:rPr>
        <w:t>area of study</w:t>
      </w:r>
    </w:p>
    <w:p w14:paraId="2BC7C7DE" w14:textId="2303637A" w:rsidR="005C5DD5" w:rsidRPr="005C5DD5" w:rsidRDefault="005C5DD5" w:rsidP="009313AF">
      <w:pPr>
        <w:pStyle w:val="SAABullets"/>
      </w:pPr>
      <w:r w:rsidRPr="005C5DD5">
        <w:rPr>
          <w:rFonts w:eastAsia="Times New Roman"/>
          <w:lang w:eastAsia="en-AU"/>
        </w:rPr>
        <w:t xml:space="preserve">discussed how collaboration improved their result </w:t>
      </w:r>
      <w:r w:rsidR="00A50AF9">
        <w:rPr>
          <w:rFonts w:eastAsia="Times New Roman"/>
          <w:lang w:eastAsia="en-AU"/>
        </w:rPr>
        <w:t>i.</w:t>
      </w:r>
      <w:r w:rsidR="009313AF" w:rsidRPr="005C5DD5">
        <w:rPr>
          <w:rFonts w:eastAsia="Times New Roman"/>
          <w:lang w:eastAsia="en-AU"/>
        </w:rPr>
        <w:t>e.</w:t>
      </w:r>
      <w:r w:rsidRPr="005C5DD5">
        <w:rPr>
          <w:rFonts w:eastAsia="Times New Roman"/>
          <w:lang w:eastAsia="en-AU"/>
        </w:rPr>
        <w:t xml:space="preserve"> they </w:t>
      </w:r>
      <w:r w:rsidR="002F7CE8" w:rsidRPr="005C5DD5">
        <w:rPr>
          <w:rFonts w:eastAsia="Times New Roman"/>
          <w:lang w:eastAsia="en-AU"/>
        </w:rPr>
        <w:t>did not</w:t>
      </w:r>
      <w:r w:rsidRPr="005C5DD5">
        <w:rPr>
          <w:rFonts w:eastAsia="Times New Roman"/>
          <w:lang w:eastAsia="en-AU"/>
        </w:rPr>
        <w:t xml:space="preserve"> just state what each person did but explained how it </w:t>
      </w:r>
      <w:r w:rsidR="00A50AF9">
        <w:rPr>
          <w:rFonts w:eastAsia="Times New Roman"/>
          <w:lang w:eastAsia="en-AU"/>
        </w:rPr>
        <w:t>contributed to the quality of the outcome</w:t>
      </w:r>
    </w:p>
    <w:p w14:paraId="2A4B5482" w14:textId="4DAAB060" w:rsidR="005C5DD5" w:rsidRDefault="005C5DD5" w:rsidP="009313AF">
      <w:pPr>
        <w:pStyle w:val="SAABullets"/>
      </w:pPr>
      <w:r w:rsidRPr="005C5DD5">
        <w:t>capably addressed healthy eating practices, from planning through to practical application and final presentation.</w:t>
      </w:r>
    </w:p>
    <w:p w14:paraId="26F5D64C" w14:textId="77777777" w:rsidR="005C5DD5" w:rsidRPr="005C5DD5" w:rsidRDefault="005C5DD5" w:rsidP="009313AF">
      <w:pPr>
        <w:pStyle w:val="SAAMoreLess"/>
      </w:pPr>
      <w:r w:rsidRPr="005C5DD5">
        <w:t xml:space="preserve">The less successful responses commonly: </w:t>
      </w:r>
    </w:p>
    <w:p w14:paraId="402AD7A2" w14:textId="540C14D0" w:rsidR="005C5DD5" w:rsidRPr="005C5DD5" w:rsidRDefault="005C5DD5" w:rsidP="009313AF">
      <w:pPr>
        <w:pStyle w:val="SAABullets"/>
      </w:pPr>
      <w:r w:rsidRPr="005C5DD5">
        <w:t>did not address healthy eating practices, particularly when it was not a key focus in the instructions for the task</w:t>
      </w:r>
    </w:p>
    <w:p w14:paraId="469F3A44" w14:textId="6E875311" w:rsidR="005C5DD5" w:rsidRPr="005C5DD5" w:rsidRDefault="005C5DD5" w:rsidP="009313AF">
      <w:pPr>
        <w:pStyle w:val="SAABullets"/>
      </w:pPr>
      <w:r w:rsidRPr="005C5DD5">
        <w:t>provided an account of what happened rather than addressing their performance at the individual and group level</w:t>
      </w:r>
    </w:p>
    <w:p w14:paraId="658B296E" w14:textId="579295B7" w:rsidR="005C5DD5" w:rsidRPr="005C5DD5" w:rsidRDefault="005C5DD5" w:rsidP="009313AF">
      <w:pPr>
        <w:pStyle w:val="SAABullets"/>
      </w:pPr>
      <w:r w:rsidRPr="005C5DD5">
        <w:t xml:space="preserve">addressed successes or weaknesses of their own efforts but failed to adequately reflect on the </w:t>
      </w:r>
      <w:r w:rsidR="00A50AF9">
        <w:t xml:space="preserve">performance of the </w:t>
      </w:r>
      <w:r w:rsidRPr="005C5DD5">
        <w:t xml:space="preserve">group </w:t>
      </w:r>
      <w:r w:rsidR="00A50AF9">
        <w:t>as a whole</w:t>
      </w:r>
    </w:p>
    <w:p w14:paraId="25458E9A" w14:textId="63C3FD30" w:rsidR="00A21F43" w:rsidRPr="009646B7" w:rsidRDefault="00A50AF9" w:rsidP="009646B7">
      <w:pPr>
        <w:pStyle w:val="SAABullets"/>
      </w:pPr>
      <w:r w:rsidRPr="009646B7">
        <w:lastRenderedPageBreak/>
        <w:t>demonstrated</w:t>
      </w:r>
      <w:r w:rsidR="005C5DD5" w:rsidRPr="009646B7">
        <w:t xml:space="preserve"> difficulty in evaluating the task effectively when all specific features for evaluation were selected.</w:t>
      </w:r>
    </w:p>
    <w:p w14:paraId="34DF6218" w14:textId="77777777" w:rsidR="00A50AF9" w:rsidRPr="005C5DD5" w:rsidRDefault="00A50AF9" w:rsidP="00A50AF9">
      <w:pPr>
        <w:pStyle w:val="SAAHeading4"/>
      </w:pPr>
      <w:r w:rsidRPr="005C5DD5">
        <w:t xml:space="preserve">Collaboration </w:t>
      </w:r>
    </w:p>
    <w:p w14:paraId="78C30942" w14:textId="7F3E6E5C" w:rsidR="00A50AF9" w:rsidRPr="005C5DD5" w:rsidRDefault="00A50AF9" w:rsidP="00A50AF9">
      <w:pPr>
        <w:pStyle w:val="SAAbodyText"/>
      </w:pPr>
      <w:r w:rsidRPr="005C5DD5">
        <w:t xml:space="preserve">Collaboration (C1 and C2) is intended to be used within AT2. </w:t>
      </w:r>
      <w:r w:rsidRPr="005C5DD5">
        <w:rPr>
          <w:lang w:eastAsia="en-AU"/>
        </w:rPr>
        <w:t xml:space="preserve">Collaboration should be addressed at each stage of the assessment </w:t>
      </w:r>
      <w:r>
        <w:rPr>
          <w:lang w:eastAsia="en-AU"/>
        </w:rPr>
        <w:t xml:space="preserve">task </w:t>
      </w:r>
      <w:r w:rsidRPr="005C5DD5">
        <w:rPr>
          <w:lang w:eastAsia="en-AU"/>
        </w:rPr>
        <w:t>and students are encouraged to address C1 and C2 in their practical evidence.</w:t>
      </w:r>
    </w:p>
    <w:p w14:paraId="6D47214F" w14:textId="77777777" w:rsidR="00A50AF9" w:rsidRPr="005C5DD5" w:rsidRDefault="00A50AF9" w:rsidP="00A50AF9">
      <w:pPr>
        <w:pStyle w:val="SAAbodyText"/>
      </w:pPr>
      <w:r w:rsidRPr="005C5DD5">
        <w:t>Without a focus on healthy eating, teachers are unable to make a valid assessment against the specific feature C2.</w:t>
      </w:r>
    </w:p>
    <w:p w14:paraId="5CD5C91C" w14:textId="77777777" w:rsidR="00A50AF9" w:rsidRPr="005C5DD5" w:rsidRDefault="00A50AF9" w:rsidP="00A50AF9">
      <w:pPr>
        <w:pStyle w:val="SAAMoreLess"/>
      </w:pPr>
      <w:r w:rsidRPr="005C5DD5">
        <w:t xml:space="preserve">The more successful responses commonly: </w:t>
      </w:r>
    </w:p>
    <w:p w14:paraId="1091294A" w14:textId="787C61D7" w:rsidR="00A50AF9" w:rsidRPr="005C5DD5" w:rsidRDefault="00A50AF9" w:rsidP="00A50AF9">
      <w:pPr>
        <w:pStyle w:val="SAABullets"/>
      </w:pPr>
      <w:r w:rsidRPr="005C5DD5">
        <w:t xml:space="preserve">provided clear evidence of the group practical activity, including comments and </w:t>
      </w:r>
      <w:r>
        <w:t xml:space="preserve">annotated </w:t>
      </w:r>
      <w:r w:rsidRPr="005C5DD5">
        <w:t>images</w:t>
      </w:r>
    </w:p>
    <w:p w14:paraId="2BE9C7DD" w14:textId="56C26246" w:rsidR="00A50AF9" w:rsidRPr="005C5DD5" w:rsidRDefault="00A50AF9" w:rsidP="00A50AF9">
      <w:pPr>
        <w:pStyle w:val="SAABullets"/>
        <w:rPr>
          <w:rFonts w:eastAsia="Times New Roman"/>
          <w:lang w:eastAsia="en-AU"/>
        </w:rPr>
      </w:pPr>
      <w:r>
        <w:rPr>
          <w:rFonts w:eastAsia="Times New Roman"/>
          <w:lang w:eastAsia="en-AU"/>
        </w:rPr>
        <w:t xml:space="preserve">presented </w:t>
      </w:r>
      <w:r w:rsidRPr="005C5DD5">
        <w:rPr>
          <w:rFonts w:eastAsia="Times New Roman"/>
          <w:lang w:eastAsia="en-AU"/>
        </w:rPr>
        <w:t>clear evidence and development of collaboration, individual and group roles</w:t>
      </w:r>
    </w:p>
    <w:p w14:paraId="42A523CE" w14:textId="2D7A89C1" w:rsidR="00A50AF9" w:rsidRPr="005C5DD5" w:rsidRDefault="00A50AF9" w:rsidP="00A50AF9">
      <w:pPr>
        <w:pStyle w:val="SAABullets"/>
      </w:pPr>
      <w:r w:rsidRPr="005C5DD5">
        <w:t>provided evidence of initiative and leadership within the group.</w:t>
      </w:r>
    </w:p>
    <w:p w14:paraId="545B6A5B" w14:textId="77777777" w:rsidR="00A50AF9" w:rsidRPr="005C5DD5" w:rsidRDefault="00A50AF9" w:rsidP="00A50AF9">
      <w:pPr>
        <w:pStyle w:val="SAAMoreLess"/>
      </w:pPr>
      <w:r w:rsidRPr="005C5DD5">
        <w:t xml:space="preserve">The less successful responses commonly: </w:t>
      </w:r>
    </w:p>
    <w:p w14:paraId="520BFAB3" w14:textId="7A410A4B" w:rsidR="00A50AF9" w:rsidRPr="005C5DD5" w:rsidRDefault="00176677" w:rsidP="00A50AF9">
      <w:pPr>
        <w:pStyle w:val="SAABullets"/>
      </w:pPr>
      <w:r>
        <w:t>provided</w:t>
      </w:r>
      <w:r w:rsidR="00A50AF9" w:rsidRPr="005C5DD5">
        <w:t xml:space="preserve"> limited visual and written evidence of practical outcomes or reflections in the evaluation to demonstrate group collaboration across the task</w:t>
      </w:r>
    </w:p>
    <w:p w14:paraId="309D9678" w14:textId="13B6AC7D" w:rsidR="00A50AF9" w:rsidRPr="005C5DD5" w:rsidRDefault="00176677" w:rsidP="00A50AF9">
      <w:pPr>
        <w:pStyle w:val="SAABullets"/>
        <w:rPr>
          <w:i/>
        </w:rPr>
      </w:pPr>
      <w:r>
        <w:rPr>
          <w:rFonts w:eastAsia="Times New Roman"/>
          <w:lang w:eastAsia="en-AU"/>
        </w:rPr>
        <w:t xml:space="preserve">presented </w:t>
      </w:r>
      <w:r w:rsidR="00A50AF9" w:rsidRPr="005C5DD5">
        <w:rPr>
          <w:rFonts w:eastAsia="Times New Roman"/>
          <w:lang w:eastAsia="en-AU"/>
        </w:rPr>
        <w:t xml:space="preserve">little evidence of collaboration in planning, </w:t>
      </w:r>
      <w:r>
        <w:rPr>
          <w:rFonts w:eastAsia="Times New Roman"/>
          <w:lang w:eastAsia="en-AU"/>
        </w:rPr>
        <w:t>annotated images/photographs</w:t>
      </w:r>
      <w:r w:rsidR="00A50AF9" w:rsidRPr="005C5DD5">
        <w:rPr>
          <w:rFonts w:eastAsia="Times New Roman"/>
          <w:lang w:eastAsia="en-AU"/>
        </w:rPr>
        <w:t xml:space="preserve">, </w:t>
      </w:r>
      <w:r>
        <w:rPr>
          <w:rFonts w:eastAsia="Times New Roman"/>
          <w:lang w:eastAsia="en-AU"/>
        </w:rPr>
        <w:t>comments</w:t>
      </w:r>
      <w:r w:rsidR="00A50AF9" w:rsidRPr="005C5DD5">
        <w:rPr>
          <w:rFonts w:eastAsia="Times New Roman"/>
          <w:lang w:eastAsia="en-AU"/>
        </w:rPr>
        <w:t xml:space="preserve">, or evaluation. </w:t>
      </w:r>
    </w:p>
    <w:p w14:paraId="5E24BA34" w14:textId="77777777" w:rsidR="005C5DD5" w:rsidRPr="005C5DD5" w:rsidRDefault="005C5DD5" w:rsidP="009313AF">
      <w:pPr>
        <w:pStyle w:val="Heading2NoNumber"/>
      </w:pPr>
      <w:r w:rsidRPr="006C0828">
        <w:t>General Feedback</w:t>
      </w:r>
    </w:p>
    <w:p w14:paraId="42084531" w14:textId="77777777" w:rsidR="005C5DD5" w:rsidRPr="005C5DD5" w:rsidRDefault="005C5DD5" w:rsidP="009313AF">
      <w:pPr>
        <w:pStyle w:val="SAAbodyText"/>
        <w:rPr>
          <w:lang w:eastAsia="en-AU"/>
        </w:rPr>
      </w:pPr>
      <w:r w:rsidRPr="005C5DD5">
        <w:rPr>
          <w:lang w:eastAsia="en-AU"/>
        </w:rPr>
        <w:t xml:space="preserve">Discerning selection of the specific features of each of the Assessment Design Criteria for each assessment task helped to ensure tasks were able to be completed within specifications for word count. </w:t>
      </w:r>
    </w:p>
    <w:p w14:paraId="52533CA5" w14:textId="77777777" w:rsidR="005C5DD5" w:rsidRPr="005C5DD5" w:rsidRDefault="005C5DD5" w:rsidP="009313AF">
      <w:pPr>
        <w:pStyle w:val="SAAbodyText"/>
        <w:rPr>
          <w:lang w:eastAsia="en-AU"/>
        </w:rPr>
      </w:pPr>
      <w:r w:rsidRPr="005C5DD5">
        <w:t>Students need to be aware that incorporating analysis and evaluation into tables or text boxes does not exclude it from the word count.</w:t>
      </w:r>
      <w:r w:rsidRPr="005C5DD5">
        <w:rPr>
          <w:lang w:eastAsia="en-AU"/>
        </w:rPr>
        <w:t xml:space="preserve"> </w:t>
      </w:r>
    </w:p>
    <w:p w14:paraId="5E4A6998" w14:textId="17228F52" w:rsidR="005C5DD5" w:rsidRPr="005C5DD5" w:rsidRDefault="005C5DD5" w:rsidP="009313AF">
      <w:pPr>
        <w:pStyle w:val="SAAbodyText"/>
        <w:rPr>
          <w:lang w:eastAsia="en-AU"/>
        </w:rPr>
      </w:pPr>
      <w:r w:rsidRPr="005C5DD5">
        <w:rPr>
          <w:lang w:eastAsia="en-AU"/>
        </w:rPr>
        <w:t>Recipes, food orders, food costings and time plans are not required for submission.</w:t>
      </w:r>
    </w:p>
    <w:p w14:paraId="67C1DC62" w14:textId="1F55DF28" w:rsidR="005C5DD5" w:rsidRPr="005C5DD5" w:rsidRDefault="006C0828" w:rsidP="009313AF">
      <w:pPr>
        <w:pStyle w:val="SAAbodyText"/>
        <w:rPr>
          <w:lang w:eastAsia="en-AU"/>
        </w:rPr>
      </w:pPr>
      <w:r>
        <w:rPr>
          <w:lang w:eastAsia="en-AU"/>
        </w:rPr>
        <w:t xml:space="preserve">A few </w:t>
      </w:r>
      <w:r w:rsidR="005C5DD5" w:rsidRPr="005C5DD5">
        <w:rPr>
          <w:lang w:eastAsia="en-AU"/>
        </w:rPr>
        <w:t>task</w:t>
      </w:r>
      <w:r>
        <w:rPr>
          <w:lang w:eastAsia="en-AU"/>
        </w:rPr>
        <w:t>s</w:t>
      </w:r>
      <w:r w:rsidR="005C5DD5" w:rsidRPr="005C5DD5">
        <w:rPr>
          <w:lang w:eastAsia="en-AU"/>
        </w:rPr>
        <w:t xml:space="preserve"> w</w:t>
      </w:r>
      <w:r>
        <w:rPr>
          <w:lang w:eastAsia="en-AU"/>
        </w:rPr>
        <w:t>ere</w:t>
      </w:r>
      <w:r w:rsidR="005C5DD5" w:rsidRPr="005C5DD5">
        <w:rPr>
          <w:lang w:eastAsia="en-AU"/>
        </w:rPr>
        <w:t xml:space="preserve"> presented that did not involve selecting food to demonstrate practical skills</w:t>
      </w:r>
      <w:r>
        <w:rPr>
          <w:lang w:eastAsia="en-AU"/>
        </w:rPr>
        <w:t>. These tasks</w:t>
      </w:r>
      <w:r w:rsidR="005C5DD5" w:rsidRPr="005C5DD5">
        <w:rPr>
          <w:lang w:eastAsia="en-AU"/>
        </w:rPr>
        <w:t xml:space="preserve"> failed to address the essence of the practical activity, and </w:t>
      </w:r>
      <w:r>
        <w:rPr>
          <w:lang w:eastAsia="en-AU"/>
        </w:rPr>
        <w:t xml:space="preserve">the student was unable to demonstrate </w:t>
      </w:r>
      <w:r w:rsidR="005C5DD5" w:rsidRPr="005C5DD5">
        <w:rPr>
          <w:lang w:eastAsia="en-AU"/>
        </w:rPr>
        <w:t>specific features of the practical task</w:t>
      </w:r>
      <w:r>
        <w:rPr>
          <w:lang w:eastAsia="en-AU"/>
        </w:rPr>
        <w:t>. This resulted in those specific features</w:t>
      </w:r>
      <w:r w:rsidR="005C5DD5" w:rsidRPr="005C5DD5">
        <w:rPr>
          <w:lang w:eastAsia="en-AU"/>
        </w:rPr>
        <w:t xml:space="preserve"> </w:t>
      </w:r>
      <w:r>
        <w:rPr>
          <w:lang w:eastAsia="en-AU"/>
        </w:rPr>
        <w:t xml:space="preserve">being </w:t>
      </w:r>
      <w:r w:rsidR="005C5DD5" w:rsidRPr="005C5DD5">
        <w:rPr>
          <w:lang w:eastAsia="en-AU"/>
        </w:rPr>
        <w:t xml:space="preserve">unable </w:t>
      </w:r>
      <w:r>
        <w:rPr>
          <w:lang w:eastAsia="en-AU"/>
        </w:rPr>
        <w:t xml:space="preserve">to be </w:t>
      </w:r>
      <w:r w:rsidR="005C5DD5" w:rsidRPr="005C5DD5">
        <w:rPr>
          <w:lang w:eastAsia="en-AU"/>
        </w:rPr>
        <w:t xml:space="preserve">assessed appropriately. The intention of the </w:t>
      </w:r>
      <w:r>
        <w:rPr>
          <w:lang w:eastAsia="en-AU"/>
        </w:rPr>
        <w:t>task</w:t>
      </w:r>
      <w:r w:rsidR="005C5DD5" w:rsidRPr="005C5DD5">
        <w:rPr>
          <w:lang w:eastAsia="en-AU"/>
        </w:rPr>
        <w:t xml:space="preserve"> is to present a food-related practical.</w:t>
      </w:r>
    </w:p>
    <w:p w14:paraId="5C4870E8" w14:textId="77777777" w:rsidR="00B30663" w:rsidRPr="00B30663" w:rsidRDefault="00B30663" w:rsidP="00B30663">
      <w:pPr>
        <w:pStyle w:val="Heading1"/>
      </w:pPr>
      <w:r w:rsidRPr="00B30663">
        <w:t>External Assessment</w:t>
      </w:r>
    </w:p>
    <w:p w14:paraId="62205AB5" w14:textId="77777777" w:rsidR="00B30663" w:rsidRPr="00B30663" w:rsidRDefault="00B30663" w:rsidP="00B30663">
      <w:pPr>
        <w:rPr>
          <w:i/>
        </w:rPr>
      </w:pPr>
      <w:r w:rsidRPr="00B30663">
        <w:t>Teachers can elicit more successful responses by:</w:t>
      </w:r>
    </w:p>
    <w:p w14:paraId="593B93BB" w14:textId="1AE50ABE" w:rsidR="00FB0DE8" w:rsidRPr="00FB0DE8" w:rsidRDefault="00FB0DE8" w:rsidP="00FB0DE8">
      <w:pPr>
        <w:pStyle w:val="SAABullets"/>
      </w:pPr>
      <w:r w:rsidRPr="00FB0DE8">
        <w:t xml:space="preserve">assisting students to identify areas of interest. </w:t>
      </w:r>
      <w:r w:rsidR="006C0828">
        <w:t>Mind-mapping</w:t>
      </w:r>
      <w:r w:rsidRPr="00FB0DE8">
        <w:t xml:space="preserve"> current local, </w:t>
      </w:r>
      <w:r w:rsidR="00A21009" w:rsidRPr="00FB0DE8">
        <w:t>national,</w:t>
      </w:r>
      <w:r w:rsidRPr="00FB0DE8">
        <w:t xml:space="preserve"> or global issues </w:t>
      </w:r>
      <w:r w:rsidR="006C0828">
        <w:t xml:space="preserve">and trends </w:t>
      </w:r>
      <w:r w:rsidRPr="00FB0DE8">
        <w:t xml:space="preserve">from information gathered through the </w:t>
      </w:r>
      <w:r w:rsidR="006C0828">
        <w:t xml:space="preserve">engaging with </w:t>
      </w:r>
      <w:r w:rsidRPr="00FB0DE8">
        <w:t xml:space="preserve">media, guest speakers, industry visits etc is an effective strategy to </w:t>
      </w:r>
      <w:r w:rsidR="006C0828">
        <w:t>help identify</w:t>
      </w:r>
      <w:r w:rsidRPr="00FB0DE8">
        <w:t xml:space="preserve"> potential areas of investigation. Students are encouraged to develop </w:t>
      </w:r>
      <w:r w:rsidR="006C0828">
        <w:t xml:space="preserve">their own </w:t>
      </w:r>
      <w:r w:rsidRPr="00FB0DE8">
        <w:t>original ideas and individual perspectives</w:t>
      </w:r>
    </w:p>
    <w:p w14:paraId="5D9F5BCA" w14:textId="5FD9D085" w:rsidR="00FB0DE8" w:rsidRPr="00FB0DE8" w:rsidRDefault="00FB0DE8" w:rsidP="00FB0DE8">
      <w:pPr>
        <w:pStyle w:val="SAABullets"/>
      </w:pPr>
      <w:r w:rsidRPr="00FB0DE8">
        <w:t>ensuring students select an appropriate contemporary issue as the focus for the investigation</w:t>
      </w:r>
      <w:r w:rsidR="006C0828">
        <w:t>.</w:t>
      </w:r>
      <w:r w:rsidRPr="00FB0DE8">
        <w:t xml:space="preserve"> It is essential the issue is clearly linked to the food and hospitality industry </w:t>
      </w:r>
      <w:r w:rsidRPr="006C0828">
        <w:rPr>
          <w:b/>
          <w:bCs/>
        </w:rPr>
        <w:t>and</w:t>
      </w:r>
      <w:r w:rsidRPr="00FB0DE8">
        <w:t xml:space="preserve"> to one of the Stage 2 Food and Hospitality areas of study </w:t>
      </w:r>
      <w:r w:rsidR="006C0828">
        <w:t xml:space="preserve">identified in </w:t>
      </w:r>
      <w:r w:rsidRPr="00FB0DE8">
        <w:t>the subject outline</w:t>
      </w:r>
    </w:p>
    <w:p w14:paraId="4591374A" w14:textId="3598F146" w:rsidR="00FB0DE8" w:rsidRPr="00FB0DE8" w:rsidRDefault="00FB0DE8" w:rsidP="00FB0DE8">
      <w:pPr>
        <w:pStyle w:val="SAABullets"/>
      </w:pPr>
      <w:r w:rsidRPr="00FB0DE8">
        <w:t>ensuring that students manage their time to research, collect resources and receive drafting feedback</w:t>
      </w:r>
      <w:r w:rsidR="006C0828">
        <w:t>.</w:t>
      </w:r>
    </w:p>
    <w:p w14:paraId="6F02E2BA" w14:textId="26F3AFCB" w:rsidR="00D34DA1" w:rsidRDefault="00FB0DE8" w:rsidP="00FB0DE8">
      <w:pPr>
        <w:pStyle w:val="SAABullets"/>
      </w:pPr>
      <w:r w:rsidRPr="00FB0DE8">
        <w:t>ensuring a word count is included</w:t>
      </w:r>
      <w:r w:rsidR="006C0828">
        <w:t xml:space="preserve"> and not exceeded</w:t>
      </w:r>
      <w:r>
        <w:t>.</w:t>
      </w:r>
    </w:p>
    <w:p w14:paraId="6DABCCD2" w14:textId="77777777" w:rsidR="00D34DA1" w:rsidRDefault="00D34DA1">
      <w:pPr>
        <w:numPr>
          <w:ilvl w:val="0"/>
          <w:numId w:val="0"/>
        </w:numPr>
        <w:rPr>
          <w:color w:val="auto"/>
        </w:rPr>
      </w:pPr>
      <w:r>
        <w:br w:type="page"/>
      </w:r>
    </w:p>
    <w:p w14:paraId="7D3543D7" w14:textId="77777777" w:rsidR="00B30663" w:rsidRPr="00B30663" w:rsidRDefault="00B30663" w:rsidP="00B30663">
      <w:pPr>
        <w:pStyle w:val="Heading2NoNumber"/>
      </w:pPr>
      <w:r w:rsidRPr="00B30663">
        <w:lastRenderedPageBreak/>
        <w:t>Assessment Type 3: Investigation</w:t>
      </w:r>
    </w:p>
    <w:p w14:paraId="3B226041" w14:textId="77777777" w:rsidR="00AD244E" w:rsidRPr="00046963" w:rsidRDefault="00AD244E" w:rsidP="000B368A">
      <w:pPr>
        <w:pStyle w:val="SAAHeading4"/>
        <w:rPr>
          <w:b/>
          <w:bCs/>
          <w:iCs/>
        </w:rPr>
      </w:pPr>
      <w:r w:rsidRPr="00046963">
        <w:t>ICA 1: Investigation and critical analysis of contemporary trends and/or issues related to the Food and</w:t>
      </w:r>
      <w:r w:rsidRPr="00046963">
        <w:rPr>
          <w:iCs/>
        </w:rPr>
        <w:t xml:space="preserve"> Hospitality Industry. </w:t>
      </w:r>
    </w:p>
    <w:p w14:paraId="510FE4FF" w14:textId="77777777" w:rsidR="00B30663" w:rsidRPr="00B30663" w:rsidRDefault="00B30663" w:rsidP="00B30663">
      <w:pPr>
        <w:rPr>
          <w:i/>
        </w:rPr>
      </w:pPr>
      <w:r w:rsidRPr="00B30663">
        <w:rPr>
          <w:i/>
        </w:rPr>
        <w:t>The more successful responses commonly:</w:t>
      </w:r>
    </w:p>
    <w:p w14:paraId="6A6D19DF" w14:textId="422172AE" w:rsidR="00AD244E" w:rsidRPr="00AD244E" w:rsidRDefault="00AD244E" w:rsidP="00AD244E">
      <w:pPr>
        <w:pStyle w:val="SAABullets"/>
      </w:pPr>
      <w:r w:rsidRPr="00AD244E">
        <w:t xml:space="preserve">selected an issue with a clear link to an </w:t>
      </w:r>
      <w:r w:rsidRPr="00D1716E">
        <w:rPr>
          <w:i/>
          <w:iCs/>
        </w:rPr>
        <w:t>area of study</w:t>
      </w:r>
      <w:r w:rsidRPr="00AD244E">
        <w:t xml:space="preserve"> </w:t>
      </w:r>
      <w:r w:rsidR="006C0828">
        <w:t>in</w:t>
      </w:r>
      <w:r w:rsidRPr="00AD244E">
        <w:t xml:space="preserve"> the subject outline and explained this in the introduction </w:t>
      </w:r>
      <w:r w:rsidR="006C0828">
        <w:t xml:space="preserve">to </w:t>
      </w:r>
      <w:r w:rsidRPr="00AD244E">
        <w:t>provid</w:t>
      </w:r>
      <w:r w:rsidR="006C0828">
        <w:t>e</w:t>
      </w:r>
      <w:r w:rsidRPr="00AD244E">
        <w:t xml:space="preserve"> a focus for the investigation</w:t>
      </w:r>
    </w:p>
    <w:p w14:paraId="768662B0" w14:textId="6B4EB993" w:rsidR="00AD244E" w:rsidRPr="00AD244E" w:rsidRDefault="00AD244E" w:rsidP="00AD244E">
      <w:pPr>
        <w:pStyle w:val="SAABullets"/>
      </w:pPr>
      <w:r w:rsidRPr="00AD244E">
        <w:t xml:space="preserve">articulated and maintained a clear, </w:t>
      </w:r>
      <w:r w:rsidR="00A21009" w:rsidRPr="00AD244E">
        <w:t>strong,</w:t>
      </w:r>
      <w:r w:rsidRPr="00AD244E">
        <w:t xml:space="preserve"> direct, </w:t>
      </w:r>
      <w:r w:rsidR="006C0828">
        <w:t xml:space="preserve">and </w:t>
      </w:r>
      <w:r w:rsidRPr="00AD244E">
        <w:t>attainable link to the food and hospitality industry</w:t>
      </w:r>
    </w:p>
    <w:p w14:paraId="1C85029C" w14:textId="46321C29" w:rsidR="00AD244E" w:rsidRPr="00AD244E" w:rsidRDefault="00AD244E" w:rsidP="00AD244E">
      <w:pPr>
        <w:pStyle w:val="SAABullets"/>
      </w:pPr>
      <w:r w:rsidRPr="00AD244E">
        <w:t xml:space="preserve">refined and focussed the issue to ensure the scope </w:t>
      </w:r>
      <w:r w:rsidR="006C0828">
        <w:t xml:space="preserve">of research </w:t>
      </w:r>
      <w:r w:rsidR="002F7CE8" w:rsidRPr="00AD244E">
        <w:t xml:space="preserve">was </w:t>
      </w:r>
      <w:r w:rsidR="006C0828">
        <w:t>manageable (not too</w:t>
      </w:r>
      <w:r w:rsidRPr="00AD244E">
        <w:t xml:space="preserve"> broad</w:t>
      </w:r>
      <w:r w:rsidR="006C0828">
        <w:t>)</w:t>
      </w:r>
      <w:r w:rsidRPr="00AD244E">
        <w:t xml:space="preserve"> and developed a clear hypothesis or research question</w:t>
      </w:r>
    </w:p>
    <w:p w14:paraId="35C1DA23" w14:textId="682E3888" w:rsidR="00AD244E" w:rsidRPr="00AD244E" w:rsidRDefault="00AD244E" w:rsidP="00AD244E">
      <w:pPr>
        <w:pStyle w:val="SAABullets"/>
      </w:pPr>
      <w:r w:rsidRPr="00AD244E">
        <w:t>developed clear and relevant focus questions, enabling a focussed</w:t>
      </w:r>
      <w:r w:rsidR="0055501E">
        <w:t>,</w:t>
      </w:r>
      <w:r w:rsidRPr="00AD244E">
        <w:t xml:space="preserve"> structured</w:t>
      </w:r>
      <w:r w:rsidR="000B368A">
        <w:t>,</w:t>
      </w:r>
      <w:r w:rsidRPr="00AD244E">
        <w:t xml:space="preserve"> </w:t>
      </w:r>
      <w:r w:rsidR="0055501E">
        <w:t xml:space="preserve">and concise </w:t>
      </w:r>
      <w:r w:rsidRPr="00AD244E">
        <w:t>response</w:t>
      </w:r>
    </w:p>
    <w:p w14:paraId="68DA44C8" w14:textId="503BB50A" w:rsidR="00AD244E" w:rsidRPr="00AD244E" w:rsidRDefault="00AD244E" w:rsidP="00AD244E">
      <w:pPr>
        <w:pStyle w:val="SAABullets"/>
      </w:pPr>
      <w:r w:rsidRPr="00AD244E">
        <w:t>demonstrated that students had selected more open-</w:t>
      </w:r>
      <w:r w:rsidR="0055501E">
        <w:t>ended</w:t>
      </w:r>
      <w:r w:rsidRPr="00AD244E">
        <w:t xml:space="preserve"> questions, which enabled them to show greater depth and analysis</w:t>
      </w:r>
      <w:r w:rsidR="0055501E">
        <w:t xml:space="preserve">. For example, use of </w:t>
      </w:r>
      <w:r w:rsidRPr="00AD244E">
        <w:t>‘</w:t>
      </w:r>
      <w:r w:rsidR="0055501E">
        <w:t>T</w:t>
      </w:r>
      <w:r w:rsidRPr="00AD244E">
        <w:t>o what extent</w:t>
      </w:r>
      <w:r w:rsidR="0055501E">
        <w:t>…</w:t>
      </w:r>
      <w:r w:rsidRPr="00AD244E">
        <w:t xml:space="preserve">’ </w:t>
      </w:r>
      <w:r w:rsidR="0055501E">
        <w:t xml:space="preserve">facilitates students </w:t>
      </w:r>
      <w:r w:rsidRPr="00AD244E">
        <w:t xml:space="preserve">to </w:t>
      </w:r>
      <w:r w:rsidR="0055501E">
        <w:t xml:space="preserve">develop a </w:t>
      </w:r>
      <w:r w:rsidRPr="00AD244E">
        <w:t>compar</w:t>
      </w:r>
      <w:r w:rsidR="0055501E">
        <w:t xml:space="preserve">ison, articulate </w:t>
      </w:r>
      <w:r w:rsidRPr="00AD244E">
        <w:t>a balanced view of information</w:t>
      </w:r>
      <w:r w:rsidR="0055501E">
        <w:t>,</w:t>
      </w:r>
      <w:r w:rsidRPr="00AD244E">
        <w:t xml:space="preserve"> and develop a </w:t>
      </w:r>
      <w:r w:rsidR="0055501E">
        <w:t xml:space="preserve">strong </w:t>
      </w:r>
      <w:r w:rsidRPr="00AD244E">
        <w:t>argument</w:t>
      </w:r>
    </w:p>
    <w:p w14:paraId="188DA538" w14:textId="049F6923" w:rsidR="00AD244E" w:rsidRPr="00AD244E" w:rsidRDefault="0055501E" w:rsidP="00AD244E">
      <w:pPr>
        <w:pStyle w:val="SAABullets"/>
      </w:pPr>
      <w:r>
        <w:t xml:space="preserve">demonstrated </w:t>
      </w:r>
      <w:r w:rsidR="00AD244E" w:rsidRPr="00AD244E">
        <w:t xml:space="preserve">critical analysis </w:t>
      </w:r>
      <w:r>
        <w:t>through</w:t>
      </w:r>
      <w:r w:rsidR="00AD244E" w:rsidRPr="00AD244E">
        <w:t xml:space="preserve"> linking key </w:t>
      </w:r>
      <w:r w:rsidR="000B368A" w:rsidRPr="00AD244E">
        <w:t>ideas</w:t>
      </w:r>
      <w:r w:rsidR="000B368A">
        <w:t xml:space="preserve"> and</w:t>
      </w:r>
      <w:r w:rsidR="00AD244E" w:rsidRPr="00AD244E">
        <w:t xml:space="preserve"> comparing and contrasting information from different sources</w:t>
      </w:r>
      <w:r>
        <w:t>. O</w:t>
      </w:r>
      <w:r w:rsidR="00AD244E" w:rsidRPr="00AD244E">
        <w:t>ften students presented information from secondary sources as a context or basis for discussion</w:t>
      </w:r>
    </w:p>
    <w:p w14:paraId="3D5EB0D5" w14:textId="72911F0E" w:rsidR="0055501E" w:rsidRDefault="00AD244E" w:rsidP="0031762F">
      <w:pPr>
        <w:pStyle w:val="SAABullets"/>
      </w:pPr>
      <w:r w:rsidRPr="00AD244E">
        <w:t>provided local examples that enabled students to provide relevant and focused information, adding depth</w:t>
      </w:r>
    </w:p>
    <w:p w14:paraId="09C580C4" w14:textId="446156E5" w:rsidR="00AD244E" w:rsidRPr="00AD244E" w:rsidRDefault="0055501E" w:rsidP="0031762F">
      <w:pPr>
        <w:pStyle w:val="SAABullets"/>
      </w:pPr>
      <w:r>
        <w:t>demonstrated</w:t>
      </w:r>
      <w:r w:rsidR="00AD244E" w:rsidRPr="00AD244E">
        <w:t xml:space="preserve"> the ability to think critically by thoroughly analysing data and information</w:t>
      </w:r>
      <w:r>
        <w:t>. S</w:t>
      </w:r>
      <w:r w:rsidR="00AD244E" w:rsidRPr="00AD244E">
        <w:t>tudents tended to offer reasons for data or results after comparing and contrasting findings</w:t>
      </w:r>
    </w:p>
    <w:p w14:paraId="78E98736" w14:textId="654F5DF0" w:rsidR="00AD244E" w:rsidRPr="00AD244E" w:rsidRDefault="00AD244E" w:rsidP="00AD244E">
      <w:pPr>
        <w:pStyle w:val="SAABullets"/>
      </w:pPr>
      <w:r w:rsidRPr="00AD244E">
        <w:t>used a variety of research methods to inform their argument</w:t>
      </w:r>
    </w:p>
    <w:p w14:paraId="31F522AC" w14:textId="30D3BCB8" w:rsidR="00AD244E" w:rsidRPr="00AD244E" w:rsidRDefault="00AD244E" w:rsidP="00AD244E">
      <w:pPr>
        <w:pStyle w:val="SAABullets"/>
      </w:pPr>
      <w:r w:rsidRPr="00AD244E">
        <w:t xml:space="preserve">supported </w:t>
      </w:r>
      <w:r w:rsidR="0055501E">
        <w:t xml:space="preserve">arguments </w:t>
      </w:r>
      <w:r w:rsidRPr="00AD244E">
        <w:t xml:space="preserve">with evidence from </w:t>
      </w:r>
      <w:r w:rsidR="0055501E">
        <w:t>multiple</w:t>
      </w:r>
      <w:r w:rsidRPr="00AD244E">
        <w:t xml:space="preserve"> sources, made their own predictions and presented recommendations based on both primary and secondary data</w:t>
      </w:r>
    </w:p>
    <w:p w14:paraId="243FE44C" w14:textId="3F2F027C" w:rsidR="00AD244E" w:rsidRPr="00AD244E" w:rsidRDefault="00AD244E" w:rsidP="00AD244E">
      <w:pPr>
        <w:pStyle w:val="SAABullets"/>
      </w:pPr>
      <w:r w:rsidRPr="00AD244E">
        <w:t xml:space="preserve">featured original </w:t>
      </w:r>
      <w:r w:rsidR="0055501E">
        <w:t xml:space="preserve">primary </w:t>
      </w:r>
      <w:r w:rsidRPr="00AD244E">
        <w:t xml:space="preserve">research </w:t>
      </w:r>
      <w:r w:rsidR="0055501E">
        <w:t xml:space="preserve">including </w:t>
      </w:r>
      <w:r w:rsidRPr="00AD244E">
        <w:t xml:space="preserve">surveys, </w:t>
      </w:r>
      <w:r w:rsidR="00A21009" w:rsidRPr="00AD244E">
        <w:t>interviews,</w:t>
      </w:r>
      <w:r w:rsidRPr="00AD244E">
        <w:t xml:space="preserve"> or observations</w:t>
      </w:r>
      <w:r w:rsidR="007154AE">
        <w:t>.</w:t>
      </w:r>
    </w:p>
    <w:p w14:paraId="538B6E7D" w14:textId="097F36FA" w:rsidR="00B30663" w:rsidRPr="00B30663" w:rsidRDefault="00B30663" w:rsidP="00B30663">
      <w:pPr>
        <w:rPr>
          <w:i/>
        </w:rPr>
      </w:pPr>
      <w:r w:rsidRPr="00B30663">
        <w:rPr>
          <w:i/>
        </w:rPr>
        <w:t>The less successful responses commonly:</w:t>
      </w:r>
    </w:p>
    <w:p w14:paraId="248DC8F5" w14:textId="45FBB456" w:rsidR="00AD244E" w:rsidRDefault="00AD244E" w:rsidP="00AD244E">
      <w:pPr>
        <w:pStyle w:val="SAABullets"/>
      </w:pPr>
      <w:r>
        <w:t xml:space="preserve">focused on topics rather than issues or </w:t>
      </w:r>
      <w:r w:rsidR="0055501E">
        <w:t xml:space="preserve">issues that </w:t>
      </w:r>
      <w:r>
        <w:t xml:space="preserve">were not linked to an </w:t>
      </w:r>
      <w:r w:rsidRPr="00D1716E">
        <w:rPr>
          <w:i/>
          <w:iCs/>
        </w:rPr>
        <w:t>area of study</w:t>
      </w:r>
      <w:r>
        <w:t xml:space="preserve"> from the Food and Hospitality subject outline</w:t>
      </w:r>
    </w:p>
    <w:p w14:paraId="6E632D14" w14:textId="64422ABF" w:rsidR="00AD244E" w:rsidRDefault="00AD244E" w:rsidP="00AD244E">
      <w:pPr>
        <w:pStyle w:val="SAABullets"/>
      </w:pPr>
      <w:r>
        <w:t>had unclear or only superficial links to the food and hospitality industry</w:t>
      </w:r>
      <w:r w:rsidR="00883A74">
        <w:t>.</w:t>
      </w:r>
      <w:r>
        <w:t xml:space="preserve"> </w:t>
      </w:r>
      <w:r w:rsidR="00883A74">
        <w:t>F</w:t>
      </w:r>
      <w:r>
        <w:t>or example</w:t>
      </w:r>
      <w:r w:rsidR="00883A74">
        <w:t>,</w:t>
      </w:r>
      <w:r>
        <w:t xml:space="preserve"> </w:t>
      </w:r>
      <w:r w:rsidR="00883A74">
        <w:t xml:space="preserve">a </w:t>
      </w:r>
      <w:r>
        <w:t>diet</w:t>
      </w:r>
      <w:r w:rsidR="00883A74">
        <w:t>-</w:t>
      </w:r>
      <w:r>
        <w:t xml:space="preserve">related disease where the research focussed on </w:t>
      </w:r>
      <w:r w:rsidR="00883A74">
        <w:t xml:space="preserve">switching to a </w:t>
      </w:r>
      <w:r>
        <w:t>vegan</w:t>
      </w:r>
      <w:r w:rsidR="00883A74">
        <w:t xml:space="preserve"> diet as a solution, </w:t>
      </w:r>
      <w:r>
        <w:t xml:space="preserve">rather than how the food and hospitality </w:t>
      </w:r>
      <w:r w:rsidR="00883A74">
        <w:t xml:space="preserve">industry responds </w:t>
      </w:r>
      <w:r>
        <w:t>to this trend</w:t>
      </w:r>
    </w:p>
    <w:p w14:paraId="6DC53C71" w14:textId="596EC39E" w:rsidR="00AD244E" w:rsidRDefault="00AD244E" w:rsidP="00AD244E">
      <w:pPr>
        <w:pStyle w:val="SAABullets"/>
      </w:pPr>
      <w:r>
        <w:t xml:space="preserve">used focus questions that were </w:t>
      </w:r>
      <w:r w:rsidR="00883A74">
        <w:t xml:space="preserve">either </w:t>
      </w:r>
      <w:r>
        <w:t>too broad</w:t>
      </w:r>
      <w:r w:rsidR="00883A74">
        <w:t>,</w:t>
      </w:r>
      <w:r>
        <w:t xml:space="preserve"> too narrow</w:t>
      </w:r>
      <w:r w:rsidR="00883A74">
        <w:t>,</w:t>
      </w:r>
      <w:r>
        <w:t xml:space="preserve"> or were not clearly linked to the overall research question or hypothesis</w:t>
      </w:r>
    </w:p>
    <w:p w14:paraId="42ACB5B5" w14:textId="09536343" w:rsidR="00AD244E" w:rsidRDefault="00AD244E" w:rsidP="00AD244E">
      <w:pPr>
        <w:pStyle w:val="SAABullets"/>
      </w:pPr>
      <w:r>
        <w:t xml:space="preserve">had no clear introduction to the topic (no focus questions or links to the </w:t>
      </w:r>
      <w:r w:rsidR="0055501E" w:rsidRPr="00D1716E">
        <w:rPr>
          <w:i/>
          <w:iCs/>
        </w:rPr>
        <w:t>a</w:t>
      </w:r>
      <w:r w:rsidRPr="00D1716E">
        <w:rPr>
          <w:i/>
          <w:iCs/>
        </w:rPr>
        <w:t>rea o</w:t>
      </w:r>
      <w:r w:rsidR="0055501E" w:rsidRPr="00D1716E">
        <w:rPr>
          <w:i/>
          <w:iCs/>
        </w:rPr>
        <w:t>f</w:t>
      </w:r>
      <w:r w:rsidRPr="00D1716E">
        <w:rPr>
          <w:i/>
          <w:iCs/>
        </w:rPr>
        <w:t xml:space="preserve"> </w:t>
      </w:r>
      <w:r w:rsidR="0055501E" w:rsidRPr="00D1716E">
        <w:rPr>
          <w:i/>
          <w:iCs/>
        </w:rPr>
        <w:t>s</w:t>
      </w:r>
      <w:r w:rsidRPr="00D1716E">
        <w:rPr>
          <w:i/>
          <w:iCs/>
        </w:rPr>
        <w:t>tudy</w:t>
      </w:r>
      <w:r>
        <w:t>)</w:t>
      </w:r>
    </w:p>
    <w:p w14:paraId="76C3C7ED" w14:textId="5F13B32A" w:rsidR="00AD244E" w:rsidRPr="00EF7DF5" w:rsidRDefault="00CC770E" w:rsidP="00AD244E">
      <w:pPr>
        <w:pStyle w:val="SAABullets"/>
      </w:pPr>
      <w:r>
        <w:t>u</w:t>
      </w:r>
      <w:r w:rsidR="00AD244E">
        <w:t>sed</w:t>
      </w:r>
      <w:r w:rsidR="00883A74">
        <w:t xml:space="preserve"> closed questions starting with </w:t>
      </w:r>
      <w:r w:rsidR="00AD244E">
        <w:t>‘</w:t>
      </w:r>
      <w:r w:rsidR="00883A74">
        <w:t>W</w:t>
      </w:r>
      <w:r w:rsidR="00AD244E">
        <w:t>hat</w:t>
      </w:r>
      <w:r w:rsidR="00883A74">
        <w:t>…</w:t>
      </w:r>
      <w:r w:rsidR="00AD244E">
        <w:t>’ for all three focus questions leaving little opportunity for valid discussion and analysis</w:t>
      </w:r>
    </w:p>
    <w:p w14:paraId="4FD9D3DF" w14:textId="11CD4A72" w:rsidR="00AD244E" w:rsidRPr="00BE75DD" w:rsidRDefault="00AD244E" w:rsidP="00AD244E">
      <w:pPr>
        <w:pStyle w:val="SAABullets"/>
        <w:rPr>
          <w:b/>
          <w:bCs/>
        </w:rPr>
      </w:pPr>
      <w:r>
        <w:t>diverged from the topic during the discussion</w:t>
      </w:r>
    </w:p>
    <w:p w14:paraId="72A1E6C1" w14:textId="5F4CACAD" w:rsidR="00AD244E" w:rsidRPr="00046963" w:rsidRDefault="00AD244E" w:rsidP="00AD244E">
      <w:pPr>
        <w:pStyle w:val="SAABullets"/>
        <w:rPr>
          <w:b/>
          <w:bCs/>
        </w:rPr>
      </w:pPr>
      <w:r>
        <w:t xml:space="preserve">stated lots of facts/information without any explanation of the impact(s) on the </w:t>
      </w:r>
      <w:r w:rsidR="00AE6F1C">
        <w:t>industry</w:t>
      </w:r>
      <w:r>
        <w:t>.</w:t>
      </w:r>
    </w:p>
    <w:p w14:paraId="104C5333" w14:textId="028D6AFE" w:rsidR="00046963" w:rsidRPr="00A21009" w:rsidRDefault="00046963" w:rsidP="000B368A">
      <w:pPr>
        <w:pStyle w:val="SAAHeading4"/>
      </w:pPr>
      <w:r w:rsidRPr="00A21009">
        <w:t>ICA2: Analysis of information for relevance and appropriateness, with appropriate acknowledgement of sources.</w:t>
      </w:r>
    </w:p>
    <w:p w14:paraId="107AD8A7" w14:textId="77777777" w:rsidR="00046963" w:rsidRPr="00B30663" w:rsidRDefault="00046963" w:rsidP="00046963">
      <w:pPr>
        <w:pStyle w:val="SAAMoreLess"/>
      </w:pPr>
      <w:r w:rsidRPr="00B30663">
        <w:t>The more successful responses commonly:</w:t>
      </w:r>
    </w:p>
    <w:p w14:paraId="26478CE9" w14:textId="780E7D5F" w:rsidR="00046963" w:rsidRDefault="00046963" w:rsidP="00046963">
      <w:pPr>
        <w:pStyle w:val="SAABullets"/>
      </w:pPr>
      <w:r>
        <w:t>incorporated survey or interview results that were synthesised, clearly presented, and used with secondary research to inform findings</w:t>
      </w:r>
    </w:p>
    <w:p w14:paraId="21F57FD1" w14:textId="5EECAAE2" w:rsidR="00046963" w:rsidRDefault="00046963" w:rsidP="00046963">
      <w:pPr>
        <w:pStyle w:val="SAABullets"/>
      </w:pPr>
      <w:r>
        <w:t xml:space="preserve">presented relevant research </w:t>
      </w:r>
      <w:r w:rsidR="00CC770E">
        <w:t>representing</w:t>
      </w:r>
      <w:r>
        <w:t xml:space="preserve"> a range of perspectives or stakeholders</w:t>
      </w:r>
    </w:p>
    <w:p w14:paraId="62353F1A" w14:textId="3864863B" w:rsidR="00046963" w:rsidRDefault="00046963" w:rsidP="00046963">
      <w:pPr>
        <w:pStyle w:val="SAABullets"/>
      </w:pPr>
      <w:r>
        <w:t xml:space="preserve">utilised the views of experts, </w:t>
      </w:r>
      <w:r w:rsidR="00CC770E">
        <w:t xml:space="preserve">through </w:t>
      </w:r>
      <w:r>
        <w:t>primary or secondary sources, and explained the persons position or area of expertise add</w:t>
      </w:r>
      <w:r w:rsidR="00CC770E">
        <w:t>ing</w:t>
      </w:r>
      <w:r>
        <w:t xml:space="preserve"> depth and credibility to their findings</w:t>
      </w:r>
    </w:p>
    <w:p w14:paraId="2FC2C1E8" w14:textId="037E4F04" w:rsidR="00046963" w:rsidRDefault="00046963" w:rsidP="00046963">
      <w:pPr>
        <w:pStyle w:val="SAABullets"/>
      </w:pPr>
      <w:r>
        <w:t xml:space="preserve">added depth </w:t>
      </w:r>
      <w:r w:rsidR="00CC770E">
        <w:t xml:space="preserve">of understanding </w:t>
      </w:r>
      <w:r>
        <w:t xml:space="preserve">by analysing data, </w:t>
      </w:r>
      <w:r w:rsidR="00A21009">
        <w:t>interpreting,</w:t>
      </w:r>
      <w:r>
        <w:t xml:space="preserve"> and discussing the implication of results. These students often interpreted and analysed graphical information which enhanced their discussion</w:t>
      </w:r>
    </w:p>
    <w:p w14:paraId="5D95A59D" w14:textId="1FAA0E2B" w:rsidR="00046963" w:rsidRDefault="00046963" w:rsidP="00046963">
      <w:pPr>
        <w:pStyle w:val="SAABullets"/>
      </w:pPr>
      <w:r>
        <w:lastRenderedPageBreak/>
        <w:t>used quotes succinctly, offering pertinent evidence followed by relevant and well-explained examples to demonstrate analysis while maintaining student voice</w:t>
      </w:r>
    </w:p>
    <w:p w14:paraId="50FF6B0D" w14:textId="59EE468F" w:rsidR="00046963" w:rsidRDefault="00046963" w:rsidP="00046963">
      <w:pPr>
        <w:pStyle w:val="SAABullets"/>
      </w:pPr>
      <w:r>
        <w:t xml:space="preserve">were discerning in the use of internet sources. Data which was related to a local context such as online menus, blogs, </w:t>
      </w:r>
      <w:r w:rsidR="00A21009">
        <w:t>podcasts,</w:t>
      </w:r>
      <w:r>
        <w:t xml:space="preserve"> and reviews was often more effective than data from international settings which may not apply to local food and hospitality settings</w:t>
      </w:r>
    </w:p>
    <w:p w14:paraId="71BAA497" w14:textId="7FEE586C" w:rsidR="009646B7" w:rsidRDefault="00046963" w:rsidP="00046963">
      <w:pPr>
        <w:pStyle w:val="SAABullets"/>
      </w:pPr>
      <w:r>
        <w:t xml:space="preserve">referenced sources appropriately </w:t>
      </w:r>
      <w:r w:rsidR="004733E5">
        <w:t xml:space="preserve">using recognised referencing conventions </w:t>
      </w:r>
      <w:r>
        <w:t>and used a variety of research methods to inform their argument</w:t>
      </w:r>
      <w:r w:rsidR="004733E5">
        <w:t>.</w:t>
      </w:r>
      <w:r>
        <w:t xml:space="preserve"> </w:t>
      </w:r>
      <w:r w:rsidR="004733E5">
        <w:t>A</w:t>
      </w:r>
      <w:r>
        <w:t xml:space="preserve">ll methods </w:t>
      </w:r>
      <w:r w:rsidR="004733E5">
        <w:t xml:space="preserve">were </w:t>
      </w:r>
      <w:r>
        <w:t>reflected in their reference list</w:t>
      </w:r>
    </w:p>
    <w:p w14:paraId="20493104" w14:textId="503EB1C6" w:rsidR="00046963" w:rsidRDefault="00046963" w:rsidP="00046963">
      <w:pPr>
        <w:pStyle w:val="SAABullets"/>
      </w:pPr>
      <w:r>
        <w:t>used relevant images to support discussion and referenced these appropriately</w:t>
      </w:r>
    </w:p>
    <w:p w14:paraId="32EA192E" w14:textId="189995CD" w:rsidR="00046963" w:rsidRDefault="00046963" w:rsidP="00046963">
      <w:pPr>
        <w:pStyle w:val="SAABullets"/>
      </w:pPr>
      <w:r>
        <w:t>effectively graphed results, followed with appropriate discussion</w:t>
      </w:r>
      <w:r w:rsidR="007154AE">
        <w:t>.</w:t>
      </w:r>
    </w:p>
    <w:p w14:paraId="683EC8A5" w14:textId="77777777" w:rsidR="00046963" w:rsidRPr="00B30663" w:rsidRDefault="00046963" w:rsidP="00046963">
      <w:pPr>
        <w:rPr>
          <w:i/>
        </w:rPr>
      </w:pPr>
      <w:r w:rsidRPr="00B30663">
        <w:rPr>
          <w:i/>
        </w:rPr>
        <w:t>The less successful responses commonly:</w:t>
      </w:r>
    </w:p>
    <w:p w14:paraId="1FF9BF94" w14:textId="1036DA1D" w:rsidR="00046963" w:rsidRDefault="00046963" w:rsidP="00046963">
      <w:pPr>
        <w:pStyle w:val="SAABullets"/>
      </w:pPr>
      <w:r>
        <w:t>presented information with minimal interpretation and discussion, showing research rather than analysis</w:t>
      </w:r>
    </w:p>
    <w:p w14:paraId="4B374391" w14:textId="235A5491" w:rsidR="00046963" w:rsidRDefault="00046963" w:rsidP="00046963">
      <w:pPr>
        <w:pStyle w:val="SAABullets"/>
        <w:rPr>
          <w:b/>
          <w:bCs/>
        </w:rPr>
      </w:pPr>
      <w:r>
        <w:t>used survey results to validate points inappropriately</w:t>
      </w:r>
      <w:r w:rsidR="004733E5">
        <w:t>. F</w:t>
      </w:r>
      <w:r>
        <w:t>or example</w:t>
      </w:r>
      <w:r w:rsidR="004733E5">
        <w:t>,</w:t>
      </w:r>
      <w:r>
        <w:t xml:space="preserve"> </w:t>
      </w:r>
      <w:r w:rsidR="004733E5">
        <w:t xml:space="preserve">where </w:t>
      </w:r>
      <w:r>
        <w:t>a survey of the public may be used to gauge opinion</w:t>
      </w:r>
      <w:r w:rsidR="004733E5">
        <w:t>, the student would use this to incorrectly represent evidence from an</w:t>
      </w:r>
      <w:r>
        <w:t xml:space="preserve"> expert</w:t>
      </w:r>
      <w:r w:rsidR="004733E5">
        <w:t>. In addition,</w:t>
      </w:r>
      <w:r>
        <w:t xml:space="preserve"> some surveys were limited to peers only</w:t>
      </w:r>
      <w:r w:rsidR="004733E5">
        <w:t xml:space="preserve"> and not representative</w:t>
      </w:r>
    </w:p>
    <w:p w14:paraId="2227F15D" w14:textId="5B6B03D5" w:rsidR="00046963" w:rsidRDefault="00046963" w:rsidP="00046963">
      <w:pPr>
        <w:pStyle w:val="SAABullets"/>
      </w:pPr>
      <w:r>
        <w:t>used resources that were not the most relevant</w:t>
      </w:r>
      <w:r w:rsidR="004733E5">
        <w:t xml:space="preserve">. For example, </w:t>
      </w:r>
      <w:r>
        <w:t xml:space="preserve">statistics from other countries </w:t>
      </w:r>
      <w:r w:rsidR="004733E5">
        <w:t xml:space="preserve">where the </w:t>
      </w:r>
      <w:r>
        <w:t>information did not connect to the claim or point being made</w:t>
      </w:r>
    </w:p>
    <w:p w14:paraId="71632E89" w14:textId="337EF552" w:rsidR="00046963" w:rsidRDefault="00046963" w:rsidP="00046963">
      <w:pPr>
        <w:pStyle w:val="SAABullets"/>
      </w:pPr>
      <w:r>
        <w:t>selected and pasted graphs from the internet without any discussion</w:t>
      </w:r>
    </w:p>
    <w:p w14:paraId="04FD2EFD" w14:textId="289616B1" w:rsidR="00046963" w:rsidRDefault="00046963" w:rsidP="00046963">
      <w:pPr>
        <w:pStyle w:val="SAABullets"/>
      </w:pPr>
      <w:r>
        <w:t>wrote from a personal perspective rather than based on research</w:t>
      </w:r>
    </w:p>
    <w:p w14:paraId="00006513" w14:textId="65B798DE" w:rsidR="00046963" w:rsidRDefault="00046963" w:rsidP="00046963">
      <w:pPr>
        <w:pStyle w:val="SAABullets"/>
      </w:pPr>
      <w:r>
        <w:t xml:space="preserve">made </w:t>
      </w:r>
      <w:r w:rsidR="004733E5">
        <w:t>tenuous</w:t>
      </w:r>
      <w:r>
        <w:t xml:space="preserve"> links to the food and hospitality industry, even though the broad topic selected was focussed on food.</w:t>
      </w:r>
    </w:p>
    <w:p w14:paraId="1C4D1D73" w14:textId="77777777" w:rsidR="00046963" w:rsidRPr="00046963" w:rsidRDefault="00046963" w:rsidP="000B368A">
      <w:pPr>
        <w:pStyle w:val="SAAHeading4"/>
      </w:pPr>
      <w:r w:rsidRPr="00046963">
        <w:t>ICA3: Application of literacy and numeracy skills, and use of appropriate terminology</w:t>
      </w:r>
    </w:p>
    <w:p w14:paraId="7111B7F6" w14:textId="77777777" w:rsidR="00046963" w:rsidRPr="00B30663" w:rsidRDefault="00046963" w:rsidP="00046963">
      <w:pPr>
        <w:pStyle w:val="SAAMoreLess"/>
      </w:pPr>
      <w:r w:rsidRPr="00B30663">
        <w:t>The more successful responses commonly:</w:t>
      </w:r>
    </w:p>
    <w:p w14:paraId="1722FE6D" w14:textId="3DD20F93" w:rsidR="00046963" w:rsidRPr="00046963" w:rsidRDefault="00046963" w:rsidP="00046963">
      <w:pPr>
        <w:pStyle w:val="SAABullets"/>
      </w:pPr>
      <w:r w:rsidRPr="00046963">
        <w:t>used industry specific terminology, relevant to the food and hospitality industry</w:t>
      </w:r>
    </w:p>
    <w:p w14:paraId="34876C60" w14:textId="3EAC5B83" w:rsidR="00046963" w:rsidRPr="00046963" w:rsidRDefault="004733E5" w:rsidP="00046963">
      <w:pPr>
        <w:pStyle w:val="SAABullets"/>
      </w:pPr>
      <w:r>
        <w:t xml:space="preserve">presented a logical flow of ideas with minimal repetition. Students </w:t>
      </w:r>
      <w:r w:rsidR="00046963" w:rsidRPr="00046963">
        <w:t>appeared to have carefully drafted and proofread their work</w:t>
      </w:r>
    </w:p>
    <w:p w14:paraId="4A556203" w14:textId="753F8209" w:rsidR="00046963" w:rsidRPr="00046963" w:rsidRDefault="00046963" w:rsidP="00046963">
      <w:pPr>
        <w:pStyle w:val="SAABullets"/>
      </w:pPr>
      <w:r w:rsidRPr="00046963">
        <w:t xml:space="preserve">had presented </w:t>
      </w:r>
      <w:r w:rsidR="004733E5">
        <w:t xml:space="preserve">high quality </w:t>
      </w:r>
      <w:r w:rsidRPr="00046963">
        <w:t xml:space="preserve">visual data, such as graphs, </w:t>
      </w:r>
      <w:r w:rsidR="002F7CE8" w:rsidRPr="00046963">
        <w:t>which</w:t>
      </w:r>
      <w:r w:rsidRPr="00046963">
        <w:t xml:space="preserve"> were well labelled and explained</w:t>
      </w:r>
      <w:r w:rsidR="004733E5">
        <w:t>. This</w:t>
      </w:r>
      <w:r w:rsidRPr="00046963">
        <w:t xml:space="preserve"> ensured the information </w:t>
      </w:r>
      <w:r w:rsidR="004733E5">
        <w:t>gathered</w:t>
      </w:r>
      <w:r w:rsidRPr="00046963">
        <w:t xml:space="preserve"> was analysed and clearly referred to in the body of the report</w:t>
      </w:r>
    </w:p>
    <w:p w14:paraId="489DDD56" w14:textId="206C7E1F" w:rsidR="00046963" w:rsidRPr="00046963" w:rsidRDefault="00046963" w:rsidP="00046963">
      <w:pPr>
        <w:pStyle w:val="SAABullets"/>
      </w:pPr>
      <w:r w:rsidRPr="00046963">
        <w:t>ensured that information contained in graphs was clear</w:t>
      </w:r>
      <w:r w:rsidR="004733E5">
        <w:t>, legible, and accessible (</w:t>
      </w:r>
      <w:r w:rsidRPr="00046963">
        <w:t>easy to read</w:t>
      </w:r>
      <w:r w:rsidR="004733E5">
        <w:t>)</w:t>
      </w:r>
    </w:p>
    <w:p w14:paraId="6B411AAF" w14:textId="7D2F1FA2" w:rsidR="00046963" w:rsidRPr="00046963" w:rsidRDefault="00046963" w:rsidP="00046963">
      <w:pPr>
        <w:pStyle w:val="SAABullets"/>
      </w:pPr>
      <w:r w:rsidRPr="00046963">
        <w:t>were written using nominalised language</w:t>
      </w:r>
    </w:p>
    <w:p w14:paraId="3BA9A1BD" w14:textId="77777777" w:rsidR="00046963" w:rsidRPr="00046963" w:rsidRDefault="00046963" w:rsidP="00046963">
      <w:pPr>
        <w:pStyle w:val="SAABullets"/>
      </w:pPr>
      <w:r w:rsidRPr="00046963">
        <w:t>used linking sentences in paragraphs to relate back to the topic and focus questions.</w:t>
      </w:r>
    </w:p>
    <w:p w14:paraId="4D23F7F5" w14:textId="77777777" w:rsidR="00046963" w:rsidRPr="00B30663" w:rsidRDefault="00046963" w:rsidP="00046963">
      <w:pPr>
        <w:rPr>
          <w:i/>
        </w:rPr>
      </w:pPr>
      <w:r w:rsidRPr="00B30663">
        <w:rPr>
          <w:i/>
        </w:rPr>
        <w:t>The less successful responses commonly:</w:t>
      </w:r>
    </w:p>
    <w:p w14:paraId="6AA6C1BE" w14:textId="13DD88C8" w:rsidR="00046963" w:rsidRDefault="00046963" w:rsidP="00046963">
      <w:pPr>
        <w:pStyle w:val="SAABullets"/>
      </w:pPr>
      <w:r>
        <w:t>contained spelling or grammatical errors which detracted from the flow of ideas</w:t>
      </w:r>
    </w:p>
    <w:p w14:paraId="1A637ABB" w14:textId="34D52F1B" w:rsidR="00046963" w:rsidRDefault="00046963" w:rsidP="00046963">
      <w:pPr>
        <w:pStyle w:val="SAABullets"/>
      </w:pPr>
      <w:r>
        <w:t>included visual information that was not referred to, making it unclear what inference should be made from data</w:t>
      </w:r>
    </w:p>
    <w:p w14:paraId="75681034" w14:textId="717CFF77" w:rsidR="00046963" w:rsidRDefault="00046963" w:rsidP="00046963">
      <w:pPr>
        <w:pStyle w:val="SAABullets"/>
      </w:pPr>
      <w:r>
        <w:t>inserted tables, graphs or diagrams that were blurry, difficult to read and had limited value</w:t>
      </w:r>
    </w:p>
    <w:p w14:paraId="3442848A" w14:textId="63615E35" w:rsidR="00046963" w:rsidRDefault="00046963" w:rsidP="00046963">
      <w:pPr>
        <w:pStyle w:val="SAABullets"/>
      </w:pPr>
      <w:r>
        <w:t>did not include any numerical data or statistical information</w:t>
      </w:r>
    </w:p>
    <w:p w14:paraId="76E38077" w14:textId="2967F956" w:rsidR="00046963" w:rsidRDefault="00046963" w:rsidP="00046963">
      <w:pPr>
        <w:pStyle w:val="SAABullets"/>
      </w:pPr>
      <w:r>
        <w:t>used casual language and features such as pictures that were not related to the narrative in the body of the work</w:t>
      </w:r>
    </w:p>
    <w:p w14:paraId="10C4495F" w14:textId="4D72754A" w:rsidR="00046963" w:rsidRDefault="00046963" w:rsidP="00046963">
      <w:pPr>
        <w:pStyle w:val="SAABullets"/>
      </w:pPr>
      <w:r>
        <w:t>lacked referencing as well as sourcing of references relevant to the issue</w:t>
      </w:r>
      <w:r w:rsidR="007154AE">
        <w:t>.</w:t>
      </w:r>
    </w:p>
    <w:p w14:paraId="52CAA8AC" w14:textId="77777777" w:rsidR="00046963" w:rsidRPr="00046963" w:rsidRDefault="00046963" w:rsidP="000B368A">
      <w:pPr>
        <w:pStyle w:val="SAAHeading4"/>
      </w:pPr>
      <w:r w:rsidRPr="00046963">
        <w:t>E4: Evaluation of contemporary trends and/or issues related to the food and hospitality industry in different settings</w:t>
      </w:r>
    </w:p>
    <w:p w14:paraId="12050B28" w14:textId="77777777" w:rsidR="00046963" w:rsidRPr="00B30663" w:rsidRDefault="00046963" w:rsidP="00046963">
      <w:pPr>
        <w:pStyle w:val="SAAMoreLess"/>
      </w:pPr>
      <w:r w:rsidRPr="00B30663">
        <w:t>The more successful responses commonly:</w:t>
      </w:r>
    </w:p>
    <w:p w14:paraId="74EA0FBA" w14:textId="78038163" w:rsidR="00046963" w:rsidRDefault="00046963" w:rsidP="00046963">
      <w:pPr>
        <w:pStyle w:val="SAABullets"/>
      </w:pPr>
      <w:r>
        <w:t>evaluated evidence throughout their investigation in addition to analysing findings in the conclusion. Students who did this tended to have a clear and in-depth conclusion</w:t>
      </w:r>
    </w:p>
    <w:p w14:paraId="526A3B52" w14:textId="3987B976" w:rsidR="00046963" w:rsidRDefault="00046963" w:rsidP="00046963">
      <w:pPr>
        <w:pStyle w:val="SAABullets"/>
      </w:pPr>
      <w:r>
        <w:lastRenderedPageBreak/>
        <w:t xml:space="preserve">showed insight and depth in the conclusion, often suggesting </w:t>
      </w:r>
      <w:r w:rsidR="00A21009">
        <w:t>implications,</w:t>
      </w:r>
      <w:r>
        <w:t xml:space="preserve"> or offering future solutions</w:t>
      </w:r>
    </w:p>
    <w:p w14:paraId="5072903B" w14:textId="26E2BF82" w:rsidR="00046963" w:rsidRDefault="00046963" w:rsidP="00046963">
      <w:pPr>
        <w:pStyle w:val="SAABullets"/>
      </w:pPr>
      <w:r>
        <w:t>explicitly addressed their main issue and research questions and reflected on results</w:t>
      </w:r>
    </w:p>
    <w:p w14:paraId="5614004C" w14:textId="77777777" w:rsidR="00046963" w:rsidRDefault="00046963" w:rsidP="00046963">
      <w:pPr>
        <w:pStyle w:val="SAABullets"/>
      </w:pPr>
      <w:r>
        <w:t>used contemporary references, both primary and secondary.</w:t>
      </w:r>
    </w:p>
    <w:p w14:paraId="386858B1" w14:textId="77777777" w:rsidR="00046963" w:rsidRPr="00B30663" w:rsidRDefault="00046963" w:rsidP="00046963">
      <w:pPr>
        <w:rPr>
          <w:i/>
        </w:rPr>
      </w:pPr>
      <w:r w:rsidRPr="00B30663">
        <w:rPr>
          <w:i/>
        </w:rPr>
        <w:t>The less successful responses commonly:</w:t>
      </w:r>
    </w:p>
    <w:p w14:paraId="2ECAF8FC" w14:textId="72820845" w:rsidR="00046963" w:rsidRDefault="00046963" w:rsidP="00046963">
      <w:pPr>
        <w:pStyle w:val="SAABullets"/>
      </w:pPr>
      <w:r>
        <w:t>presented a short or minimal conclusion</w:t>
      </w:r>
    </w:p>
    <w:p w14:paraId="3BBE9B59" w14:textId="01843216" w:rsidR="00046963" w:rsidRDefault="00046963" w:rsidP="00046963">
      <w:pPr>
        <w:pStyle w:val="SAABullets"/>
      </w:pPr>
      <w:r>
        <w:t>presented no conclusion</w:t>
      </w:r>
    </w:p>
    <w:p w14:paraId="1A5A8594" w14:textId="47822293" w:rsidR="00046963" w:rsidRDefault="00046963" w:rsidP="00046963">
      <w:pPr>
        <w:pStyle w:val="SAABullets"/>
      </w:pPr>
      <w:r>
        <w:t>summarised and recounted, rather than demonstrating an in-depth evaluation of the issue related to the food and hospitality industry</w:t>
      </w:r>
    </w:p>
    <w:p w14:paraId="1DC351A4" w14:textId="66753E2A" w:rsidR="00046963" w:rsidRDefault="00046963" w:rsidP="00046963">
      <w:pPr>
        <w:pStyle w:val="SAABullets"/>
      </w:pPr>
      <w:r>
        <w:t>reflected on the success or limitations of their research</w:t>
      </w:r>
    </w:p>
    <w:p w14:paraId="691FB001" w14:textId="3ADEB19E" w:rsidR="00046963" w:rsidRDefault="00046963" w:rsidP="00046963">
      <w:pPr>
        <w:pStyle w:val="SAABullets"/>
      </w:pPr>
      <w:r>
        <w:t>occasionally stated new findings</w:t>
      </w:r>
    </w:p>
    <w:p w14:paraId="7FB015BD" w14:textId="0C50C482" w:rsidR="00046963" w:rsidRDefault="00046963" w:rsidP="00046963">
      <w:pPr>
        <w:pStyle w:val="SAABullets"/>
      </w:pPr>
      <w:r>
        <w:t>struggled to link the conclusion to the original question or hypothesis</w:t>
      </w:r>
    </w:p>
    <w:p w14:paraId="0EE93C60" w14:textId="62C2534B" w:rsidR="00B30663" w:rsidRPr="007154AE" w:rsidRDefault="00046963" w:rsidP="007154AE">
      <w:pPr>
        <w:pStyle w:val="SAABullets"/>
      </w:pPr>
      <w:r w:rsidRPr="007154AE">
        <w:t>relied on generic Google searches that resulted in superficial information</w:t>
      </w:r>
      <w:r w:rsidR="007154AE" w:rsidRPr="007154AE">
        <w:t>.</w:t>
      </w:r>
    </w:p>
    <w:sectPr w:rsidR="00B30663" w:rsidRPr="007154AE" w:rsidSect="00A1057A">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4A239" w14:textId="77777777" w:rsidR="00CD71F7" w:rsidRPr="000D4EDE" w:rsidRDefault="00CD71F7" w:rsidP="000D4EDE">
      <w:r>
        <w:separator/>
      </w:r>
    </w:p>
  </w:endnote>
  <w:endnote w:type="continuationSeparator" w:id="0">
    <w:p w14:paraId="1CE65CE1" w14:textId="77777777" w:rsidR="00CD71F7" w:rsidRPr="000D4EDE" w:rsidRDefault="00CD71F7"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5297" w14:textId="13536C89" w:rsidR="00A1057A" w:rsidRPr="00D371B8" w:rsidRDefault="00A1057A" w:rsidP="005A77A8">
    <w:pPr>
      <w:pStyle w:val="FootnoteText"/>
      <w:tabs>
        <w:tab w:val="right" w:pos="9070"/>
      </w:tabs>
    </w:pPr>
    <w:r w:rsidRPr="005A77A8">
      <w:t>Stag</w:t>
    </w:r>
    <w:r w:rsidRPr="00D371B8">
      <w:t>e 2</w:t>
    </w:r>
    <w:r w:rsidR="009313AF">
      <w:t xml:space="preserve"> Food and Hospitality</w:t>
    </w:r>
    <w:r w:rsidRPr="00D371B8">
      <w:t xml:space="preserve"> – 202</w:t>
    </w:r>
    <w:r>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35911CAB" w14:textId="1E58CD6D" w:rsidR="00A1057A" w:rsidRPr="00D371B8" w:rsidRDefault="00A1057A" w:rsidP="009313AF">
    <w:pPr>
      <w:pStyle w:val="FootnoteText"/>
    </w:pPr>
    <w:r w:rsidRPr="00D371B8">
      <w:t>Ref:</w:t>
    </w:r>
    <w:r w:rsidR="009C274D">
      <w:t xml:space="preserve"> A1553237</w:t>
    </w:r>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490CC" w14:textId="77777777" w:rsidR="00CD71F7" w:rsidRPr="000D4EDE" w:rsidRDefault="00CD71F7" w:rsidP="000D4EDE">
      <w:r>
        <w:separator/>
      </w:r>
    </w:p>
  </w:footnote>
  <w:footnote w:type="continuationSeparator" w:id="0">
    <w:p w14:paraId="1C6C94B5" w14:textId="77777777" w:rsidR="00CD71F7" w:rsidRPr="000D4EDE" w:rsidRDefault="00CD71F7"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28D9" w14:textId="77777777" w:rsidR="00A1057A" w:rsidRDefault="00A1057A">
    <w:pPr>
      <w:pStyle w:val="Header"/>
    </w:pPr>
    <w:r>
      <w:rPr>
        <w:noProof/>
      </w:rPr>
      <mc:AlternateContent>
        <mc:Choice Requires="wps">
          <w:drawing>
            <wp:anchor distT="0" distB="0" distL="114300" distR="114300" simplePos="0" relativeHeight="251661312" behindDoc="0" locked="0" layoutInCell="0" allowOverlap="1" wp14:anchorId="770AE099" wp14:editId="775750A1">
              <wp:simplePos x="0" y="0"/>
              <wp:positionH relativeFrom="page">
                <wp:posOffset>0</wp:posOffset>
              </wp:positionH>
              <wp:positionV relativeFrom="page">
                <wp:posOffset>190500</wp:posOffset>
              </wp:positionV>
              <wp:extent cx="7560310" cy="252095"/>
              <wp:effectExtent l="0" t="0" r="0" b="14605"/>
              <wp:wrapNone/>
              <wp:docPr id="1150436593"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70AE099"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1F40ACF"/>
    <w:multiLevelType w:val="multilevel"/>
    <w:tmpl w:val="C11CD2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6E5458"/>
    <w:multiLevelType w:val="hybridMultilevel"/>
    <w:tmpl w:val="7208FB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5" w15:restartNumberingAfterBreak="0">
    <w:nsid w:val="0B224FF1"/>
    <w:multiLevelType w:val="multilevel"/>
    <w:tmpl w:val="84901D5C"/>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6"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5FA48C1"/>
    <w:multiLevelType w:val="multilevel"/>
    <w:tmpl w:val="3BB28A5A"/>
    <w:numStyleLink w:val="BulletList"/>
  </w:abstractNum>
  <w:abstractNum w:abstractNumId="19"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66C3831"/>
    <w:multiLevelType w:val="hybridMultilevel"/>
    <w:tmpl w:val="B9C8CCF6"/>
    <w:lvl w:ilvl="0" w:tplc="7F4E79E8">
      <w:start w:val="1"/>
      <w:numFmt w:val="bullet"/>
      <w:pStyle w:val="SAAHeading2a"/>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27634391"/>
    <w:multiLevelType w:val="hybridMultilevel"/>
    <w:tmpl w:val="56C06D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4"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5" w15:restartNumberingAfterBreak="0">
    <w:nsid w:val="311E1819"/>
    <w:multiLevelType w:val="multilevel"/>
    <w:tmpl w:val="55DE9F84"/>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6"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9"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3"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A0445F4"/>
    <w:multiLevelType w:val="multilevel"/>
    <w:tmpl w:val="D5BABC08"/>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5"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BA52284"/>
    <w:multiLevelType w:val="hybridMultilevel"/>
    <w:tmpl w:val="545CD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DDE4EE4"/>
    <w:multiLevelType w:val="multilevel"/>
    <w:tmpl w:val="D5BABC08"/>
    <w:numStyleLink w:val="Lists"/>
  </w:abstractNum>
  <w:abstractNum w:abstractNumId="40"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2"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21"/>
  </w:num>
  <w:num w:numId="2" w16cid:durableId="836002122">
    <w:abstractNumId w:val="23"/>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4"/>
  </w:num>
  <w:num w:numId="11" w16cid:durableId="187796508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4"/>
  </w:num>
  <w:num w:numId="13" w16cid:durableId="6070803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41"/>
  </w:num>
  <w:num w:numId="15" w16cid:durableId="1603565247">
    <w:abstractNumId w:val="42"/>
  </w:num>
  <w:num w:numId="16" w16cid:durableId="1617251401">
    <w:abstractNumId w:val="43"/>
  </w:num>
  <w:num w:numId="17" w16cid:durableId="1574656666">
    <w:abstractNumId w:val="6"/>
  </w:num>
  <w:num w:numId="18" w16cid:durableId="1760366838">
    <w:abstractNumId w:val="5"/>
  </w:num>
  <w:num w:numId="19" w16cid:durableId="1211501206">
    <w:abstractNumId w:val="1"/>
  </w:num>
  <w:num w:numId="20" w16cid:durableId="2119443736">
    <w:abstractNumId w:val="32"/>
  </w:num>
  <w:num w:numId="21" w16cid:durableId="1159735084">
    <w:abstractNumId w:val="4"/>
  </w:num>
  <w:num w:numId="22" w16cid:durableId="1195967847">
    <w:abstractNumId w:val="0"/>
  </w:num>
  <w:num w:numId="23" w16cid:durableId="553660400">
    <w:abstractNumId w:val="16"/>
  </w:num>
  <w:num w:numId="24" w16cid:durableId="618729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31"/>
  </w:num>
  <w:num w:numId="26" w16cid:durableId="907424399">
    <w:abstractNumId w:val="19"/>
  </w:num>
  <w:num w:numId="27" w16cid:durableId="10741580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30"/>
  </w:num>
  <w:num w:numId="29" w16cid:durableId="213185189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9"/>
  </w:num>
  <w:num w:numId="31" w16cid:durableId="1279414779">
    <w:abstractNumId w:val="13"/>
  </w:num>
  <w:num w:numId="32" w16cid:durableId="12360145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40"/>
  </w:num>
  <w:num w:numId="34" w16cid:durableId="1707675797">
    <w:abstractNumId w:val="26"/>
  </w:num>
  <w:num w:numId="35" w16cid:durableId="255796473">
    <w:abstractNumId w:val="29"/>
  </w:num>
  <w:num w:numId="36" w16cid:durableId="1464887363">
    <w:abstractNumId w:val="35"/>
  </w:num>
  <w:num w:numId="37" w16cid:durableId="53359496">
    <w:abstractNumId w:val="24"/>
  </w:num>
  <w:num w:numId="38" w16cid:durableId="989676128">
    <w:abstractNumId w:val="28"/>
  </w:num>
  <w:num w:numId="39" w16cid:durableId="17012724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7"/>
  </w:num>
  <w:num w:numId="41" w16cid:durableId="781530164">
    <w:abstractNumId w:val="33"/>
  </w:num>
  <w:num w:numId="42" w16cid:durableId="1178693016">
    <w:abstractNumId w:val="10"/>
  </w:num>
  <w:num w:numId="43" w16cid:durableId="1884713255">
    <w:abstractNumId w:val="36"/>
  </w:num>
  <w:num w:numId="44" w16cid:durableId="1413509865">
    <w:abstractNumId w:val="18"/>
  </w:num>
  <w:num w:numId="45" w16cid:durableId="1248728684">
    <w:abstractNumId w:val="37"/>
  </w:num>
  <w:num w:numId="46" w16cid:durableId="1021054170">
    <w:abstractNumId w:val="27"/>
  </w:num>
  <w:num w:numId="47" w16cid:durableId="1514681533">
    <w:abstractNumId w:val="20"/>
  </w:num>
  <w:num w:numId="48" w16cid:durableId="1947349782">
    <w:abstractNumId w:val="28"/>
  </w:num>
  <w:num w:numId="49" w16cid:durableId="1002703733">
    <w:abstractNumId w:val="25"/>
  </w:num>
  <w:num w:numId="50" w16cid:durableId="1382708074">
    <w:abstractNumId w:val="12"/>
  </w:num>
  <w:num w:numId="51" w16cid:durableId="414211102">
    <w:abstractNumId w:val="11"/>
  </w:num>
  <w:num w:numId="52" w16cid:durableId="828715722">
    <w:abstractNumId w:val="22"/>
  </w:num>
  <w:num w:numId="53" w16cid:durableId="1859732079">
    <w:abstractNumId w:val="38"/>
  </w:num>
  <w:num w:numId="54" w16cid:durableId="5907444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07A72"/>
    <w:rsid w:val="00010D5E"/>
    <w:rsid w:val="00011C96"/>
    <w:rsid w:val="000141B9"/>
    <w:rsid w:val="00034A19"/>
    <w:rsid w:val="00036F9E"/>
    <w:rsid w:val="000413B3"/>
    <w:rsid w:val="00043F19"/>
    <w:rsid w:val="00046963"/>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368A"/>
    <w:rsid w:val="000B38A8"/>
    <w:rsid w:val="000B63CA"/>
    <w:rsid w:val="000B752A"/>
    <w:rsid w:val="000C14D9"/>
    <w:rsid w:val="000C15C7"/>
    <w:rsid w:val="000D4EDE"/>
    <w:rsid w:val="000E2460"/>
    <w:rsid w:val="000E43AC"/>
    <w:rsid w:val="000F703E"/>
    <w:rsid w:val="001050E4"/>
    <w:rsid w:val="001066AD"/>
    <w:rsid w:val="00123576"/>
    <w:rsid w:val="00124B21"/>
    <w:rsid w:val="001327B8"/>
    <w:rsid w:val="0013471B"/>
    <w:rsid w:val="001352D4"/>
    <w:rsid w:val="00157C98"/>
    <w:rsid w:val="001653B6"/>
    <w:rsid w:val="001745FE"/>
    <w:rsid w:val="00174B0F"/>
    <w:rsid w:val="00176677"/>
    <w:rsid w:val="0018235E"/>
    <w:rsid w:val="00187CF2"/>
    <w:rsid w:val="001A2E26"/>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97A29"/>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2F7CE8"/>
    <w:rsid w:val="00300655"/>
    <w:rsid w:val="00303D18"/>
    <w:rsid w:val="00307ADD"/>
    <w:rsid w:val="00312A66"/>
    <w:rsid w:val="003130CA"/>
    <w:rsid w:val="003175B0"/>
    <w:rsid w:val="00322B20"/>
    <w:rsid w:val="003232EA"/>
    <w:rsid w:val="003517AE"/>
    <w:rsid w:val="003633D1"/>
    <w:rsid w:val="0036456B"/>
    <w:rsid w:val="00365DA6"/>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14FD"/>
    <w:rsid w:val="003F4B55"/>
    <w:rsid w:val="0040173E"/>
    <w:rsid w:val="00411E5A"/>
    <w:rsid w:val="00435339"/>
    <w:rsid w:val="0044447D"/>
    <w:rsid w:val="00461869"/>
    <w:rsid w:val="00463FA8"/>
    <w:rsid w:val="00467BFA"/>
    <w:rsid w:val="00470A36"/>
    <w:rsid w:val="00472CBC"/>
    <w:rsid w:val="004733E5"/>
    <w:rsid w:val="004754C6"/>
    <w:rsid w:val="00493DAA"/>
    <w:rsid w:val="0049428C"/>
    <w:rsid w:val="00494335"/>
    <w:rsid w:val="00495A4C"/>
    <w:rsid w:val="004967A1"/>
    <w:rsid w:val="004A2CFC"/>
    <w:rsid w:val="004B584E"/>
    <w:rsid w:val="004C1106"/>
    <w:rsid w:val="004C1634"/>
    <w:rsid w:val="004C6D4B"/>
    <w:rsid w:val="004D3557"/>
    <w:rsid w:val="004E2269"/>
    <w:rsid w:val="004F3339"/>
    <w:rsid w:val="004F72A2"/>
    <w:rsid w:val="00500FC7"/>
    <w:rsid w:val="005026D4"/>
    <w:rsid w:val="00503A51"/>
    <w:rsid w:val="0051007F"/>
    <w:rsid w:val="00512309"/>
    <w:rsid w:val="00521D3D"/>
    <w:rsid w:val="00542522"/>
    <w:rsid w:val="00544AE9"/>
    <w:rsid w:val="0054526E"/>
    <w:rsid w:val="005476B5"/>
    <w:rsid w:val="005541D2"/>
    <w:rsid w:val="0055501E"/>
    <w:rsid w:val="005602DA"/>
    <w:rsid w:val="00573327"/>
    <w:rsid w:val="00596C74"/>
    <w:rsid w:val="005A3F63"/>
    <w:rsid w:val="005A59D0"/>
    <w:rsid w:val="005A77A8"/>
    <w:rsid w:val="005A7D28"/>
    <w:rsid w:val="005B073E"/>
    <w:rsid w:val="005B227F"/>
    <w:rsid w:val="005B31F4"/>
    <w:rsid w:val="005B7801"/>
    <w:rsid w:val="005C0A51"/>
    <w:rsid w:val="005C38C6"/>
    <w:rsid w:val="005C5891"/>
    <w:rsid w:val="005C5DD5"/>
    <w:rsid w:val="005D5FAE"/>
    <w:rsid w:val="005E07D0"/>
    <w:rsid w:val="005E5F6D"/>
    <w:rsid w:val="005F29B7"/>
    <w:rsid w:val="005F4161"/>
    <w:rsid w:val="0060225B"/>
    <w:rsid w:val="00606EB5"/>
    <w:rsid w:val="00617FDA"/>
    <w:rsid w:val="0062116F"/>
    <w:rsid w:val="00621260"/>
    <w:rsid w:val="00626087"/>
    <w:rsid w:val="00626616"/>
    <w:rsid w:val="006309FA"/>
    <w:rsid w:val="00634E4C"/>
    <w:rsid w:val="0063539F"/>
    <w:rsid w:val="00636B8B"/>
    <w:rsid w:val="00640314"/>
    <w:rsid w:val="006427FE"/>
    <w:rsid w:val="006506C1"/>
    <w:rsid w:val="0065747A"/>
    <w:rsid w:val="006574E0"/>
    <w:rsid w:val="00661578"/>
    <w:rsid w:val="0066674D"/>
    <w:rsid w:val="00666A78"/>
    <w:rsid w:val="006706DD"/>
    <w:rsid w:val="00676C12"/>
    <w:rsid w:val="00676DC5"/>
    <w:rsid w:val="00681892"/>
    <w:rsid w:val="0069375D"/>
    <w:rsid w:val="0069407C"/>
    <w:rsid w:val="0069574E"/>
    <w:rsid w:val="006A17C7"/>
    <w:rsid w:val="006A1921"/>
    <w:rsid w:val="006A2303"/>
    <w:rsid w:val="006A74F2"/>
    <w:rsid w:val="006C0828"/>
    <w:rsid w:val="006F145A"/>
    <w:rsid w:val="006F27CB"/>
    <w:rsid w:val="006F359B"/>
    <w:rsid w:val="006F5865"/>
    <w:rsid w:val="006F74B8"/>
    <w:rsid w:val="00700805"/>
    <w:rsid w:val="00701EC6"/>
    <w:rsid w:val="00706179"/>
    <w:rsid w:val="00714869"/>
    <w:rsid w:val="00714F78"/>
    <w:rsid w:val="007154AE"/>
    <w:rsid w:val="007170F7"/>
    <w:rsid w:val="007253B8"/>
    <w:rsid w:val="00725949"/>
    <w:rsid w:val="00736E7D"/>
    <w:rsid w:val="007509A6"/>
    <w:rsid w:val="00752096"/>
    <w:rsid w:val="00753F83"/>
    <w:rsid w:val="007541B0"/>
    <w:rsid w:val="0075469B"/>
    <w:rsid w:val="00755163"/>
    <w:rsid w:val="00756AAB"/>
    <w:rsid w:val="00757F63"/>
    <w:rsid w:val="007645AE"/>
    <w:rsid w:val="00764992"/>
    <w:rsid w:val="00775AA0"/>
    <w:rsid w:val="007770FA"/>
    <w:rsid w:val="00783F3E"/>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24161"/>
    <w:rsid w:val="00844B1D"/>
    <w:rsid w:val="00844F5C"/>
    <w:rsid w:val="00845843"/>
    <w:rsid w:val="00846D34"/>
    <w:rsid w:val="00854447"/>
    <w:rsid w:val="008637EC"/>
    <w:rsid w:val="008709B9"/>
    <w:rsid w:val="00870BC6"/>
    <w:rsid w:val="0087321E"/>
    <w:rsid w:val="0088036D"/>
    <w:rsid w:val="00881155"/>
    <w:rsid w:val="00882892"/>
    <w:rsid w:val="00883A74"/>
    <w:rsid w:val="00885A14"/>
    <w:rsid w:val="0088689B"/>
    <w:rsid w:val="00890FA0"/>
    <w:rsid w:val="008936EB"/>
    <w:rsid w:val="008947BF"/>
    <w:rsid w:val="00895C87"/>
    <w:rsid w:val="008A214D"/>
    <w:rsid w:val="008A5B5C"/>
    <w:rsid w:val="008A72D2"/>
    <w:rsid w:val="008A74A3"/>
    <w:rsid w:val="008B6868"/>
    <w:rsid w:val="008B6D24"/>
    <w:rsid w:val="008C6A43"/>
    <w:rsid w:val="008C715C"/>
    <w:rsid w:val="008D080C"/>
    <w:rsid w:val="008D6437"/>
    <w:rsid w:val="008D6EDF"/>
    <w:rsid w:val="008E09AA"/>
    <w:rsid w:val="008E3EF5"/>
    <w:rsid w:val="008F19E6"/>
    <w:rsid w:val="008F33B5"/>
    <w:rsid w:val="00906799"/>
    <w:rsid w:val="0090758E"/>
    <w:rsid w:val="00915194"/>
    <w:rsid w:val="00922193"/>
    <w:rsid w:val="00922F04"/>
    <w:rsid w:val="00924152"/>
    <w:rsid w:val="009313AF"/>
    <w:rsid w:val="0093194D"/>
    <w:rsid w:val="00934C3F"/>
    <w:rsid w:val="009417AE"/>
    <w:rsid w:val="00945B3F"/>
    <w:rsid w:val="00950DCB"/>
    <w:rsid w:val="00952D4C"/>
    <w:rsid w:val="009558DF"/>
    <w:rsid w:val="00960246"/>
    <w:rsid w:val="009646B7"/>
    <w:rsid w:val="009720E1"/>
    <w:rsid w:val="00974F0E"/>
    <w:rsid w:val="00975CD7"/>
    <w:rsid w:val="00985E70"/>
    <w:rsid w:val="009979F4"/>
    <w:rsid w:val="009A3E0C"/>
    <w:rsid w:val="009A45B2"/>
    <w:rsid w:val="009A5585"/>
    <w:rsid w:val="009A59D5"/>
    <w:rsid w:val="009B177A"/>
    <w:rsid w:val="009C2705"/>
    <w:rsid w:val="009C274D"/>
    <w:rsid w:val="009C4ABD"/>
    <w:rsid w:val="009C5FDF"/>
    <w:rsid w:val="009D2DDD"/>
    <w:rsid w:val="009F22A4"/>
    <w:rsid w:val="00A1057A"/>
    <w:rsid w:val="00A10DA6"/>
    <w:rsid w:val="00A151E9"/>
    <w:rsid w:val="00A15DBB"/>
    <w:rsid w:val="00A21009"/>
    <w:rsid w:val="00A21F43"/>
    <w:rsid w:val="00A259F2"/>
    <w:rsid w:val="00A33802"/>
    <w:rsid w:val="00A37162"/>
    <w:rsid w:val="00A37E51"/>
    <w:rsid w:val="00A42462"/>
    <w:rsid w:val="00A50AF9"/>
    <w:rsid w:val="00A53690"/>
    <w:rsid w:val="00A61D90"/>
    <w:rsid w:val="00A62D31"/>
    <w:rsid w:val="00A63380"/>
    <w:rsid w:val="00A865C7"/>
    <w:rsid w:val="00A9644B"/>
    <w:rsid w:val="00A97E3B"/>
    <w:rsid w:val="00AA20A1"/>
    <w:rsid w:val="00AA41F2"/>
    <w:rsid w:val="00AB039E"/>
    <w:rsid w:val="00AB4206"/>
    <w:rsid w:val="00AC6C84"/>
    <w:rsid w:val="00AC7E54"/>
    <w:rsid w:val="00AD244E"/>
    <w:rsid w:val="00AE6A4E"/>
    <w:rsid w:val="00AE6F1C"/>
    <w:rsid w:val="00AE7B98"/>
    <w:rsid w:val="00AF129F"/>
    <w:rsid w:val="00AF27EF"/>
    <w:rsid w:val="00AF3712"/>
    <w:rsid w:val="00B12DC9"/>
    <w:rsid w:val="00B13F84"/>
    <w:rsid w:val="00B14604"/>
    <w:rsid w:val="00B15ABA"/>
    <w:rsid w:val="00B21076"/>
    <w:rsid w:val="00B22ABA"/>
    <w:rsid w:val="00B30663"/>
    <w:rsid w:val="00B32A86"/>
    <w:rsid w:val="00B34339"/>
    <w:rsid w:val="00B42B2F"/>
    <w:rsid w:val="00B44900"/>
    <w:rsid w:val="00B472E1"/>
    <w:rsid w:val="00B52821"/>
    <w:rsid w:val="00B569A2"/>
    <w:rsid w:val="00B61D9C"/>
    <w:rsid w:val="00B650F7"/>
    <w:rsid w:val="00B70714"/>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472C"/>
    <w:rsid w:val="00C658A2"/>
    <w:rsid w:val="00C66ED9"/>
    <w:rsid w:val="00C67E22"/>
    <w:rsid w:val="00C72271"/>
    <w:rsid w:val="00C770AD"/>
    <w:rsid w:val="00C81356"/>
    <w:rsid w:val="00C86435"/>
    <w:rsid w:val="00C87DA0"/>
    <w:rsid w:val="00CA6EB8"/>
    <w:rsid w:val="00CA6FF9"/>
    <w:rsid w:val="00CB4238"/>
    <w:rsid w:val="00CB5938"/>
    <w:rsid w:val="00CC1A64"/>
    <w:rsid w:val="00CC333D"/>
    <w:rsid w:val="00CC34EB"/>
    <w:rsid w:val="00CC66EA"/>
    <w:rsid w:val="00CC770E"/>
    <w:rsid w:val="00CD3C17"/>
    <w:rsid w:val="00CD71F7"/>
    <w:rsid w:val="00CE1F9C"/>
    <w:rsid w:val="00CE2E48"/>
    <w:rsid w:val="00CF6672"/>
    <w:rsid w:val="00D021F7"/>
    <w:rsid w:val="00D069C7"/>
    <w:rsid w:val="00D078A2"/>
    <w:rsid w:val="00D1716E"/>
    <w:rsid w:val="00D21123"/>
    <w:rsid w:val="00D26BB7"/>
    <w:rsid w:val="00D34DA1"/>
    <w:rsid w:val="00D367EB"/>
    <w:rsid w:val="00D371B8"/>
    <w:rsid w:val="00D45731"/>
    <w:rsid w:val="00D45954"/>
    <w:rsid w:val="00D461C2"/>
    <w:rsid w:val="00D61AAE"/>
    <w:rsid w:val="00D64CB8"/>
    <w:rsid w:val="00D72FD8"/>
    <w:rsid w:val="00D741AA"/>
    <w:rsid w:val="00D817DF"/>
    <w:rsid w:val="00D948F2"/>
    <w:rsid w:val="00D9697A"/>
    <w:rsid w:val="00DA2394"/>
    <w:rsid w:val="00DA4C48"/>
    <w:rsid w:val="00DA727D"/>
    <w:rsid w:val="00DB53A7"/>
    <w:rsid w:val="00DB69CA"/>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0A5E"/>
    <w:rsid w:val="00E625B3"/>
    <w:rsid w:val="00E64743"/>
    <w:rsid w:val="00E7257D"/>
    <w:rsid w:val="00E728CB"/>
    <w:rsid w:val="00E7336F"/>
    <w:rsid w:val="00E7485C"/>
    <w:rsid w:val="00E76262"/>
    <w:rsid w:val="00E77F9E"/>
    <w:rsid w:val="00E84A6B"/>
    <w:rsid w:val="00E92385"/>
    <w:rsid w:val="00E96DEA"/>
    <w:rsid w:val="00EA1585"/>
    <w:rsid w:val="00EA48AE"/>
    <w:rsid w:val="00EB09E2"/>
    <w:rsid w:val="00EB4CCC"/>
    <w:rsid w:val="00EB4E1C"/>
    <w:rsid w:val="00EB74A5"/>
    <w:rsid w:val="00EC1F55"/>
    <w:rsid w:val="00ED1CA5"/>
    <w:rsid w:val="00EE0126"/>
    <w:rsid w:val="00EF2A15"/>
    <w:rsid w:val="00EF4698"/>
    <w:rsid w:val="00EF5BFD"/>
    <w:rsid w:val="00F01C6F"/>
    <w:rsid w:val="00F01E1A"/>
    <w:rsid w:val="00F043B1"/>
    <w:rsid w:val="00F06EE2"/>
    <w:rsid w:val="00F074DC"/>
    <w:rsid w:val="00F24F8F"/>
    <w:rsid w:val="00F274CF"/>
    <w:rsid w:val="00F307E0"/>
    <w:rsid w:val="00F31D9D"/>
    <w:rsid w:val="00F34D63"/>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0ABC"/>
    <w:rsid w:val="00F96804"/>
    <w:rsid w:val="00FA3CEC"/>
    <w:rsid w:val="00FB0DE8"/>
    <w:rsid w:val="00FB2A7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character" w:customStyle="1" w:styleId="ListBulletChar">
    <w:name w:val="List Bullet Char"/>
    <w:basedOn w:val="DefaultParagraphFont"/>
    <w:link w:val="ListBullet"/>
    <w:uiPriority w:val="16"/>
    <w:rsid w:val="00D817DF"/>
    <w:rPr>
      <w:color w:val="000000" w:themeColor="text1"/>
    </w:rPr>
  </w:style>
  <w:style w:type="paragraph" w:customStyle="1" w:styleId="SAABullets">
    <w:name w:val="SAA Bullets"/>
    <w:basedOn w:val="ListBullet"/>
    <w:link w:val="SAABulletsChar"/>
    <w:qFormat/>
    <w:rsid w:val="00D817DF"/>
    <w:pPr>
      <w:numPr>
        <w:numId w:val="49"/>
      </w:numPr>
    </w:pPr>
    <w:rPr>
      <w:color w:val="auto"/>
    </w:rPr>
  </w:style>
  <w:style w:type="character" w:customStyle="1" w:styleId="SAABulletsChar">
    <w:name w:val="SAA Bullets Char"/>
    <w:basedOn w:val="ListBulletChar"/>
    <w:link w:val="SAABullets"/>
    <w:rsid w:val="00D817DF"/>
    <w:rPr>
      <w:color w:val="auto"/>
    </w:rPr>
  </w:style>
  <w:style w:type="paragraph" w:customStyle="1" w:styleId="SAAbodyText">
    <w:name w:val="SAA body Text"/>
    <w:basedOn w:val="Normal"/>
    <w:link w:val="SAAbodyTextChar"/>
    <w:qFormat/>
    <w:rsid w:val="00D817DF"/>
  </w:style>
  <w:style w:type="character" w:customStyle="1" w:styleId="SAAbodyTextChar">
    <w:name w:val="SAA body Text Char"/>
    <w:basedOn w:val="DefaultParagraphFont"/>
    <w:link w:val="SAAbodyText"/>
    <w:rsid w:val="00D817DF"/>
  </w:style>
  <w:style w:type="paragraph" w:customStyle="1" w:styleId="SAAHeading4">
    <w:name w:val="SAA Heading 4"/>
    <w:basedOn w:val="Normal"/>
    <w:link w:val="SAAHeading4Char"/>
    <w:qFormat/>
    <w:rsid w:val="00D817DF"/>
    <w:pPr>
      <w:numPr>
        <w:numId w:val="0"/>
      </w:numPr>
      <w:spacing w:before="240"/>
    </w:pPr>
    <w:rPr>
      <w:rFonts w:ascii="Roboto Medium" w:hAnsi="Roboto Medium"/>
      <w:color w:val="auto"/>
    </w:rPr>
  </w:style>
  <w:style w:type="character" w:customStyle="1" w:styleId="SAAHeading4Char">
    <w:name w:val="SAA Heading 4 Char"/>
    <w:basedOn w:val="DefaultParagraphFont"/>
    <w:link w:val="SAAHeading4"/>
    <w:rsid w:val="00D817DF"/>
    <w:rPr>
      <w:rFonts w:ascii="Roboto Medium" w:hAnsi="Roboto Medium"/>
      <w:color w:val="auto"/>
    </w:rPr>
  </w:style>
  <w:style w:type="paragraph" w:customStyle="1" w:styleId="SAAMoreLess">
    <w:name w:val="SAA More Less"/>
    <w:basedOn w:val="Normal"/>
    <w:link w:val="SAAMoreLessChar"/>
    <w:qFormat/>
    <w:rsid w:val="00D817DF"/>
    <w:pPr>
      <w:spacing w:before="160" w:after="0"/>
    </w:pPr>
    <w:rPr>
      <w:i/>
    </w:rPr>
  </w:style>
  <w:style w:type="character" w:customStyle="1" w:styleId="SAAMoreLessChar">
    <w:name w:val="SAA More Less Char"/>
    <w:basedOn w:val="DefaultParagraphFont"/>
    <w:link w:val="SAAMoreLess"/>
    <w:rsid w:val="00D817DF"/>
    <w:rPr>
      <w:i/>
    </w:rPr>
  </w:style>
  <w:style w:type="paragraph" w:customStyle="1" w:styleId="SAAHeading2a">
    <w:name w:val="SAA Heading 2a"/>
    <w:basedOn w:val="Normal"/>
    <w:link w:val="SAAHeading2aChar"/>
    <w:qFormat/>
    <w:rsid w:val="0063539F"/>
    <w:pPr>
      <w:numPr>
        <w:numId w:val="1"/>
      </w:numPr>
      <w:spacing w:before="240"/>
    </w:pPr>
    <w:rPr>
      <w:rFonts w:ascii="Roboto Medium" w:hAnsi="Roboto Medium" w:cs="Arial"/>
      <w:bCs/>
      <w:sz w:val="22"/>
      <w:szCs w:val="22"/>
    </w:rPr>
  </w:style>
  <w:style w:type="character" w:customStyle="1" w:styleId="SAAHeading2aChar">
    <w:name w:val="SAA Heading 2a Char"/>
    <w:basedOn w:val="DefaultParagraphFont"/>
    <w:link w:val="SAAHeading2a"/>
    <w:rsid w:val="0063539F"/>
    <w:rPr>
      <w:rFonts w:ascii="Roboto Medium" w:hAnsi="Roboto Medium" w:cs="Arial"/>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94067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8e73ff807ca4480e"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A1553237</value>
    </field>
    <field name="Objective-Title">
      <value order="0">2024 Food and Hospitality Subject Assessment Advice</value>
    </field>
    <field name="Objective-Description">
      <value order="0"/>
    </field>
    <field name="Objective-CreationStamp">
      <value order="0">2025-01-15T01:41:05Z</value>
    </field>
    <field name="Objective-IsApproved">
      <value order="0">false</value>
    </field>
    <field name="Objective-IsPublished">
      <value order="0">true</value>
    </field>
    <field name="Objective-DatePublished">
      <value order="0">2025-01-23T23:06:55Z</value>
    </field>
    <field name="Objective-ModificationStamp">
      <value order="0">2025-01-23T23:07:16Z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vA2302069</value>
    </field>
    <field name="Objective-Version">
      <value order="0">7.0</value>
    </field>
    <field name="Objective-VersionNumber">
      <value order="0">7</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361</TotalTime>
  <Pages>8</Pages>
  <Words>3307</Words>
  <Characters>18855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27</cp:revision>
  <cp:lastPrinted>2014-02-02T12:10:00Z</cp:lastPrinted>
  <dcterms:created xsi:type="dcterms:W3CDTF">2024-11-08T01:54:00Z</dcterms:created>
  <dcterms:modified xsi:type="dcterms:W3CDTF">2025-01-23T23:05:00Z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A1553237</vt:lpwstr>
  </op:property>
  <op:property fmtid="{D5CDD505-2E9C-101B-9397-08002B2CF9AE}" pid="14" name="Objective-Title">
    <vt:lpwstr>2024 Food and Hospitality Subject Assessment Advice</vt:lpwstr>
  </op:property>
  <op:property fmtid="{D5CDD505-2E9C-101B-9397-08002B2CF9AE}" pid="15" name="Objective-Description">
    <vt:lpwstr/>
  </op:property>
  <op:property fmtid="{D5CDD505-2E9C-101B-9397-08002B2CF9AE}" pid="16" name="Objective-CreationStamp">
    <vt:filetime>2025-01-15T01:41:05Z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2025-01-23T23:06:55Z</vt:filetime>
  </op:property>
  <op:property fmtid="{D5CDD505-2E9C-101B-9397-08002B2CF9AE}" pid="20" name="Objective-ModificationStamp">
    <vt:filetime>2025-01-23T23:07:16Z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vA2302069</vt:lpwstr>
  </op:property>
  <op:property fmtid="{D5CDD505-2E9C-101B-9397-08002B2CF9AE}" pid="26" name="Objective-Version">
    <vt:lpwstr>7.0</vt:lpwstr>
  </op:property>
  <op:property fmtid="{D5CDD505-2E9C-101B-9397-08002B2CF9AE}" pid="27" name="Objective-VersionNumber">
    <vt:r8>7</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