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43C600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2471F5">
        <w:t>Italian (continuers)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2471F5">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2471F5">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A96DE66" w14:textId="77777777" w:rsidR="002471F5" w:rsidRPr="002471F5" w:rsidRDefault="002471F5" w:rsidP="002471F5">
      <w:pPr>
        <w:pStyle w:val="SAABullets"/>
      </w:pPr>
      <w:r w:rsidRPr="002471F5">
        <w:t xml:space="preserve">ensuring all audio files or source materials and task sheets are submitted </w:t>
      </w:r>
    </w:p>
    <w:p w14:paraId="78DEC897" w14:textId="77777777" w:rsidR="002471F5" w:rsidRPr="002471F5" w:rsidRDefault="002471F5" w:rsidP="002471F5">
      <w:pPr>
        <w:pStyle w:val="SAABullets"/>
      </w:pPr>
      <w:r w:rsidRPr="002471F5">
        <w:t xml:space="preserve">ensuring the task description for both the oral and written IDS tasks are uploaded </w:t>
      </w:r>
    </w:p>
    <w:p w14:paraId="15C24B62" w14:textId="77777777" w:rsidR="002471F5" w:rsidRPr="002471F5" w:rsidRDefault="002471F5" w:rsidP="002471F5">
      <w:pPr>
        <w:pStyle w:val="SAABullets"/>
      </w:pPr>
      <w:r w:rsidRPr="002471F5">
        <w:t>thoroughly checking that all assessment tasks have been labelled correctly</w:t>
      </w:r>
    </w:p>
    <w:p w14:paraId="59D2B243" w14:textId="77777777" w:rsidR="002471F5" w:rsidRPr="002471F5" w:rsidRDefault="002471F5" w:rsidP="002471F5">
      <w:pPr>
        <w:pStyle w:val="SAABullets"/>
      </w:pPr>
      <w:r w:rsidRPr="002471F5">
        <w:t>thoroughly checking all files have been uploaded correctly</w:t>
      </w:r>
    </w:p>
    <w:p w14:paraId="030D8F02" w14:textId="77777777" w:rsidR="002471F5" w:rsidRPr="002471F5" w:rsidRDefault="002471F5" w:rsidP="002471F5">
      <w:pPr>
        <w:pStyle w:val="SAABullets"/>
      </w:pPr>
      <w:r w:rsidRPr="002471F5">
        <w:t>thoroughly checking that all grades entered in Schools Online are correct</w:t>
      </w:r>
    </w:p>
    <w:p w14:paraId="3A33EAF6" w14:textId="438D32A3" w:rsidR="002471F5" w:rsidRDefault="002471F5" w:rsidP="002471F5">
      <w:pPr>
        <w:pStyle w:val="SAABullets"/>
      </w:pPr>
      <w:r w:rsidRPr="002471F5">
        <w:t>ensuring the uploaded tasks are legible and interactions and oral presentations are audible.</w:t>
      </w:r>
    </w:p>
    <w:p w14:paraId="0DBCC7F6" w14:textId="33978625" w:rsidR="007A6ABD" w:rsidRPr="00AD6B75" w:rsidRDefault="007A6ABD" w:rsidP="00AD6B75">
      <w:pPr>
        <w:pStyle w:val="SAAHeading3"/>
      </w:pPr>
      <w:bookmarkStart w:id="1" w:name="_Hlk218512358"/>
      <w:r w:rsidRPr="00AD6B75">
        <w:t>General School Assessment Advice</w:t>
      </w:r>
    </w:p>
    <w:p w14:paraId="1E4FF1E0" w14:textId="77777777" w:rsidR="007A6ABD" w:rsidRPr="00293E26" w:rsidRDefault="007A6ABD" w:rsidP="007A6ABD">
      <w:pPr>
        <w:pStyle w:val="SAABullets"/>
        <w:numPr>
          <w:ilvl w:val="0"/>
          <w:numId w:val="0"/>
        </w:numPr>
      </w:pPr>
      <w:r w:rsidRPr="00102320">
        <w:t>While tools such as generative AI, online dictionaries, and translators can support language learning, they must be acknowledged and referenced appropriately, as with any other source. According to SACE guidelines, students must ensure all submitted work is their own and clearly indicate any use of AI tool</w:t>
      </w:r>
      <w:r>
        <w:t xml:space="preserve">s, </w:t>
      </w:r>
      <w:r w:rsidRPr="00102320">
        <w:t>including the name of the tool, the prompts used, and any AI-generated output</w:t>
      </w:r>
      <w:r>
        <w:t xml:space="preserve"> </w:t>
      </w:r>
      <w:r w:rsidRPr="00102320">
        <w:t>so the originality of their work can be verified. Proper referencing of AI and other sources aligns with SACE’s academic integrity requirement</w:t>
      </w:r>
      <w:r>
        <w:t>.</w:t>
      </w:r>
    </w:p>
    <w:bookmarkEnd w:id="1"/>
    <w:p w14:paraId="5A086148" w14:textId="27D96CBC" w:rsidR="00B30663" w:rsidRPr="00B30663" w:rsidRDefault="00B30663" w:rsidP="00B30663">
      <w:pPr>
        <w:pStyle w:val="Heading2NoNumber"/>
      </w:pPr>
      <w:r w:rsidRPr="00B30663">
        <w:t xml:space="preserve">Assessment Type 1: </w:t>
      </w:r>
      <w:r w:rsidR="002471F5">
        <w:t>Folio</w:t>
      </w:r>
    </w:p>
    <w:p w14:paraId="6AF69500" w14:textId="79C6FBA1" w:rsidR="007A6ABD" w:rsidRDefault="007A6ABD" w:rsidP="007A6ABD">
      <w:r>
        <w:t xml:space="preserve">This component is worth 40% of the school assessed grade. Students complete </w:t>
      </w:r>
      <w:r w:rsidR="003666A2">
        <w:t xml:space="preserve">three </w:t>
      </w:r>
      <w:r>
        <w:t>responses, comprising an interaction, text analysis and text production tasks.</w:t>
      </w:r>
    </w:p>
    <w:p w14:paraId="10BF003D" w14:textId="38459F81" w:rsidR="007A6ABD" w:rsidRDefault="007A6ABD" w:rsidP="007A6ABD">
      <w:r w:rsidRPr="0014084F">
        <w:t xml:space="preserve">Students demonstrate their ability to communicate their ideas effectively when speaking and writing in </w:t>
      </w:r>
      <w:r>
        <w:t>Italian</w:t>
      </w:r>
      <w:r w:rsidRPr="0014084F">
        <w:t>. They demonstrate depth and breadth in their responses by elaborating, expressing opinions, arguing a position, and substantiating their argumentation. They analyse text for content and textual features, interpret and draw conclusions about ideas and perspectives expressed in texts and regarding a text’s purpose, context, and audience.</w:t>
      </w:r>
    </w:p>
    <w:p w14:paraId="249C3A94" w14:textId="3019C6F8" w:rsidR="002471F5" w:rsidRDefault="002471F5" w:rsidP="002471F5">
      <w:pPr>
        <w:pStyle w:val="SAABody"/>
      </w:pPr>
      <w:r>
        <w:t>The folio includes:</w:t>
      </w:r>
    </w:p>
    <w:p w14:paraId="187FF471" w14:textId="77777777" w:rsidR="002471F5" w:rsidRDefault="002471F5" w:rsidP="002471F5">
      <w:pPr>
        <w:pStyle w:val="SAABullets"/>
      </w:pPr>
      <w:r>
        <w:t>Interaction</w:t>
      </w:r>
    </w:p>
    <w:p w14:paraId="7FD1611F" w14:textId="77777777" w:rsidR="002471F5" w:rsidRDefault="002471F5" w:rsidP="002471F5">
      <w:pPr>
        <w:pStyle w:val="SAABullets"/>
      </w:pPr>
      <w:r>
        <w:t>Text Production</w:t>
      </w:r>
    </w:p>
    <w:p w14:paraId="1E87ECCE" w14:textId="4313B79B" w:rsidR="00AD6B75" w:rsidRDefault="002471F5" w:rsidP="002471F5">
      <w:pPr>
        <w:pStyle w:val="SAABullets"/>
      </w:pPr>
      <w:r>
        <w:t>Text Analysis.</w:t>
      </w:r>
    </w:p>
    <w:p w14:paraId="66778029" w14:textId="77777777" w:rsidR="00AD6B75" w:rsidRDefault="00AD6B75">
      <w:pPr>
        <w:numPr>
          <w:ilvl w:val="0"/>
          <w:numId w:val="0"/>
        </w:numPr>
        <w:rPr>
          <w:rFonts w:asciiTheme="minorHAnsi" w:eastAsia="Calibri" w:hAnsiTheme="minorHAnsi" w:cs="Times New Roman"/>
          <w:color w:val="auto"/>
          <w:szCs w:val="22"/>
        </w:rPr>
      </w:pPr>
      <w:r>
        <w:br w:type="page"/>
      </w:r>
    </w:p>
    <w:p w14:paraId="4D6EF802" w14:textId="77777777" w:rsidR="00B30663" w:rsidRPr="00B30663" w:rsidRDefault="00B30663" w:rsidP="002471F5">
      <w:pPr>
        <w:pStyle w:val="SAABody"/>
        <w:rPr>
          <w:i/>
        </w:rPr>
      </w:pPr>
      <w:r w:rsidRPr="00B30663">
        <w:lastRenderedPageBreak/>
        <w:t>Teachers can elicit more successful responses by:</w:t>
      </w:r>
    </w:p>
    <w:p w14:paraId="17EEC337" w14:textId="40A87D60" w:rsidR="002471F5" w:rsidRPr="002471F5" w:rsidRDefault="002471F5" w:rsidP="002471F5">
      <w:pPr>
        <w:pStyle w:val="SAABullets"/>
      </w:pPr>
      <w:r w:rsidRPr="002471F5">
        <w:t>ensuring their task design allows students to use a range of grammatical structures</w:t>
      </w:r>
    </w:p>
    <w:p w14:paraId="3DC3C323" w14:textId="7D4DC1BB" w:rsidR="002471F5" w:rsidRPr="002471F5" w:rsidRDefault="002471F5" w:rsidP="002471F5">
      <w:pPr>
        <w:pStyle w:val="SAABullets"/>
      </w:pPr>
      <w:r w:rsidRPr="002471F5">
        <w:t xml:space="preserve">ensuring their task design allows students to demonstrate knowledge against all performance standards allocated in the </w:t>
      </w:r>
      <w:r w:rsidR="003666A2">
        <w:t>learning and assessment plan</w:t>
      </w:r>
    </w:p>
    <w:p w14:paraId="1A21EB5C" w14:textId="68CAA332" w:rsidR="002471F5" w:rsidRPr="002471F5" w:rsidRDefault="002471F5" w:rsidP="002471F5">
      <w:pPr>
        <w:pStyle w:val="SAABullets"/>
      </w:pPr>
      <w:r w:rsidRPr="002471F5">
        <w:t>ensuring their task design allows students to demonstrate depth and breadth within their responses</w:t>
      </w:r>
    </w:p>
    <w:p w14:paraId="224EF381" w14:textId="789DE0BE" w:rsidR="002471F5" w:rsidRPr="002471F5" w:rsidRDefault="002471F5" w:rsidP="002471F5">
      <w:pPr>
        <w:pStyle w:val="SAABullets"/>
      </w:pPr>
      <w:r w:rsidRPr="002471F5">
        <w:t>ensuring their task design allows students to demonstrate a wide and sophisticated range of skills (written, analytical, and oral)</w:t>
      </w:r>
    </w:p>
    <w:p w14:paraId="08FC66FA" w14:textId="6B25582A" w:rsidR="002471F5" w:rsidRDefault="002471F5" w:rsidP="002471F5">
      <w:pPr>
        <w:pStyle w:val="SAABullets"/>
      </w:pPr>
      <w:r w:rsidRPr="002471F5">
        <w:t xml:space="preserve">ensuring the </w:t>
      </w:r>
      <w:r w:rsidR="00074CE2">
        <w:t>o</w:t>
      </w:r>
      <w:r w:rsidRPr="002471F5">
        <w:t>ral</w:t>
      </w:r>
      <w:r w:rsidR="00074CE2">
        <w:t xml:space="preserve"> i</w:t>
      </w:r>
      <w:r w:rsidRPr="002471F5">
        <w:t xml:space="preserve">nteraction task does not overlap with content from the </w:t>
      </w:r>
      <w:r w:rsidR="003666A2">
        <w:t>oral examination</w:t>
      </w:r>
      <w:r w:rsidRPr="002471F5">
        <w:t>.</w:t>
      </w:r>
    </w:p>
    <w:p w14:paraId="2B92A0CE" w14:textId="4AECAC63" w:rsidR="002471F5" w:rsidRPr="002471F5" w:rsidRDefault="002471F5" w:rsidP="003E5AC3">
      <w:pPr>
        <w:pStyle w:val="SAAHeading4"/>
      </w:pPr>
      <w:r w:rsidRPr="002471F5">
        <w:t>Interaction</w:t>
      </w:r>
    </w:p>
    <w:p w14:paraId="434373E3" w14:textId="77777777" w:rsidR="007A6ABD" w:rsidRDefault="007A6ABD" w:rsidP="00AD6B75">
      <w:pPr>
        <w:pStyle w:val="SAABody"/>
      </w:pPr>
      <w:r w:rsidRPr="4BA8FA15">
        <w:t xml:space="preserve">The </w:t>
      </w:r>
      <w:r>
        <w:t>i</w:t>
      </w:r>
      <w:r w:rsidRPr="4BA8FA15">
        <w:t>nteraction is to be 5–7 min</w:t>
      </w:r>
      <w:r>
        <w:t>ute</w:t>
      </w:r>
      <w:r w:rsidRPr="4BA8FA15">
        <w:t>s in length. The choice of topics is determined by the teacher.</w:t>
      </w:r>
    </w:p>
    <w:p w14:paraId="0DC1B5F1" w14:textId="77777777" w:rsidR="007A6ABD" w:rsidRPr="006247DD" w:rsidRDefault="007A6ABD" w:rsidP="00AD6B75">
      <w:pPr>
        <w:pStyle w:val="SAABody"/>
      </w:pPr>
      <w:r w:rsidRPr="006247DD">
        <w:t>Over-rehearsed responses, where questions have clearly been practised exclusively and verbatim, may potentially not allow students to achieve at the highest level against some of the performance standards.</w:t>
      </w:r>
    </w:p>
    <w:p w14:paraId="084EF1D6" w14:textId="77777777" w:rsidR="007A6ABD" w:rsidRPr="00AF5B42" w:rsidRDefault="007A6ABD" w:rsidP="00AD6B75">
      <w:pPr>
        <w:pStyle w:val="SAABody"/>
      </w:pPr>
      <w:r w:rsidRPr="00AF5B42">
        <w:t>Teachers can elicit more successful responses by:</w:t>
      </w:r>
    </w:p>
    <w:p w14:paraId="57A04554" w14:textId="77777777" w:rsidR="007A6ABD" w:rsidRPr="00504275" w:rsidRDefault="007A6ABD" w:rsidP="007A6ABD">
      <w:pPr>
        <w:pStyle w:val="SAABullets"/>
        <w:tabs>
          <w:tab w:val="clear" w:pos="357"/>
        </w:tabs>
      </w:pPr>
      <w:r w:rsidRPr="00504275">
        <w:t>ensuring that the scope of study within the topic for conversation itself facilitates a robust, detailed, and nuanced interaction</w:t>
      </w:r>
    </w:p>
    <w:p w14:paraId="3A909643" w14:textId="7EE35730" w:rsidR="007A6ABD" w:rsidRPr="00504275" w:rsidRDefault="007A6ABD" w:rsidP="007A6ABD">
      <w:pPr>
        <w:pStyle w:val="SAABullets"/>
        <w:tabs>
          <w:tab w:val="clear" w:pos="357"/>
        </w:tabs>
      </w:pPr>
      <w:r w:rsidRPr="00504275">
        <w:t>ensuring that topics for the interaction differ from the oral examination sample questions on the SACE website</w:t>
      </w:r>
    </w:p>
    <w:p w14:paraId="57E14DA6" w14:textId="77777777" w:rsidR="007A6ABD" w:rsidRPr="00504275" w:rsidRDefault="007A6ABD" w:rsidP="007A6ABD">
      <w:pPr>
        <w:pStyle w:val="SAABullets"/>
        <w:tabs>
          <w:tab w:val="clear" w:pos="357"/>
        </w:tabs>
      </w:pPr>
      <w:r w:rsidRPr="00504275">
        <w:t>ensuring questions are succinct and open ended</w:t>
      </w:r>
    </w:p>
    <w:p w14:paraId="796CB3D1" w14:textId="77777777" w:rsidR="007A6ABD" w:rsidRPr="00504275" w:rsidRDefault="007A6ABD" w:rsidP="007A6ABD">
      <w:pPr>
        <w:pStyle w:val="SAABullets"/>
        <w:tabs>
          <w:tab w:val="clear" w:pos="357"/>
        </w:tabs>
      </w:pPr>
      <w:r w:rsidRPr="00504275">
        <w:t>formulating questions that elicit spontaneous and authentic responses</w:t>
      </w:r>
    </w:p>
    <w:p w14:paraId="5A3B42F3" w14:textId="58D512DE" w:rsidR="007A6ABD" w:rsidRPr="00504275" w:rsidRDefault="007A6ABD" w:rsidP="007A6ABD">
      <w:pPr>
        <w:pStyle w:val="SAABullets"/>
        <w:tabs>
          <w:tab w:val="clear" w:pos="357"/>
        </w:tabs>
      </w:pPr>
      <w:r w:rsidRPr="00504275">
        <w:t>individualising questions for each student rather than having a predetermined set of questions for all students</w:t>
      </w:r>
      <w:r w:rsidR="00AD6B75">
        <w:t>.</w:t>
      </w:r>
    </w:p>
    <w:p w14:paraId="77162E12" w14:textId="2C4B478A" w:rsidR="00B30663" w:rsidRPr="000009D8" w:rsidRDefault="00B30663" w:rsidP="000009D8">
      <w:pPr>
        <w:pStyle w:val="SAAmoreless"/>
      </w:pPr>
      <w:r w:rsidRPr="000009D8">
        <w:t>The more successful responses commonly:</w:t>
      </w:r>
    </w:p>
    <w:p w14:paraId="63E33D48" w14:textId="697ACACE" w:rsidR="002471F5" w:rsidRDefault="002471F5" w:rsidP="009267E9">
      <w:pPr>
        <w:pStyle w:val="SAABullets"/>
      </w:pPr>
      <w:r>
        <w:t xml:space="preserve">demonstrated intonation that reflected active engagement in the oral interaction. Responses sounded natural and communicative, rather than mechanical or rehearsed, indicating genuine participation </w:t>
      </w:r>
    </w:p>
    <w:p w14:paraId="1FB2EEF1" w14:textId="26C33008" w:rsidR="002471F5" w:rsidRDefault="002471F5" w:rsidP="009267E9">
      <w:pPr>
        <w:pStyle w:val="SAABullets"/>
      </w:pPr>
      <w:r>
        <w:t>response flowed naturally as a conversation, with ideas building and connecting, rather than following a simple question-and-answer pattern</w:t>
      </w:r>
    </w:p>
    <w:p w14:paraId="2E8549BA" w14:textId="29166BAA" w:rsidR="002471F5" w:rsidRDefault="002471F5" w:rsidP="009267E9">
      <w:pPr>
        <w:pStyle w:val="SAABullets"/>
      </w:pPr>
      <w:r>
        <w:t>engaged the listener with relevant details</w:t>
      </w:r>
    </w:p>
    <w:p w14:paraId="4A6A248F" w14:textId="496032C4" w:rsidR="002471F5" w:rsidRDefault="002471F5" w:rsidP="009267E9">
      <w:pPr>
        <w:pStyle w:val="SAABullets"/>
      </w:pPr>
      <w:r>
        <w:t>consistent elaboration in responses, including giving opinions</w:t>
      </w:r>
    </w:p>
    <w:p w14:paraId="6509606F" w14:textId="30012F80" w:rsidR="002471F5" w:rsidRDefault="009267E9" w:rsidP="009267E9">
      <w:pPr>
        <w:pStyle w:val="SAABullets"/>
      </w:pPr>
      <w:r>
        <w:t>u</w:t>
      </w:r>
      <w:r w:rsidR="002471F5">
        <w:t xml:space="preserve">sed a variety of grammatical structures. </w:t>
      </w:r>
    </w:p>
    <w:p w14:paraId="69036CC7" w14:textId="77777777" w:rsidR="00B30663" w:rsidRPr="00B30663" w:rsidRDefault="00B30663" w:rsidP="009267E9">
      <w:pPr>
        <w:pStyle w:val="SAAmoreless"/>
      </w:pPr>
      <w:r w:rsidRPr="00B30663">
        <w:t>The less successful responses commonly:</w:t>
      </w:r>
    </w:p>
    <w:p w14:paraId="0B305A0F" w14:textId="6055E919" w:rsidR="002471F5" w:rsidRDefault="002471F5" w:rsidP="009267E9">
      <w:pPr>
        <w:pStyle w:val="SAABullets"/>
      </w:pPr>
      <w:r>
        <w:t>were based on rehearsed patterns and lacked engagement and interest</w:t>
      </w:r>
    </w:p>
    <w:p w14:paraId="58FBA812" w14:textId="5ADC5C6A" w:rsidR="002471F5" w:rsidRDefault="002471F5" w:rsidP="009267E9">
      <w:pPr>
        <w:pStyle w:val="SAABullets"/>
      </w:pPr>
      <w:r>
        <w:t>had more frequent linguistic errors</w:t>
      </w:r>
    </w:p>
    <w:p w14:paraId="496BA456" w14:textId="677EC0AB" w:rsidR="002471F5" w:rsidRDefault="002471F5" w:rsidP="009267E9">
      <w:pPr>
        <w:pStyle w:val="SAABullets"/>
      </w:pPr>
      <w:r>
        <w:t>had more frequent pronunciation errors</w:t>
      </w:r>
    </w:p>
    <w:p w14:paraId="418C635D" w14:textId="77777777" w:rsidR="002471F5" w:rsidRDefault="002471F5" w:rsidP="003E5AC3">
      <w:pPr>
        <w:pStyle w:val="SAABullets"/>
      </w:pPr>
      <w:r>
        <w:t>relied on mechanical delivery, with intonation and pronunciation that did not reflect natural speech patterns.</w:t>
      </w:r>
    </w:p>
    <w:p w14:paraId="64857029" w14:textId="77777777" w:rsidR="002471F5" w:rsidRPr="002471F5" w:rsidRDefault="002471F5" w:rsidP="003E5AC3">
      <w:pPr>
        <w:pStyle w:val="SAAHeading4"/>
      </w:pPr>
      <w:r w:rsidRPr="002471F5">
        <w:t xml:space="preserve">Text Production </w:t>
      </w:r>
    </w:p>
    <w:p w14:paraId="44E980FD" w14:textId="77777777" w:rsidR="007A6ABD" w:rsidRPr="00385E6D" w:rsidRDefault="007A6ABD" w:rsidP="007A6ABD">
      <w:pPr>
        <w:pStyle w:val="SAABody"/>
      </w:pPr>
      <w:r w:rsidRPr="00385E6D">
        <w:t>Teachers can elicit more successful responses by:</w:t>
      </w:r>
    </w:p>
    <w:p w14:paraId="4D063C8E" w14:textId="77777777" w:rsidR="007A6ABD" w:rsidRPr="00AD6B75" w:rsidRDefault="007A6ABD" w:rsidP="00AD6B75">
      <w:pPr>
        <w:pStyle w:val="SAABullets"/>
      </w:pPr>
      <w:r w:rsidRPr="00AD6B75">
        <w:t>ensuring that task design allows students to develop their work explicitly in accordance with context, purpose, audience</w:t>
      </w:r>
    </w:p>
    <w:p w14:paraId="034DFAD7" w14:textId="66EA24BF" w:rsidR="007A6ABD" w:rsidRPr="00AD6B75" w:rsidRDefault="007A6ABD" w:rsidP="00AD6B75">
      <w:pPr>
        <w:pStyle w:val="SAABullets"/>
      </w:pPr>
      <w:r w:rsidRPr="00AD6B75">
        <w:t>ensuring that word limits are conducive to maximizing student achievement</w:t>
      </w:r>
      <w:r w:rsidR="00AD6B75">
        <w:t>.</w:t>
      </w:r>
    </w:p>
    <w:p w14:paraId="27F19E99" w14:textId="77777777" w:rsidR="003666A2" w:rsidRDefault="003666A2">
      <w:pPr>
        <w:numPr>
          <w:ilvl w:val="0"/>
          <w:numId w:val="0"/>
        </w:numPr>
        <w:rPr>
          <w:i/>
        </w:rPr>
      </w:pPr>
      <w:r>
        <w:br w:type="page"/>
      </w:r>
    </w:p>
    <w:p w14:paraId="6E2CC74F" w14:textId="12B43F6B" w:rsidR="002471F5" w:rsidRPr="002471F5" w:rsidRDefault="002471F5" w:rsidP="009267E9">
      <w:pPr>
        <w:pStyle w:val="SAAmoreless"/>
      </w:pPr>
      <w:r w:rsidRPr="002471F5">
        <w:lastRenderedPageBreak/>
        <w:t>The more successful responses commonly:</w:t>
      </w:r>
    </w:p>
    <w:p w14:paraId="46E7098D" w14:textId="631DAA22" w:rsidR="002471F5" w:rsidRPr="002471F5" w:rsidRDefault="002471F5" w:rsidP="009267E9">
      <w:pPr>
        <w:pStyle w:val="SAABullets"/>
      </w:pPr>
      <w:r w:rsidRPr="002471F5">
        <w:t>used a wide variety of sentence openers, conjunctions, and connective devices</w:t>
      </w:r>
    </w:p>
    <w:p w14:paraId="286636C6" w14:textId="3F908F79" w:rsidR="002471F5" w:rsidRPr="002471F5" w:rsidRDefault="002471F5" w:rsidP="009267E9">
      <w:pPr>
        <w:pStyle w:val="SAABullets"/>
      </w:pPr>
      <w:r w:rsidRPr="002471F5">
        <w:t>demonstrated a variety of complex vocabulary, grammatical structures and authentic Italian sentence structures</w:t>
      </w:r>
    </w:p>
    <w:p w14:paraId="74500785" w14:textId="77777777" w:rsidR="002471F5" w:rsidRPr="002471F5" w:rsidRDefault="002471F5" w:rsidP="009267E9">
      <w:pPr>
        <w:pStyle w:val="SAABullets"/>
      </w:pPr>
      <w:r w:rsidRPr="002471F5">
        <w:t>created responses that were interesting, using a variety of authentic expressions with relevance to cultural context.</w:t>
      </w:r>
    </w:p>
    <w:p w14:paraId="767222D7" w14:textId="77777777" w:rsidR="002471F5" w:rsidRPr="002471F5" w:rsidRDefault="002471F5" w:rsidP="009267E9">
      <w:pPr>
        <w:pStyle w:val="SAAmoreless"/>
      </w:pPr>
      <w:r w:rsidRPr="002471F5">
        <w:t>The less successful responses commonly:</w:t>
      </w:r>
    </w:p>
    <w:p w14:paraId="13AF99E1" w14:textId="29432E1F" w:rsidR="002471F5" w:rsidRPr="002471F5" w:rsidRDefault="002471F5" w:rsidP="009267E9">
      <w:pPr>
        <w:pStyle w:val="SAABullets"/>
      </w:pPr>
      <w:r w:rsidRPr="002471F5">
        <w:t>used sentences structures that were derived from English patterns</w:t>
      </w:r>
    </w:p>
    <w:p w14:paraId="52AF054F" w14:textId="5740778B" w:rsidR="002471F5" w:rsidRPr="002471F5" w:rsidRDefault="002471F5" w:rsidP="009267E9">
      <w:pPr>
        <w:pStyle w:val="SAABullets"/>
      </w:pPr>
      <w:r w:rsidRPr="002471F5">
        <w:t>relied on repetitive sentence starters, limiting variety and reducing the variety of treatment of ideas</w:t>
      </w:r>
    </w:p>
    <w:p w14:paraId="1F6B86DC" w14:textId="77777777" w:rsidR="002471F5" w:rsidRPr="002471F5" w:rsidRDefault="002471F5" w:rsidP="009267E9">
      <w:pPr>
        <w:pStyle w:val="SAABullets"/>
      </w:pPr>
      <w:r w:rsidRPr="002471F5">
        <w:t>had more frequent linguistic errors, which at times impeded meaning</w:t>
      </w:r>
    </w:p>
    <w:p w14:paraId="7B21739F" w14:textId="77777777" w:rsidR="002471F5" w:rsidRPr="002471F5" w:rsidRDefault="002471F5" w:rsidP="009267E9">
      <w:pPr>
        <w:pStyle w:val="SAABullets"/>
      </w:pPr>
      <w:r w:rsidRPr="002471F5">
        <w:t>did not include a variety of connectives and conjunctions.</w:t>
      </w:r>
    </w:p>
    <w:p w14:paraId="1762D1B2" w14:textId="77777777" w:rsidR="002471F5" w:rsidRDefault="002471F5" w:rsidP="003E5AC3">
      <w:pPr>
        <w:pStyle w:val="SAAHeading4"/>
      </w:pPr>
      <w:r w:rsidRPr="003E5AC3">
        <w:t>Text Analysis</w:t>
      </w:r>
    </w:p>
    <w:p w14:paraId="6A8FD2DA" w14:textId="0A705287" w:rsidR="007A6ABD" w:rsidRDefault="007A6ABD" w:rsidP="007A6ABD">
      <w:pPr>
        <w:pStyle w:val="SAAbodytext"/>
      </w:pPr>
      <w:r w:rsidRPr="4BA8FA15">
        <w:t>Students analyse text</w:t>
      </w:r>
      <w:r>
        <w:t>(s)</w:t>
      </w:r>
      <w:r w:rsidRPr="4BA8FA15">
        <w:t xml:space="preserve"> in </w:t>
      </w:r>
      <w:r>
        <w:t>Italian</w:t>
      </w:r>
      <w:r w:rsidRPr="4BA8FA15">
        <w:t xml:space="preserve">. This could be written </w:t>
      </w:r>
      <w:r>
        <w:t>and/</w:t>
      </w:r>
      <w:r w:rsidRPr="4BA8FA15">
        <w:t>or spoken text</w:t>
      </w:r>
      <w:r>
        <w:t>s)</w:t>
      </w:r>
      <w:r w:rsidRPr="4BA8FA15">
        <w:t>. Questions relating to interpretation as well as language analysis must be included.</w:t>
      </w:r>
    </w:p>
    <w:p w14:paraId="45135190" w14:textId="39E03CF8" w:rsidR="002471F5" w:rsidRPr="002471F5" w:rsidRDefault="002471F5" w:rsidP="009267E9">
      <w:pPr>
        <w:pStyle w:val="SAAmoreless"/>
      </w:pPr>
      <w:r w:rsidRPr="002471F5">
        <w:t>The more successful responses commonly:</w:t>
      </w:r>
    </w:p>
    <w:p w14:paraId="112CC81F" w14:textId="2B84AF4D" w:rsidR="002471F5" w:rsidRPr="009267E9" w:rsidRDefault="002471F5" w:rsidP="009267E9">
      <w:pPr>
        <w:pStyle w:val="SAABullets"/>
      </w:pPr>
      <w:r w:rsidRPr="009267E9">
        <w:t>were able to identify key details and use specific evidence from the text to support and justify their responses, showing a clear understanding of the text</w:t>
      </w:r>
    </w:p>
    <w:p w14:paraId="7E0619AF" w14:textId="77777777" w:rsidR="002471F5" w:rsidRPr="009267E9" w:rsidRDefault="002471F5" w:rsidP="009267E9">
      <w:pPr>
        <w:pStyle w:val="SAABullets"/>
      </w:pPr>
      <w:r w:rsidRPr="009267E9">
        <w:t>comprehensively explored the author's use of language and stylistic choices as relevant to the context and purpose of the text</w:t>
      </w:r>
    </w:p>
    <w:p w14:paraId="4B145944" w14:textId="77777777" w:rsidR="002471F5" w:rsidRPr="009267E9" w:rsidRDefault="002471F5" w:rsidP="009267E9">
      <w:pPr>
        <w:pStyle w:val="SAABullets"/>
      </w:pPr>
      <w:r w:rsidRPr="009267E9">
        <w:t xml:space="preserve">were able to successfully draw conclusions and identify concepts, perspectives and ideas represented in the texts. </w:t>
      </w:r>
    </w:p>
    <w:p w14:paraId="3EED1AAF" w14:textId="77777777" w:rsidR="002471F5" w:rsidRPr="002471F5" w:rsidRDefault="002471F5" w:rsidP="009267E9">
      <w:pPr>
        <w:pStyle w:val="SAAmoreless"/>
      </w:pPr>
      <w:r w:rsidRPr="002471F5">
        <w:t>The less successful responses commonly:</w:t>
      </w:r>
    </w:p>
    <w:p w14:paraId="292583C4" w14:textId="42AA4047" w:rsidR="002471F5" w:rsidRPr="009267E9" w:rsidRDefault="002471F5" w:rsidP="009267E9">
      <w:pPr>
        <w:pStyle w:val="SAABullets"/>
      </w:pPr>
      <w:r w:rsidRPr="009267E9">
        <w:t>were often not supported with relevant evidence from the text, resulting in a lack of depth or clear justification</w:t>
      </w:r>
    </w:p>
    <w:p w14:paraId="1F3CC807" w14:textId="1870C474" w:rsidR="002471F5" w:rsidRPr="009267E9" w:rsidRDefault="002471F5" w:rsidP="009267E9">
      <w:pPr>
        <w:pStyle w:val="SAABullets"/>
      </w:pPr>
      <w:r w:rsidRPr="009267E9">
        <w:t>demonstrated difficulty in drawing conclusions and recognizing the concepts, perspectives, or ideas presented in the texts</w:t>
      </w:r>
    </w:p>
    <w:p w14:paraId="79D27581" w14:textId="7CACDE85" w:rsidR="003E5AC3" w:rsidRDefault="002471F5" w:rsidP="009267E9">
      <w:pPr>
        <w:pStyle w:val="SAABullets"/>
      </w:pPr>
      <w:r w:rsidRPr="009267E9">
        <w:t xml:space="preserve">did not consistently produce responses that reflected the purpose of the question, limiting the effectiveness of their answers. </w:t>
      </w:r>
    </w:p>
    <w:p w14:paraId="6162BC14" w14:textId="34C7CB29" w:rsidR="00B30663" w:rsidRPr="00B30663" w:rsidRDefault="00B30663" w:rsidP="00B30663">
      <w:pPr>
        <w:pStyle w:val="Heading2NoNumber"/>
      </w:pPr>
      <w:r w:rsidRPr="00B30663">
        <w:t xml:space="preserve">Assessment Type 2: </w:t>
      </w:r>
      <w:r w:rsidR="002471F5">
        <w:t>In-depth Study</w:t>
      </w:r>
    </w:p>
    <w:p w14:paraId="377F11B0" w14:textId="77777777" w:rsidR="007A6ABD" w:rsidRDefault="002471F5" w:rsidP="009A60C0">
      <w:pPr>
        <w:pStyle w:val="SAAbodytext"/>
      </w:pPr>
      <w:r>
        <w:t xml:space="preserve">Students should undertake three assessments for the in-depth study. </w:t>
      </w:r>
      <w:r w:rsidR="007A6ABD">
        <w:t>This consists of a written text production or a multimodal submission and an oral presentation which are different in context and purpose, and a reflection in English where students reflect on their learning journey throughout the in-depth study.</w:t>
      </w:r>
    </w:p>
    <w:p w14:paraId="6CFDA494" w14:textId="031BD757" w:rsidR="00B30663" w:rsidRPr="007A6ABD" w:rsidRDefault="00B30663" w:rsidP="009A60C0">
      <w:pPr>
        <w:pStyle w:val="SAAbodytext"/>
        <w:rPr>
          <w:i/>
        </w:rPr>
      </w:pPr>
      <w:r w:rsidRPr="00B30663">
        <w:t>Teachers can elicit more successful responses by:</w:t>
      </w:r>
    </w:p>
    <w:p w14:paraId="64EA6BC8" w14:textId="4D01CCEB" w:rsidR="007A6ABD" w:rsidRDefault="009A60C0" w:rsidP="007A6ABD">
      <w:pPr>
        <w:pStyle w:val="SAABullets"/>
        <w:numPr>
          <w:ilvl w:val="0"/>
          <w:numId w:val="47"/>
        </w:numPr>
        <w:tabs>
          <w:tab w:val="clear" w:pos="357"/>
        </w:tabs>
        <w:spacing w:after="0"/>
        <w:ind w:left="360"/>
      </w:pPr>
      <w:r>
        <w:t>e</w:t>
      </w:r>
      <w:r w:rsidR="007A6ABD">
        <w:t>nsuring that multimodal submissions are a combination of two or more communication modes. Each mode must provide new and distinct information and must contribute evidence of achievement against the performance standards</w:t>
      </w:r>
    </w:p>
    <w:p w14:paraId="17A02012" w14:textId="1D97D59B" w:rsidR="002471F5" w:rsidRPr="003E5AC3" w:rsidRDefault="002471F5" w:rsidP="003E5AC3">
      <w:pPr>
        <w:pStyle w:val="SAABullets"/>
      </w:pPr>
      <w:r w:rsidRPr="003E5AC3">
        <w:t>ensuring students choose topics in which they can explore in depth</w:t>
      </w:r>
    </w:p>
    <w:p w14:paraId="74FB04E3" w14:textId="7FE94EFE" w:rsidR="002471F5" w:rsidRDefault="002471F5" w:rsidP="003E5AC3">
      <w:pPr>
        <w:pStyle w:val="SAABullets"/>
      </w:pPr>
      <w:r w:rsidRPr="003E5AC3">
        <w:t>ensuring students’ responses include the key conventions and features of the selected text type</w:t>
      </w:r>
    </w:p>
    <w:p w14:paraId="6D566293" w14:textId="684885F5" w:rsidR="007A6ABD" w:rsidRDefault="007A6ABD" w:rsidP="003E5AC3">
      <w:pPr>
        <w:pStyle w:val="SAABullets"/>
      </w:pPr>
      <w:r w:rsidRPr="00876636">
        <w:t>encouraging students to provide evidence of preparation and planning beyond a mandatory reference list</w:t>
      </w:r>
      <w:r>
        <w:t xml:space="preserve"> in order to allow them the opportunity to demonstrate evidence of achievement in the higher-grade bands.</w:t>
      </w:r>
    </w:p>
    <w:p w14:paraId="2789EA2B" w14:textId="77777777" w:rsidR="00B30663" w:rsidRPr="00B30663" w:rsidRDefault="00B30663" w:rsidP="003E5AC3">
      <w:pPr>
        <w:pStyle w:val="SAAmoreless"/>
      </w:pPr>
      <w:r w:rsidRPr="00B30663">
        <w:t>The more successful responses commonly:</w:t>
      </w:r>
    </w:p>
    <w:p w14:paraId="27843139" w14:textId="250B08DA" w:rsidR="002471F5" w:rsidRDefault="002471F5" w:rsidP="003E5AC3">
      <w:pPr>
        <w:pStyle w:val="SAABullets"/>
      </w:pPr>
      <w:r>
        <w:t>demonstrated strong knowledge of and enthusiasm for the chosen topic</w:t>
      </w:r>
    </w:p>
    <w:p w14:paraId="156115FA" w14:textId="1AD450C7" w:rsidR="002471F5" w:rsidRDefault="009A60C0" w:rsidP="003E5AC3">
      <w:pPr>
        <w:pStyle w:val="SAABullets"/>
      </w:pPr>
      <w:r>
        <w:t>i</w:t>
      </w:r>
      <w:r w:rsidR="002471F5">
        <w:t>ncluded varied treatment of ideas, a range of linguistic structures and elaborations to further support responses</w:t>
      </w:r>
    </w:p>
    <w:p w14:paraId="4894C91F" w14:textId="77777777" w:rsidR="002471F5" w:rsidRDefault="002471F5" w:rsidP="003E5AC3">
      <w:pPr>
        <w:pStyle w:val="SAABullets"/>
      </w:pPr>
      <w:r>
        <w:lastRenderedPageBreak/>
        <w:t>allowed for different aspects of the topic to be explored in the written and oral responses</w:t>
      </w:r>
    </w:p>
    <w:p w14:paraId="0EF49809" w14:textId="510C8718" w:rsidR="002471F5" w:rsidRDefault="002471F5" w:rsidP="003E5AC3">
      <w:pPr>
        <w:pStyle w:val="SAABullets"/>
      </w:pPr>
      <w:r>
        <w:t>information was conveyed creatively adhering to the chosen text types</w:t>
      </w:r>
    </w:p>
    <w:p w14:paraId="3660B865" w14:textId="77777777" w:rsidR="003E5AC3" w:rsidRPr="003E5AC3" w:rsidRDefault="002471F5" w:rsidP="002B2947">
      <w:pPr>
        <w:pStyle w:val="SAABullets"/>
        <w:rPr>
          <w:i/>
        </w:rPr>
      </w:pPr>
      <w:r>
        <w:t>demonstrated the ability to consider the information obtained and express their evolving perspectives according to the criteria.</w:t>
      </w:r>
    </w:p>
    <w:p w14:paraId="6CB0E087" w14:textId="331B38D9" w:rsidR="00B30663" w:rsidRPr="003E5AC3" w:rsidRDefault="00B30663" w:rsidP="003E5AC3">
      <w:pPr>
        <w:pStyle w:val="SAAmoreless"/>
      </w:pPr>
      <w:r w:rsidRPr="003E5AC3">
        <w:t>The less successful responses commonly:</w:t>
      </w:r>
    </w:p>
    <w:p w14:paraId="3D82453E" w14:textId="52A2F7E2" w:rsidR="002471F5" w:rsidRDefault="002471F5" w:rsidP="003E5AC3">
      <w:pPr>
        <w:pStyle w:val="SAABullets"/>
      </w:pPr>
      <w:r>
        <w:t>included inaccurate pronunciation, intonation and/or frequent pauses which, at times, proved to be a distraction to the oral presentation</w:t>
      </w:r>
    </w:p>
    <w:p w14:paraId="49A731C4" w14:textId="7622C6D6" w:rsidR="002471F5" w:rsidRDefault="002471F5" w:rsidP="003E5AC3">
      <w:pPr>
        <w:pStyle w:val="SAABullets"/>
      </w:pPr>
      <w:r>
        <w:t>lacked depth and breadth due to the use of overly simple language, expressions, and content</w:t>
      </w:r>
    </w:p>
    <w:p w14:paraId="2E2D08AB" w14:textId="326C0C5B" w:rsidR="002471F5" w:rsidRDefault="002471F5" w:rsidP="003E5AC3">
      <w:pPr>
        <w:pStyle w:val="SAABullets"/>
      </w:pPr>
      <w:r>
        <w:t>relied on mechanical delivery, with intonation and pronunciation that did not reflect natural speech patterns</w:t>
      </w:r>
    </w:p>
    <w:p w14:paraId="10B24125" w14:textId="1D1B111B" w:rsidR="002471F5" w:rsidRDefault="002471F5" w:rsidP="003E5AC3">
      <w:pPr>
        <w:pStyle w:val="SAABullets"/>
      </w:pPr>
      <w:r>
        <w:t>included reflections that did not provide depth against the performance standards</w:t>
      </w:r>
    </w:p>
    <w:p w14:paraId="2179E4B0" w14:textId="77777777" w:rsidR="002471F5" w:rsidRDefault="002471F5" w:rsidP="003E5AC3">
      <w:pPr>
        <w:pStyle w:val="SAABullets"/>
      </w:pPr>
      <w:r>
        <w:t>lacked depth and breadth due to the use of overly simple language, expressions, and content.</w:t>
      </w:r>
    </w:p>
    <w:p w14:paraId="5C4870E8" w14:textId="5AFCCB73" w:rsidR="00B30663" w:rsidRPr="00B30663" w:rsidRDefault="00CC0708" w:rsidP="00B30663">
      <w:pPr>
        <w:pStyle w:val="Heading1"/>
      </w:pPr>
      <w:r>
        <w:t>E</w:t>
      </w:r>
      <w:r w:rsidR="00B30663" w:rsidRPr="00B30663">
        <w:t>xternal Assessment</w:t>
      </w:r>
    </w:p>
    <w:p w14:paraId="7D3543D7" w14:textId="49D5B986" w:rsidR="00B30663" w:rsidRPr="00B30663" w:rsidRDefault="00B30663" w:rsidP="00B30663">
      <w:pPr>
        <w:pStyle w:val="Heading2NoNumber"/>
      </w:pPr>
      <w:r w:rsidRPr="00B30663">
        <w:t xml:space="preserve">Assessment Type 3: </w:t>
      </w:r>
      <w:r w:rsidR="002471F5">
        <w:t>Examination</w:t>
      </w:r>
    </w:p>
    <w:p w14:paraId="79C3BCF5" w14:textId="77777777" w:rsidR="002471F5" w:rsidRPr="003E5AC3" w:rsidRDefault="002471F5" w:rsidP="00DB6719">
      <w:pPr>
        <w:pStyle w:val="SAABody"/>
      </w:pPr>
      <w:r w:rsidRPr="003E5AC3">
        <w:t>The exam consists of two assessments, an oral examination, and a written examination.</w:t>
      </w:r>
    </w:p>
    <w:p w14:paraId="653505AD" w14:textId="77777777" w:rsidR="002471F5" w:rsidRDefault="002471F5" w:rsidP="003E5AC3">
      <w:pPr>
        <w:pStyle w:val="SAAHeading4"/>
      </w:pPr>
      <w:r>
        <w:t>Oral Examination</w:t>
      </w:r>
    </w:p>
    <w:p w14:paraId="4AFB7E25" w14:textId="1F6E1701" w:rsidR="007A6ABD" w:rsidRPr="00AD08ED" w:rsidRDefault="007A6ABD" w:rsidP="00DB6719">
      <w:pPr>
        <w:pStyle w:val="SAABody"/>
      </w:pPr>
      <w:r w:rsidRPr="00FE57CC">
        <w:t xml:space="preserve">The </w:t>
      </w:r>
      <w:r>
        <w:t>o</w:t>
      </w:r>
      <w:r w:rsidRPr="00FE57CC">
        <w:t xml:space="preserve">ral </w:t>
      </w:r>
      <w:r>
        <w:t>e</w:t>
      </w:r>
      <w:r w:rsidRPr="00FE57CC">
        <w:t xml:space="preserve">xamination of approximately </w:t>
      </w:r>
      <w:r>
        <w:t xml:space="preserve">8–10 </w:t>
      </w:r>
      <w:r w:rsidRPr="00FE57CC">
        <w:t>minutes</w:t>
      </w:r>
      <w:r w:rsidRPr="00860486">
        <w:t xml:space="preserve"> consists of a general conversation between the student and the examiner(s) about the student’s personal world. </w:t>
      </w:r>
    </w:p>
    <w:p w14:paraId="2D23365F" w14:textId="77777777" w:rsidR="007A6ABD" w:rsidRPr="00897A71" w:rsidRDefault="007A6ABD" w:rsidP="00DB6719">
      <w:pPr>
        <w:pStyle w:val="SAABody"/>
        <w:rPr>
          <w:i/>
        </w:rPr>
      </w:pPr>
      <w:r w:rsidRPr="00897A71">
        <w:t>Teachers can elicit more successful responses by:</w:t>
      </w:r>
    </w:p>
    <w:p w14:paraId="3AE9A7B0" w14:textId="77777777" w:rsidR="007A6ABD" w:rsidRDefault="007A6ABD" w:rsidP="007A6ABD">
      <w:pPr>
        <w:pStyle w:val="SAABullets"/>
        <w:numPr>
          <w:ilvl w:val="0"/>
          <w:numId w:val="47"/>
        </w:numPr>
        <w:tabs>
          <w:tab w:val="clear" w:pos="357"/>
        </w:tabs>
        <w:spacing w:after="0"/>
        <w:ind w:left="360"/>
      </w:pPr>
      <w:r>
        <w:t>providing opportunities for students to develop strong language skills, such as using communication strategies, using sophisticated linguistic structures, and using cohesive devices</w:t>
      </w:r>
    </w:p>
    <w:p w14:paraId="30D2E839" w14:textId="70E88AF0" w:rsidR="007A6ABD" w:rsidRDefault="007A6ABD" w:rsidP="007A6ABD">
      <w:pPr>
        <w:pStyle w:val="SAABullets"/>
        <w:numPr>
          <w:ilvl w:val="0"/>
          <w:numId w:val="47"/>
        </w:numPr>
        <w:tabs>
          <w:tab w:val="clear" w:pos="357"/>
        </w:tabs>
        <w:spacing w:after="0"/>
        <w:ind w:left="360"/>
      </w:pPr>
      <w:r>
        <w:t>providing opportunities for students to develop the confidence to engage in conversation</w:t>
      </w:r>
      <w:r w:rsidRPr="004156B9">
        <w:t xml:space="preserve"> beyond the SACE </w:t>
      </w:r>
      <w:r>
        <w:t xml:space="preserve">exemplar </w:t>
      </w:r>
      <w:r w:rsidRPr="004156B9">
        <w:t>questions.</w:t>
      </w:r>
    </w:p>
    <w:p w14:paraId="510FE4FF" w14:textId="77777777" w:rsidR="00B30663" w:rsidRPr="00B30663" w:rsidRDefault="00B30663" w:rsidP="003E5AC3">
      <w:pPr>
        <w:pStyle w:val="SAAmoreless"/>
      </w:pPr>
      <w:r w:rsidRPr="00B30663">
        <w:t>The more successful responses commonly:</w:t>
      </w:r>
    </w:p>
    <w:p w14:paraId="736B8405" w14:textId="40D51FAE" w:rsidR="002471F5" w:rsidRPr="003E5AC3" w:rsidRDefault="002471F5" w:rsidP="003E5AC3">
      <w:pPr>
        <w:pStyle w:val="SAABullets"/>
      </w:pPr>
      <w:r w:rsidRPr="003E5AC3">
        <w:t>demonstrated understanding of the questions</w:t>
      </w:r>
    </w:p>
    <w:p w14:paraId="7EB4A781" w14:textId="4379456C" w:rsidR="002471F5" w:rsidRPr="003E5AC3" w:rsidRDefault="002471F5" w:rsidP="003E5AC3">
      <w:pPr>
        <w:pStyle w:val="SAABullets"/>
      </w:pPr>
      <w:r w:rsidRPr="003E5AC3">
        <w:t>expanded on ideas by justifying their opinions, creating more detailed responses</w:t>
      </w:r>
    </w:p>
    <w:p w14:paraId="738AEB15" w14:textId="528495F2" w:rsidR="002471F5" w:rsidRPr="003E5AC3" w:rsidRDefault="002471F5" w:rsidP="003E5AC3">
      <w:pPr>
        <w:pStyle w:val="SAABullets"/>
      </w:pPr>
      <w:r w:rsidRPr="003E5AC3">
        <w:t>demonstrated intonation and pronunciation that were accurate</w:t>
      </w:r>
    </w:p>
    <w:p w14:paraId="33698223" w14:textId="6047B633" w:rsidR="002471F5" w:rsidRPr="003E5AC3" w:rsidRDefault="002471F5" w:rsidP="003E5AC3">
      <w:pPr>
        <w:pStyle w:val="SAABullets"/>
      </w:pPr>
      <w:r w:rsidRPr="003E5AC3">
        <w:t>sought clarification for unknown vocabulary and requested repetition of questions as needed</w:t>
      </w:r>
    </w:p>
    <w:p w14:paraId="71B235C7" w14:textId="46204D71" w:rsidR="002471F5" w:rsidRPr="003E5AC3" w:rsidRDefault="002471F5" w:rsidP="003E5AC3">
      <w:pPr>
        <w:pStyle w:val="SAABullets"/>
      </w:pPr>
      <w:r w:rsidRPr="003E5AC3">
        <w:t>skilfully applied the subjunctive, cohesive devices, and idiomatic expressions to enrich responses</w:t>
      </w:r>
    </w:p>
    <w:p w14:paraId="5CC614EB" w14:textId="480EA298" w:rsidR="002471F5" w:rsidRPr="003E5AC3" w:rsidRDefault="002471F5" w:rsidP="003E5AC3">
      <w:pPr>
        <w:pStyle w:val="SAABullets"/>
      </w:pPr>
      <w:r w:rsidRPr="003E5AC3">
        <w:t>self-corrected</w:t>
      </w:r>
      <w:r w:rsidR="003E5AC3" w:rsidRPr="003E5AC3">
        <w:t>.</w:t>
      </w:r>
    </w:p>
    <w:p w14:paraId="538B6E7D" w14:textId="77777777" w:rsidR="00B30663" w:rsidRPr="00B30663" w:rsidRDefault="00B30663" w:rsidP="003E5AC3">
      <w:pPr>
        <w:pStyle w:val="SAAmoreless"/>
      </w:pPr>
      <w:r w:rsidRPr="00B30663">
        <w:t>The less successful responses commonly:</w:t>
      </w:r>
    </w:p>
    <w:p w14:paraId="229919D9" w14:textId="16AA2313" w:rsidR="002471F5" w:rsidRDefault="002471F5" w:rsidP="003E5AC3">
      <w:pPr>
        <w:pStyle w:val="SAABullets"/>
      </w:pPr>
      <w:r>
        <w:t>demonstrated incorrect usage of </w:t>
      </w:r>
      <w:r>
        <w:rPr>
          <w:i/>
          <w:iCs/>
        </w:rPr>
        <w:t>essere</w:t>
      </w:r>
      <w:r>
        <w:t> and </w:t>
      </w:r>
      <w:r>
        <w:rPr>
          <w:i/>
          <w:iCs/>
        </w:rPr>
        <w:t>avere</w:t>
      </w:r>
      <w:r>
        <w:t> in context</w:t>
      </w:r>
    </w:p>
    <w:p w14:paraId="66815792" w14:textId="77777777" w:rsidR="002471F5" w:rsidRDefault="002471F5" w:rsidP="003E5AC3">
      <w:pPr>
        <w:pStyle w:val="SAABullets"/>
      </w:pPr>
      <w:r>
        <w:t>were unable to respond to unexpected questions or answer related or follow-up questions that required expansion from memorised answers</w:t>
      </w:r>
    </w:p>
    <w:p w14:paraId="0B096FA8" w14:textId="48A90178" w:rsidR="002471F5" w:rsidRDefault="002471F5" w:rsidP="003E5AC3">
      <w:pPr>
        <w:pStyle w:val="SAABullets"/>
      </w:pPr>
      <w:r>
        <w:t>had grammatical inaccuracies such as noun-adjective agreements (particularly with plural agreements) and prepositions</w:t>
      </w:r>
    </w:p>
    <w:p w14:paraId="040D3DED" w14:textId="5DE59AC0" w:rsidR="002471F5" w:rsidRDefault="002471F5" w:rsidP="003E5AC3">
      <w:pPr>
        <w:pStyle w:val="SAABullets"/>
      </w:pPr>
      <w:r>
        <w:t xml:space="preserve">incorrectly used adjectives or applied them in the wrong context (e.g., </w:t>
      </w:r>
      <w:r>
        <w:rPr>
          <w:i/>
          <w:iCs/>
        </w:rPr>
        <w:t>“il professore è buono”),</w:t>
      </w:r>
      <w:r>
        <w:t xml:space="preserve"> which weakened the accuracy of their responses</w:t>
      </w:r>
    </w:p>
    <w:p w14:paraId="0B0D61ED" w14:textId="595AB874" w:rsidR="009A60C0" w:rsidRDefault="002471F5" w:rsidP="003E5AC3">
      <w:pPr>
        <w:pStyle w:val="SAABullets"/>
      </w:pPr>
      <w:r>
        <w:t>incorrectly applied verb conjugations by responding in the wrong person, often repeating the “tu” form from the question instead of using the correct first-person form.</w:t>
      </w:r>
    </w:p>
    <w:p w14:paraId="0863327B" w14:textId="77777777" w:rsidR="009A60C0" w:rsidRDefault="009A60C0">
      <w:pPr>
        <w:numPr>
          <w:ilvl w:val="0"/>
          <w:numId w:val="0"/>
        </w:numPr>
        <w:rPr>
          <w:rFonts w:asciiTheme="minorHAnsi" w:eastAsia="Calibri" w:hAnsiTheme="minorHAnsi" w:cs="Times New Roman"/>
          <w:color w:val="auto"/>
          <w:szCs w:val="22"/>
        </w:rPr>
      </w:pPr>
      <w:r>
        <w:br w:type="page"/>
      </w:r>
    </w:p>
    <w:p w14:paraId="5F5D2B94" w14:textId="77777777" w:rsidR="002471F5" w:rsidRPr="002471F5" w:rsidRDefault="002471F5" w:rsidP="009A60C0">
      <w:pPr>
        <w:pStyle w:val="SAAHeading4"/>
        <w:spacing w:after="0"/>
      </w:pPr>
      <w:r w:rsidRPr="002471F5">
        <w:lastRenderedPageBreak/>
        <w:t>Written Examination</w:t>
      </w:r>
    </w:p>
    <w:p w14:paraId="145DC780" w14:textId="77777777" w:rsidR="002471F5" w:rsidRPr="00431FC1" w:rsidRDefault="002471F5" w:rsidP="009A60C0">
      <w:pPr>
        <w:pStyle w:val="SAAHeading2"/>
        <w:spacing w:before="240" w:after="120"/>
      </w:pPr>
      <w:r w:rsidRPr="00431FC1">
        <w:t>Section 1: Listening and Responding</w:t>
      </w:r>
    </w:p>
    <w:p w14:paraId="6CBB4134" w14:textId="77777777" w:rsidR="002471F5" w:rsidRPr="002471F5" w:rsidRDefault="002471F5" w:rsidP="003E5AC3">
      <w:pPr>
        <w:pStyle w:val="SAABody"/>
        <w:rPr>
          <w:color w:val="000000" w:themeColor="text1"/>
        </w:rPr>
      </w:pPr>
      <w:r w:rsidRPr="002471F5">
        <w:t>There were two Italian texts that differed in length and style. While most students were able to identify key details across the texts, the more successful students went further by analysing specific language features and explaining those details with contextually relevant and well-supported responses.</w:t>
      </w:r>
    </w:p>
    <w:p w14:paraId="66C16192" w14:textId="77777777" w:rsidR="002471F5" w:rsidRPr="00DB6719" w:rsidRDefault="002471F5" w:rsidP="00DB6719">
      <w:pPr>
        <w:pStyle w:val="SAAText"/>
      </w:pPr>
      <w:r w:rsidRPr="00DB6719">
        <w:t>Text 1</w:t>
      </w:r>
    </w:p>
    <w:p w14:paraId="23C91DA5" w14:textId="77777777" w:rsidR="002471F5" w:rsidRPr="002471F5" w:rsidRDefault="002471F5" w:rsidP="00DB6719">
      <w:pPr>
        <w:pStyle w:val="SAAQuestions"/>
      </w:pPr>
      <w:r w:rsidRPr="002471F5">
        <w:t>Question 1(a)</w:t>
      </w:r>
    </w:p>
    <w:p w14:paraId="7583033A" w14:textId="77777777" w:rsidR="002471F5" w:rsidRPr="002471F5" w:rsidRDefault="002471F5" w:rsidP="00952CAB">
      <w:pPr>
        <w:pStyle w:val="SAAmoreless"/>
      </w:pPr>
      <w:r w:rsidRPr="002471F5">
        <w:t>The more successful responses commonly:</w:t>
      </w:r>
    </w:p>
    <w:p w14:paraId="3E1FC26E" w14:textId="6F7DA7EF" w:rsidR="002471F5" w:rsidRPr="002471F5" w:rsidRDefault="00952CAB" w:rsidP="00952CAB">
      <w:pPr>
        <w:pStyle w:val="SAABullets"/>
      </w:pPr>
      <w:r>
        <w:t>i</w:t>
      </w:r>
      <w:r w:rsidR="002471F5" w:rsidRPr="002471F5">
        <w:t xml:space="preserve">dentified that plans had to change. </w:t>
      </w:r>
    </w:p>
    <w:p w14:paraId="446D163C" w14:textId="77777777" w:rsidR="002471F5" w:rsidRPr="002471F5" w:rsidRDefault="002471F5" w:rsidP="00DB6719">
      <w:pPr>
        <w:pStyle w:val="SAAmoreless"/>
      </w:pPr>
      <w:r w:rsidRPr="002471F5">
        <w:t>The less successful responses commonly:</w:t>
      </w:r>
    </w:p>
    <w:p w14:paraId="27FACF0B" w14:textId="77777777" w:rsidR="002471F5" w:rsidRPr="002471F5" w:rsidRDefault="002471F5" w:rsidP="00952CAB">
      <w:pPr>
        <w:pStyle w:val="SAABullets"/>
      </w:pPr>
      <w:r w:rsidRPr="002471F5">
        <w:t>stated that a train strike occurred but did not explain that this required a change of plans.</w:t>
      </w:r>
    </w:p>
    <w:p w14:paraId="14E83A7B" w14:textId="77777777" w:rsidR="002471F5" w:rsidRPr="002471F5" w:rsidRDefault="002471F5" w:rsidP="00DB6719">
      <w:pPr>
        <w:pStyle w:val="SAAQuestions"/>
      </w:pPr>
      <w:r w:rsidRPr="002471F5">
        <w:t>Question 1(b)</w:t>
      </w:r>
    </w:p>
    <w:p w14:paraId="2C182DF1" w14:textId="77777777" w:rsidR="002471F5" w:rsidRPr="002471F5" w:rsidRDefault="002471F5" w:rsidP="00952CAB">
      <w:pPr>
        <w:pStyle w:val="SAAmoreless"/>
      </w:pPr>
      <w:r w:rsidRPr="002471F5">
        <w:t>The more successful responses commonly:</w:t>
      </w:r>
    </w:p>
    <w:p w14:paraId="36A7454D" w14:textId="77777777" w:rsidR="002471F5" w:rsidRPr="002471F5" w:rsidRDefault="002471F5" w:rsidP="00952CAB">
      <w:pPr>
        <w:pStyle w:val="SAABullets"/>
      </w:pPr>
      <w:r w:rsidRPr="002471F5">
        <w:t xml:space="preserve">correctly identified that there was a positive impact </w:t>
      </w:r>
    </w:p>
    <w:p w14:paraId="4A1A7124" w14:textId="77777777" w:rsidR="002471F5" w:rsidRPr="002471F5" w:rsidRDefault="002471F5" w:rsidP="00952CAB">
      <w:pPr>
        <w:pStyle w:val="SAABullets"/>
      </w:pPr>
      <w:r w:rsidRPr="002471F5">
        <w:t>used evidence from the text to support their answer, highlighting a range of positive outcomes made possible by the change.</w:t>
      </w:r>
    </w:p>
    <w:p w14:paraId="288D8F8C" w14:textId="77777777" w:rsidR="002471F5" w:rsidRPr="002471F5" w:rsidRDefault="002471F5" w:rsidP="00952CAB">
      <w:pPr>
        <w:pStyle w:val="SAAmoreless"/>
      </w:pPr>
      <w:r w:rsidRPr="002471F5">
        <w:t>The less successful responses commonly:</w:t>
      </w:r>
    </w:p>
    <w:p w14:paraId="59C8A9BA" w14:textId="77422679" w:rsidR="002471F5" w:rsidRPr="002471F5" w:rsidRDefault="002471F5" w:rsidP="00952CAB">
      <w:pPr>
        <w:pStyle w:val="SAABullets"/>
      </w:pPr>
      <w:r w:rsidRPr="002471F5">
        <w:t>did not identify that the impact of this change</w:t>
      </w:r>
    </w:p>
    <w:p w14:paraId="0224236F" w14:textId="77777777" w:rsidR="002471F5" w:rsidRPr="002471F5" w:rsidRDefault="002471F5" w:rsidP="00952CAB">
      <w:pPr>
        <w:pStyle w:val="SAABullets"/>
      </w:pPr>
      <w:r w:rsidRPr="002471F5">
        <w:t xml:space="preserve">lacked supporting evidence from the text. </w:t>
      </w:r>
    </w:p>
    <w:p w14:paraId="4868A8FE" w14:textId="77777777" w:rsidR="002471F5" w:rsidRPr="002471F5" w:rsidRDefault="002471F5" w:rsidP="00DB6719">
      <w:pPr>
        <w:pStyle w:val="SAAText"/>
      </w:pPr>
      <w:r w:rsidRPr="002471F5">
        <w:t>Text 2</w:t>
      </w:r>
    </w:p>
    <w:p w14:paraId="7227F03D" w14:textId="77777777" w:rsidR="002471F5" w:rsidRPr="002471F5" w:rsidRDefault="002471F5" w:rsidP="00DB6719">
      <w:pPr>
        <w:pStyle w:val="SAAQuestions"/>
      </w:pPr>
      <w:r w:rsidRPr="002471F5">
        <w:t>Question 2 (a)</w:t>
      </w:r>
    </w:p>
    <w:p w14:paraId="01383772" w14:textId="77777777" w:rsidR="002471F5" w:rsidRPr="002471F5" w:rsidRDefault="002471F5" w:rsidP="00952CAB">
      <w:pPr>
        <w:pStyle w:val="SAAmoreless"/>
      </w:pPr>
      <w:r w:rsidRPr="002471F5">
        <w:t>The more successful responses commonly:</w:t>
      </w:r>
    </w:p>
    <w:p w14:paraId="64B3B773" w14:textId="44378A13" w:rsidR="002471F5" w:rsidRPr="002471F5" w:rsidRDefault="002471F5" w:rsidP="00952CAB">
      <w:pPr>
        <w:pStyle w:val="SAABullets"/>
      </w:pPr>
      <w:r w:rsidRPr="002471F5">
        <w:t>correctly identified the relationship between the host and the guest speaker</w:t>
      </w:r>
    </w:p>
    <w:p w14:paraId="5D91A8F8" w14:textId="77777777" w:rsidR="002471F5" w:rsidRPr="002471F5" w:rsidRDefault="002471F5" w:rsidP="00952CAB">
      <w:pPr>
        <w:pStyle w:val="SAABullets"/>
      </w:pPr>
      <w:r w:rsidRPr="002471F5">
        <w:t xml:space="preserve">successfully used examples from the text to support their answer. </w:t>
      </w:r>
    </w:p>
    <w:p w14:paraId="41E1F99B" w14:textId="77777777" w:rsidR="002471F5" w:rsidRPr="002471F5" w:rsidRDefault="002471F5" w:rsidP="00952CAB">
      <w:pPr>
        <w:pStyle w:val="SAAmoreless"/>
      </w:pPr>
      <w:r w:rsidRPr="002471F5">
        <w:t>The less successful responses commonly:</w:t>
      </w:r>
    </w:p>
    <w:p w14:paraId="153199DC" w14:textId="49731DF5" w:rsidR="002471F5" w:rsidRPr="002471F5" w:rsidRDefault="002471F5" w:rsidP="00952CAB">
      <w:pPr>
        <w:pStyle w:val="SAABullets"/>
      </w:pPr>
      <w:r w:rsidRPr="002471F5">
        <w:t>demonstrated confusion between formal and informal language examples. Often explaining tu as formal and lui/lei as informal</w:t>
      </w:r>
    </w:p>
    <w:p w14:paraId="2AE84BA3" w14:textId="77777777" w:rsidR="002471F5" w:rsidRPr="002471F5" w:rsidRDefault="002471F5" w:rsidP="00952CAB">
      <w:pPr>
        <w:pStyle w:val="SAABullets"/>
      </w:pPr>
      <w:r w:rsidRPr="002471F5">
        <w:t>focused on stating the roles (interviewer/interviewee) instead of showing the relationship through the language used in the interaction.</w:t>
      </w:r>
    </w:p>
    <w:p w14:paraId="25167690" w14:textId="77777777" w:rsidR="002471F5" w:rsidRPr="002471F5" w:rsidRDefault="002471F5" w:rsidP="00DB6719">
      <w:pPr>
        <w:pStyle w:val="SAAQuestions"/>
      </w:pPr>
      <w:r w:rsidRPr="002471F5">
        <w:t>Question 2 (b)</w:t>
      </w:r>
    </w:p>
    <w:p w14:paraId="69CF2C01" w14:textId="77777777" w:rsidR="002471F5" w:rsidRPr="002471F5" w:rsidRDefault="002471F5" w:rsidP="00952CAB">
      <w:pPr>
        <w:pStyle w:val="SAAmoreless"/>
      </w:pPr>
      <w:r w:rsidRPr="002471F5">
        <w:t>The more successful responses commonly:</w:t>
      </w:r>
    </w:p>
    <w:p w14:paraId="4BD81D52" w14:textId="77777777" w:rsidR="002471F5" w:rsidRPr="002471F5" w:rsidRDefault="002471F5" w:rsidP="00952CAB">
      <w:pPr>
        <w:pStyle w:val="SAABullets"/>
      </w:pPr>
      <w:r w:rsidRPr="002471F5">
        <w:t xml:space="preserve">correctly provided the translation of ‘capolavoro’ </w:t>
      </w:r>
    </w:p>
    <w:p w14:paraId="3CE9AF67" w14:textId="77777777" w:rsidR="002471F5" w:rsidRPr="002471F5" w:rsidRDefault="002471F5" w:rsidP="00952CAB">
      <w:pPr>
        <w:pStyle w:val="SAABullets"/>
      </w:pPr>
      <w:r w:rsidRPr="002471F5">
        <w:t>recognised that “capolavoro” is used metaphorically to liken the sandwich to a Leonardo Da Vinci masterpiece, highlighting its exceptional quality.</w:t>
      </w:r>
    </w:p>
    <w:p w14:paraId="0F0C423E" w14:textId="77777777" w:rsidR="002471F5" w:rsidRPr="002471F5" w:rsidRDefault="002471F5" w:rsidP="00952CAB">
      <w:pPr>
        <w:pStyle w:val="SAAmoreless"/>
      </w:pPr>
      <w:r w:rsidRPr="002471F5">
        <w:t>The less successful responses commonly:</w:t>
      </w:r>
    </w:p>
    <w:p w14:paraId="6455FA65" w14:textId="77777777" w:rsidR="002471F5" w:rsidRPr="002471F5" w:rsidRDefault="002471F5" w:rsidP="00952CAB">
      <w:pPr>
        <w:pStyle w:val="SAABullets"/>
      </w:pPr>
      <w:r w:rsidRPr="002471F5">
        <w:t>provided an incorrect translation of ‘capolavoro’</w:t>
      </w:r>
    </w:p>
    <w:p w14:paraId="5173E588" w14:textId="48A95F70" w:rsidR="002471F5" w:rsidRPr="002471F5" w:rsidRDefault="002471F5" w:rsidP="00952CAB">
      <w:pPr>
        <w:pStyle w:val="SAABullets"/>
      </w:pPr>
      <w:r w:rsidRPr="002471F5">
        <w:t>demonstrated that the text had not been fully understood</w:t>
      </w:r>
      <w:r w:rsidR="00952CAB">
        <w:t>.</w:t>
      </w:r>
    </w:p>
    <w:p w14:paraId="47251A17" w14:textId="77777777" w:rsidR="002471F5" w:rsidRPr="002471F5" w:rsidRDefault="002471F5" w:rsidP="00DB6719">
      <w:pPr>
        <w:pStyle w:val="SAAQuestions"/>
      </w:pPr>
      <w:r w:rsidRPr="002471F5">
        <w:t>Question 2 (c)</w:t>
      </w:r>
    </w:p>
    <w:p w14:paraId="7566B281" w14:textId="77777777" w:rsidR="002471F5" w:rsidRPr="002471F5" w:rsidRDefault="002471F5" w:rsidP="00952CAB">
      <w:pPr>
        <w:pStyle w:val="SAAmoreless"/>
      </w:pPr>
      <w:r w:rsidRPr="002471F5">
        <w:t>The more successful responses commonly:</w:t>
      </w:r>
    </w:p>
    <w:p w14:paraId="7FDAEA02" w14:textId="404E6777" w:rsidR="002471F5" w:rsidRPr="002471F5" w:rsidRDefault="002471F5" w:rsidP="00952CAB">
      <w:pPr>
        <w:pStyle w:val="SAABullets"/>
      </w:pPr>
      <w:r w:rsidRPr="002471F5">
        <w:t>recognised that the attitude of the host changed throughout the podcast (from scepticism to convinced)</w:t>
      </w:r>
    </w:p>
    <w:p w14:paraId="0C504557" w14:textId="77777777" w:rsidR="002471F5" w:rsidRPr="002471F5" w:rsidRDefault="002471F5" w:rsidP="00952CAB">
      <w:pPr>
        <w:pStyle w:val="SAABullets"/>
      </w:pPr>
      <w:r w:rsidRPr="002471F5">
        <w:lastRenderedPageBreak/>
        <w:t>successfully used two pieces of evidence from the text to support the change in attitude. Examples included:</w:t>
      </w:r>
    </w:p>
    <w:p w14:paraId="7E80E2C2" w14:textId="758161E0" w:rsidR="002471F5" w:rsidRPr="002471F5" w:rsidRDefault="00426A42" w:rsidP="00952CAB">
      <w:pPr>
        <w:pStyle w:val="SAABulletsSub"/>
      </w:pPr>
      <w:r>
        <w:t>d</w:t>
      </w:r>
      <w:r w:rsidR="002471F5" w:rsidRPr="002471F5">
        <w:t xml:space="preserve">oes the perfect panino exist or is it only a legend? </w:t>
      </w:r>
    </w:p>
    <w:p w14:paraId="3188299C" w14:textId="7BEEA98B" w:rsidR="002471F5" w:rsidRPr="002471F5" w:rsidRDefault="00426A42" w:rsidP="00952CAB">
      <w:pPr>
        <w:pStyle w:val="SAABulletsSub"/>
      </w:pPr>
      <w:r>
        <w:t>h</w:t>
      </w:r>
      <w:r w:rsidR="002471F5" w:rsidRPr="002471F5">
        <w:t>owever, now I am a little bit more curious!</w:t>
      </w:r>
    </w:p>
    <w:p w14:paraId="4FB10656" w14:textId="117F1778" w:rsidR="002471F5" w:rsidRPr="002471F5" w:rsidRDefault="00426A42" w:rsidP="00952CAB">
      <w:pPr>
        <w:pStyle w:val="SAABulletsSub"/>
      </w:pPr>
      <w:r>
        <w:t>y</w:t>
      </w:r>
      <w:r w:rsidR="002471F5" w:rsidRPr="002471F5">
        <w:t>ou have convinced me</w:t>
      </w:r>
      <w:r>
        <w:t>.</w:t>
      </w:r>
    </w:p>
    <w:p w14:paraId="017C0678" w14:textId="77777777" w:rsidR="002471F5" w:rsidRPr="002471F5" w:rsidRDefault="002471F5" w:rsidP="00952CAB">
      <w:pPr>
        <w:pStyle w:val="SAAmoreless"/>
      </w:pPr>
      <w:r w:rsidRPr="002471F5">
        <w:t>The less successful responses commonly:</w:t>
      </w:r>
    </w:p>
    <w:p w14:paraId="0E10ED08" w14:textId="3FBE24D9" w:rsidR="002471F5" w:rsidRPr="002471F5" w:rsidRDefault="002471F5" w:rsidP="00952CAB">
      <w:pPr>
        <w:pStyle w:val="SAABullets"/>
      </w:pPr>
      <w:r w:rsidRPr="002471F5">
        <w:t xml:space="preserve">did not respond to what the question was specifically asking </w:t>
      </w:r>
    </w:p>
    <w:p w14:paraId="3A6211AB" w14:textId="7F76E206" w:rsidR="002471F5" w:rsidRPr="002471F5" w:rsidRDefault="002471F5" w:rsidP="00952CAB">
      <w:pPr>
        <w:pStyle w:val="SAABullets"/>
      </w:pPr>
      <w:r w:rsidRPr="002471F5">
        <w:t>failed to use evidence from the text to further support their answer</w:t>
      </w:r>
    </w:p>
    <w:p w14:paraId="5F4C9038" w14:textId="0EC9FBE4" w:rsidR="002471F5" w:rsidRPr="002471F5" w:rsidRDefault="002471F5" w:rsidP="00952CAB">
      <w:pPr>
        <w:pStyle w:val="SAABullets"/>
      </w:pPr>
      <w:r w:rsidRPr="002471F5">
        <w:t>demonstrated that the text had not been fully understood</w:t>
      </w:r>
      <w:r w:rsidR="00952CAB">
        <w:t>.</w:t>
      </w:r>
    </w:p>
    <w:p w14:paraId="17459441" w14:textId="77777777" w:rsidR="002471F5" w:rsidRPr="002471F5" w:rsidRDefault="002471F5" w:rsidP="00952CAB">
      <w:pPr>
        <w:pStyle w:val="SAAHeading4"/>
        <w:jc w:val="left"/>
      </w:pPr>
      <w:r w:rsidRPr="002471F5">
        <w:t>General</w:t>
      </w:r>
    </w:p>
    <w:p w14:paraId="63554845" w14:textId="77777777" w:rsidR="002471F5" w:rsidRPr="002471F5" w:rsidRDefault="002471F5" w:rsidP="00952CAB">
      <w:pPr>
        <w:pStyle w:val="SAABody"/>
      </w:pPr>
      <w:r w:rsidRPr="002471F5">
        <w:t xml:space="preserve">Students are encouraged to provide evidence in both language and English throughout their responses. </w:t>
      </w:r>
    </w:p>
    <w:p w14:paraId="59C263EB" w14:textId="77777777" w:rsidR="002471F5" w:rsidRPr="009A60C0" w:rsidRDefault="002471F5" w:rsidP="009A60C0">
      <w:pPr>
        <w:pStyle w:val="SAAHeading2"/>
      </w:pPr>
      <w:r w:rsidRPr="009A60C0">
        <w:t>Section 2: Reading and Responding</w:t>
      </w:r>
    </w:p>
    <w:p w14:paraId="11801AF2" w14:textId="77777777" w:rsidR="002471F5" w:rsidRPr="00DB6719" w:rsidRDefault="002471F5" w:rsidP="00DB6719">
      <w:pPr>
        <w:pStyle w:val="SAAQuestions"/>
      </w:pPr>
      <w:r w:rsidRPr="00DB6719">
        <w:t>Question 3 (a)</w:t>
      </w:r>
    </w:p>
    <w:p w14:paraId="7A9670F4" w14:textId="77777777" w:rsidR="002471F5" w:rsidRPr="002471F5" w:rsidRDefault="002471F5" w:rsidP="00952CAB">
      <w:pPr>
        <w:pStyle w:val="SAAmoreless"/>
      </w:pPr>
      <w:r w:rsidRPr="002471F5">
        <w:t>The more successful responses commonly:</w:t>
      </w:r>
    </w:p>
    <w:p w14:paraId="787845EF" w14:textId="3CAB4972" w:rsidR="002471F5" w:rsidRPr="002471F5" w:rsidRDefault="002471F5" w:rsidP="00952CAB">
      <w:pPr>
        <w:pStyle w:val="SAABullets"/>
      </w:pPr>
      <w:r w:rsidRPr="002471F5">
        <w:t xml:space="preserve">recognised that the purpose of the blog was to seek advice / recommendations about the Christmas </w:t>
      </w:r>
      <w:r w:rsidR="00426A42">
        <w:t>m</w:t>
      </w:r>
      <w:r w:rsidRPr="002471F5">
        <w:t>arkets in Northern Italy</w:t>
      </w:r>
    </w:p>
    <w:p w14:paraId="391FE76C" w14:textId="77777777" w:rsidR="002471F5" w:rsidRPr="002471F5" w:rsidRDefault="002471F5" w:rsidP="00952CAB">
      <w:pPr>
        <w:pStyle w:val="SAABullets"/>
      </w:pPr>
      <w:r w:rsidRPr="002471F5">
        <w:t>identified Giulia’s stress regarding the many Christmas markets in northern Italy, based on her friends’ strong recommendations to see them.</w:t>
      </w:r>
    </w:p>
    <w:p w14:paraId="03C5D75F" w14:textId="77777777" w:rsidR="002471F5" w:rsidRPr="002471F5" w:rsidRDefault="002471F5" w:rsidP="00952CAB">
      <w:pPr>
        <w:pStyle w:val="SAAmoreless"/>
      </w:pPr>
      <w:r w:rsidRPr="002471F5">
        <w:t>The less successful responses commonly:</w:t>
      </w:r>
    </w:p>
    <w:p w14:paraId="57E4163A" w14:textId="5FD01558" w:rsidR="002471F5" w:rsidRPr="002471F5" w:rsidRDefault="002471F5" w:rsidP="00431FC1">
      <w:pPr>
        <w:pStyle w:val="SAABullets"/>
      </w:pPr>
      <w:r w:rsidRPr="002471F5">
        <w:t>did not recognise the purpose of the blog post</w:t>
      </w:r>
    </w:p>
    <w:p w14:paraId="64358A2E" w14:textId="77777777" w:rsidR="002471F5" w:rsidRPr="00431FC1" w:rsidRDefault="002471F5" w:rsidP="00431FC1">
      <w:pPr>
        <w:pStyle w:val="SAABullets"/>
      </w:pPr>
      <w:r w:rsidRPr="00431FC1">
        <w:t>failed to identify that Giulia was stressed about visiting all the Christmas markets her friends suggested.</w:t>
      </w:r>
    </w:p>
    <w:p w14:paraId="0F7518F6" w14:textId="77777777" w:rsidR="002471F5" w:rsidRPr="002471F5" w:rsidRDefault="002471F5" w:rsidP="00DB6719">
      <w:pPr>
        <w:pStyle w:val="SAAQuestions"/>
      </w:pPr>
      <w:r w:rsidRPr="002471F5">
        <w:t>Question 3 (b)</w:t>
      </w:r>
    </w:p>
    <w:p w14:paraId="1A4B43C0" w14:textId="77777777" w:rsidR="002471F5" w:rsidRPr="002471F5" w:rsidRDefault="002471F5" w:rsidP="00952CAB">
      <w:pPr>
        <w:pStyle w:val="SAAmoreless"/>
      </w:pPr>
      <w:r w:rsidRPr="002471F5">
        <w:t>The more successful responses commonly:</w:t>
      </w:r>
    </w:p>
    <w:p w14:paraId="5472E0EF" w14:textId="78E340EE" w:rsidR="002471F5" w:rsidRPr="002471F5" w:rsidRDefault="002471F5" w:rsidP="00952CAB">
      <w:pPr>
        <w:pStyle w:val="SAABullets"/>
      </w:pPr>
      <w:r w:rsidRPr="002471F5">
        <w:t>clearly identified two language techniques</w:t>
      </w:r>
    </w:p>
    <w:p w14:paraId="562C15E7" w14:textId="2330CACA" w:rsidR="002471F5" w:rsidRPr="002471F5" w:rsidRDefault="002471F5" w:rsidP="00952CAB">
      <w:pPr>
        <w:pStyle w:val="SAABullets"/>
      </w:pPr>
      <w:r w:rsidRPr="002471F5">
        <w:t>explained the impact of the technique used by the bloggers</w:t>
      </w:r>
    </w:p>
    <w:p w14:paraId="74511A07" w14:textId="77777777" w:rsidR="002471F5" w:rsidRPr="002471F5" w:rsidRDefault="002471F5" w:rsidP="00952CAB">
      <w:pPr>
        <w:pStyle w:val="SAABullets"/>
      </w:pPr>
      <w:r w:rsidRPr="002471F5">
        <w:t xml:space="preserve">provided contextually correct evidence of the language technique. </w:t>
      </w:r>
    </w:p>
    <w:p w14:paraId="1E333F6A" w14:textId="77777777" w:rsidR="002471F5" w:rsidRPr="002471F5" w:rsidRDefault="002471F5" w:rsidP="00952CAB">
      <w:pPr>
        <w:pStyle w:val="SAAmoreless"/>
      </w:pPr>
      <w:r w:rsidRPr="002471F5">
        <w:t>The less successful responses commonly:</w:t>
      </w:r>
    </w:p>
    <w:p w14:paraId="2F147AB5" w14:textId="21E0692C" w:rsidR="002471F5" w:rsidRPr="002471F5" w:rsidRDefault="002471F5" w:rsidP="00952CAB">
      <w:pPr>
        <w:pStyle w:val="SAABullets"/>
      </w:pPr>
      <w:r w:rsidRPr="002471F5">
        <w:t>demonstrated a misunderstanding of what constitutes a language technique</w:t>
      </w:r>
    </w:p>
    <w:p w14:paraId="3FB44A3F" w14:textId="392F82E5" w:rsidR="002471F5" w:rsidRPr="002471F5" w:rsidRDefault="002471F5" w:rsidP="00952CAB">
      <w:pPr>
        <w:pStyle w:val="SAABullets"/>
      </w:pPr>
      <w:r w:rsidRPr="002471F5">
        <w:t>demonstrated limited use of relevant examples from the text to support answers</w:t>
      </w:r>
    </w:p>
    <w:p w14:paraId="02911A39" w14:textId="77777777" w:rsidR="002471F5" w:rsidRPr="002471F5" w:rsidRDefault="002471F5" w:rsidP="00952CAB">
      <w:pPr>
        <w:pStyle w:val="SAABullets"/>
      </w:pPr>
      <w:r w:rsidRPr="002471F5">
        <w:t>were not able to identify and/or explain some of the language techniques or used incorrect language.</w:t>
      </w:r>
    </w:p>
    <w:p w14:paraId="22ABD1EC" w14:textId="77777777" w:rsidR="002471F5" w:rsidRPr="002471F5" w:rsidRDefault="002471F5" w:rsidP="00DB6719">
      <w:pPr>
        <w:pStyle w:val="SAAQuestions"/>
      </w:pPr>
      <w:r w:rsidRPr="002471F5">
        <w:t>Question 3 (c)</w:t>
      </w:r>
    </w:p>
    <w:p w14:paraId="34A12027" w14:textId="77777777" w:rsidR="002471F5" w:rsidRPr="002471F5" w:rsidRDefault="002471F5" w:rsidP="00952CAB">
      <w:pPr>
        <w:pStyle w:val="SAAmoreless"/>
      </w:pPr>
      <w:r w:rsidRPr="002471F5">
        <w:t>The more successful responses commonly:</w:t>
      </w:r>
    </w:p>
    <w:p w14:paraId="245B54B5" w14:textId="6FCEB89F" w:rsidR="002471F5" w:rsidRPr="002471F5" w:rsidRDefault="002471F5" w:rsidP="00952CAB">
      <w:pPr>
        <w:pStyle w:val="SAABullets"/>
        <w:rPr>
          <w:i/>
        </w:rPr>
      </w:pPr>
      <w:r w:rsidRPr="002471F5">
        <w:t>used information from the text to clearly explain their choice of which markets they wanted to attend</w:t>
      </w:r>
    </w:p>
    <w:p w14:paraId="5ECD63BE" w14:textId="688DAFDC" w:rsidR="002471F5" w:rsidRPr="002471F5" w:rsidRDefault="002471F5" w:rsidP="00952CAB">
      <w:pPr>
        <w:pStyle w:val="SAABullets"/>
        <w:rPr>
          <w:i/>
        </w:rPr>
      </w:pPr>
      <w:r w:rsidRPr="002471F5">
        <w:t xml:space="preserve">provided reasonings for their choice </w:t>
      </w:r>
    </w:p>
    <w:p w14:paraId="08784E83" w14:textId="77777777" w:rsidR="002471F5" w:rsidRPr="002471F5" w:rsidRDefault="002471F5" w:rsidP="00952CAB">
      <w:pPr>
        <w:pStyle w:val="SAABullets"/>
        <w:rPr>
          <w:i/>
        </w:rPr>
      </w:pPr>
      <w:r w:rsidRPr="002471F5">
        <w:t xml:space="preserve">used a range of grammatical features accurately and or in a way that did not impede meaning.  </w:t>
      </w:r>
    </w:p>
    <w:p w14:paraId="6CBF599D" w14:textId="77777777" w:rsidR="002471F5" w:rsidRPr="002471F5" w:rsidRDefault="002471F5" w:rsidP="00952CAB">
      <w:pPr>
        <w:pStyle w:val="SAAmoreless"/>
      </w:pPr>
      <w:r w:rsidRPr="002471F5">
        <w:t>The less successful responses commonly:</w:t>
      </w:r>
    </w:p>
    <w:p w14:paraId="03DDC17E" w14:textId="1EA06DC1" w:rsidR="002471F5" w:rsidRPr="002471F5" w:rsidRDefault="002471F5" w:rsidP="00952CAB">
      <w:pPr>
        <w:pStyle w:val="SAABullets"/>
      </w:pPr>
      <w:r w:rsidRPr="002471F5">
        <w:t>confused or mixed-up information about the markets, indicating incomplete comprehension of the text</w:t>
      </w:r>
    </w:p>
    <w:p w14:paraId="6D54B026" w14:textId="0B9F4EFF" w:rsidR="002471F5" w:rsidRPr="002471F5" w:rsidRDefault="002471F5" w:rsidP="00952CAB">
      <w:pPr>
        <w:pStyle w:val="SAABullets"/>
      </w:pPr>
      <w:r w:rsidRPr="002471F5">
        <w:t xml:space="preserve">relied heavily on quotes or extracts from the text as opposed to rewriting in their own words </w:t>
      </w:r>
    </w:p>
    <w:p w14:paraId="64F6968B" w14:textId="19ECBB3E" w:rsidR="00DB6719" w:rsidRDefault="002471F5" w:rsidP="00952CAB">
      <w:pPr>
        <w:pStyle w:val="SAABullets"/>
      </w:pPr>
      <w:r w:rsidRPr="002471F5">
        <w:t xml:space="preserve">were not able to elaborate on their ideas. </w:t>
      </w:r>
    </w:p>
    <w:p w14:paraId="62FA2C55" w14:textId="77777777" w:rsidR="002471F5" w:rsidRPr="002471F5" w:rsidRDefault="002471F5" w:rsidP="00431FC1">
      <w:pPr>
        <w:pStyle w:val="SAAHeading4"/>
        <w:jc w:val="left"/>
      </w:pPr>
      <w:r w:rsidRPr="002471F5">
        <w:lastRenderedPageBreak/>
        <w:t>General</w:t>
      </w:r>
    </w:p>
    <w:p w14:paraId="3283B0EA" w14:textId="3BE8BD2B" w:rsidR="002471F5" w:rsidRPr="002471F5" w:rsidRDefault="002471F5" w:rsidP="00431FC1">
      <w:pPr>
        <w:pStyle w:val="SAABody"/>
        <w:rPr>
          <w:color w:val="0070C0"/>
        </w:rPr>
      </w:pPr>
      <w:r w:rsidRPr="002471F5">
        <w:t xml:space="preserve">Students are encouraged to review common language techniques across different text types. These include techniques such </w:t>
      </w:r>
      <w:r w:rsidR="00431FC1" w:rsidRPr="002471F5">
        <w:t>as</w:t>
      </w:r>
      <w:r w:rsidR="00426A42">
        <w:t xml:space="preserve"> </w:t>
      </w:r>
      <w:r w:rsidRPr="002471F5">
        <w:t>positively connotated language, descriptive writing, rhetorical questions, modal verbs, imagery, punctuation, listing/credible evidence, and the rule of three. Students are reminded that punctuation and exclamation marks are not separate techniques, as exclamation marks are considered part of punctuation.</w:t>
      </w:r>
    </w:p>
    <w:p w14:paraId="0126DA67" w14:textId="77777777" w:rsidR="002471F5" w:rsidRPr="002471F5" w:rsidRDefault="002471F5" w:rsidP="009A60C0">
      <w:pPr>
        <w:pStyle w:val="SAAHeading2"/>
      </w:pPr>
      <w:r w:rsidRPr="002471F5">
        <w:t>Section 3: Writing</w:t>
      </w:r>
    </w:p>
    <w:p w14:paraId="4A954948" w14:textId="77777777" w:rsidR="002471F5" w:rsidRPr="002471F5" w:rsidRDefault="002471F5" w:rsidP="00DB6719">
      <w:pPr>
        <w:pStyle w:val="SAAQuestions"/>
      </w:pPr>
      <w:r w:rsidRPr="002471F5">
        <w:t xml:space="preserve">Question 4 </w:t>
      </w:r>
    </w:p>
    <w:p w14:paraId="2FFA3416" w14:textId="77777777" w:rsidR="002471F5" w:rsidRPr="002471F5" w:rsidRDefault="002471F5" w:rsidP="00DB6719">
      <w:pPr>
        <w:pStyle w:val="SAAQuestions"/>
      </w:pPr>
      <w:r w:rsidRPr="002471F5">
        <w:t>Option 1</w:t>
      </w:r>
    </w:p>
    <w:p w14:paraId="2CAD08DC" w14:textId="7E12A650" w:rsidR="002471F5" w:rsidRPr="002471F5" w:rsidRDefault="002471F5" w:rsidP="00431FC1">
      <w:pPr>
        <w:pStyle w:val="SAABody"/>
      </w:pPr>
      <w:r w:rsidRPr="002471F5">
        <w:t xml:space="preserve">This was not as popular among students. </w:t>
      </w:r>
    </w:p>
    <w:p w14:paraId="0539A3BC" w14:textId="77777777" w:rsidR="002471F5" w:rsidRPr="002471F5" w:rsidRDefault="002471F5" w:rsidP="00952CAB">
      <w:pPr>
        <w:pStyle w:val="SAAmoreless"/>
      </w:pPr>
      <w:r w:rsidRPr="002471F5">
        <w:t>The more successful responses commonly:</w:t>
      </w:r>
    </w:p>
    <w:p w14:paraId="0F4B2589" w14:textId="41575817" w:rsidR="002471F5" w:rsidRPr="002471F5" w:rsidRDefault="002471F5" w:rsidP="00952CAB">
      <w:pPr>
        <w:pStyle w:val="SAABullets"/>
      </w:pPr>
      <w:r w:rsidRPr="002471F5">
        <w:t xml:space="preserve">followed narrative conventions </w:t>
      </w:r>
      <w:r w:rsidRPr="002471F5">
        <w:rPr>
          <w:lang w:val="en-US"/>
        </w:rPr>
        <w:t>and addressed both the written and visual prompts with relevant responses</w:t>
      </w:r>
    </w:p>
    <w:p w14:paraId="50EBC220" w14:textId="4C21CBDB" w:rsidR="002471F5" w:rsidRPr="002471F5" w:rsidRDefault="002471F5" w:rsidP="00952CAB">
      <w:pPr>
        <w:pStyle w:val="SAABullets"/>
      </w:pPr>
      <w:r w:rsidRPr="002471F5">
        <w:rPr>
          <w:lang w:val="en-US"/>
        </w:rPr>
        <w:t>used a variety of grammatical structures with good control to convey meaning</w:t>
      </w:r>
    </w:p>
    <w:p w14:paraId="7F8318CB" w14:textId="77777777" w:rsidR="002471F5" w:rsidRPr="002471F5" w:rsidRDefault="002471F5" w:rsidP="00952CAB">
      <w:pPr>
        <w:pStyle w:val="SAABullets"/>
      </w:pPr>
      <w:r w:rsidRPr="002471F5">
        <w:t xml:space="preserve">incorporated a good range of conjunctions and linked their sentences together. </w:t>
      </w:r>
    </w:p>
    <w:p w14:paraId="38514C1D" w14:textId="77777777" w:rsidR="002471F5" w:rsidRPr="002471F5" w:rsidRDefault="002471F5" w:rsidP="00952CAB">
      <w:pPr>
        <w:pStyle w:val="SAAmoreless"/>
      </w:pPr>
      <w:r w:rsidRPr="002471F5">
        <w:t>The less successful responses commonly:</w:t>
      </w:r>
    </w:p>
    <w:p w14:paraId="21E1CEC0" w14:textId="6E773401" w:rsidR="002471F5" w:rsidRPr="002471F5" w:rsidRDefault="002471F5" w:rsidP="00952CAB">
      <w:pPr>
        <w:pStyle w:val="SAABullets"/>
      </w:pPr>
      <w:r w:rsidRPr="002471F5">
        <w:t xml:space="preserve">did not use the written prompt </w:t>
      </w:r>
      <w:r w:rsidRPr="002471F5">
        <w:rPr>
          <w:i/>
          <w:iCs/>
        </w:rPr>
        <w:t>(“When I woke up this morning, I did not believe my eyes”</w:t>
      </w:r>
      <w:r w:rsidRPr="002471F5">
        <w:t>) in the correct context</w:t>
      </w:r>
    </w:p>
    <w:p w14:paraId="6EC569E6" w14:textId="77777777" w:rsidR="002471F5" w:rsidRPr="002471F5" w:rsidRDefault="002471F5" w:rsidP="00431FC1">
      <w:pPr>
        <w:pStyle w:val="SAABullets"/>
      </w:pPr>
      <w:r w:rsidRPr="002471F5">
        <w:t xml:space="preserve">contained frequent grammatical errors which impeded meaning. </w:t>
      </w:r>
    </w:p>
    <w:p w14:paraId="126ED4A4" w14:textId="77777777" w:rsidR="002471F5" w:rsidRPr="002471F5" w:rsidRDefault="002471F5" w:rsidP="00DB6719">
      <w:pPr>
        <w:pStyle w:val="SAAQuestions"/>
      </w:pPr>
      <w:r w:rsidRPr="002471F5">
        <w:t>Option 2</w:t>
      </w:r>
    </w:p>
    <w:p w14:paraId="40E05FA9" w14:textId="4D95A410" w:rsidR="002471F5" w:rsidRPr="002471F5" w:rsidRDefault="002471F5" w:rsidP="00431FC1">
      <w:pPr>
        <w:pStyle w:val="SAABody"/>
      </w:pPr>
      <w:r w:rsidRPr="002471F5">
        <w:t xml:space="preserve">This was a very popular option </w:t>
      </w:r>
      <w:r w:rsidR="00426A42">
        <w:t>among</w:t>
      </w:r>
      <w:r w:rsidRPr="002471F5">
        <w:t xml:space="preserve"> students. </w:t>
      </w:r>
    </w:p>
    <w:p w14:paraId="7AC2A631" w14:textId="77777777" w:rsidR="002471F5" w:rsidRPr="002471F5" w:rsidRDefault="002471F5" w:rsidP="00952CAB">
      <w:pPr>
        <w:pStyle w:val="SAAmoreless"/>
      </w:pPr>
      <w:r w:rsidRPr="002471F5">
        <w:t>The more successful responses commonly:</w:t>
      </w:r>
    </w:p>
    <w:p w14:paraId="186E90CD" w14:textId="23656F03" w:rsidR="002471F5" w:rsidRPr="00952CAB" w:rsidRDefault="002471F5" w:rsidP="00952CAB">
      <w:pPr>
        <w:pStyle w:val="SAABullets"/>
      </w:pPr>
      <w:r w:rsidRPr="00952CAB">
        <w:t>adhered to the conventions of a persuasive letter text type</w:t>
      </w:r>
    </w:p>
    <w:p w14:paraId="64B5CAA2" w14:textId="61E238CF" w:rsidR="002471F5" w:rsidRPr="00952CAB" w:rsidRDefault="002471F5" w:rsidP="00952CAB">
      <w:pPr>
        <w:pStyle w:val="SAABullets"/>
      </w:pPr>
      <w:r w:rsidRPr="00952CAB">
        <w:t>used creativity to justify their position</w:t>
      </w:r>
    </w:p>
    <w:p w14:paraId="2D2B919A" w14:textId="283890D1" w:rsidR="002471F5" w:rsidRPr="00952CAB" w:rsidRDefault="002471F5" w:rsidP="00952CAB">
      <w:pPr>
        <w:pStyle w:val="SAABullets"/>
      </w:pPr>
      <w:r w:rsidRPr="00952CAB">
        <w:t>included a range of grammatical structures with good control to convey meaning</w:t>
      </w:r>
    </w:p>
    <w:p w14:paraId="7B7D983C" w14:textId="4CDE3C11" w:rsidR="002471F5" w:rsidRPr="00952CAB" w:rsidRDefault="002471F5" w:rsidP="00952CAB">
      <w:pPr>
        <w:pStyle w:val="SAABullets"/>
      </w:pPr>
      <w:r w:rsidRPr="00952CAB">
        <w:t>incorporated contextually relevant idiomatic expressions</w:t>
      </w:r>
    </w:p>
    <w:p w14:paraId="1C462717" w14:textId="04B3419B" w:rsidR="002471F5" w:rsidRPr="00952CAB" w:rsidRDefault="002471F5" w:rsidP="00952CAB">
      <w:pPr>
        <w:pStyle w:val="SAABullets"/>
      </w:pPr>
      <w:r w:rsidRPr="00952CAB">
        <w:t>used humour effectively to create interest</w:t>
      </w:r>
      <w:r w:rsidR="00431FC1">
        <w:t>.</w:t>
      </w:r>
    </w:p>
    <w:p w14:paraId="7016A2A1" w14:textId="77777777" w:rsidR="002471F5" w:rsidRPr="002471F5" w:rsidRDefault="002471F5" w:rsidP="00952CAB">
      <w:pPr>
        <w:pStyle w:val="SAAmoreless"/>
      </w:pPr>
      <w:r w:rsidRPr="002471F5">
        <w:t>The less successful responses commonly:</w:t>
      </w:r>
    </w:p>
    <w:p w14:paraId="2F69F140" w14:textId="6BE87A39" w:rsidR="002471F5" w:rsidRPr="002471F5" w:rsidRDefault="002471F5" w:rsidP="00952CAB">
      <w:pPr>
        <w:pStyle w:val="SAABullets"/>
      </w:pPr>
      <w:r w:rsidRPr="002471F5">
        <w:t xml:space="preserve">contained frequent grammatical errors which impeded meaning </w:t>
      </w:r>
    </w:p>
    <w:p w14:paraId="0E58FA59" w14:textId="040D7FEF" w:rsidR="002471F5" w:rsidRPr="002471F5" w:rsidRDefault="002471F5" w:rsidP="00952CAB">
      <w:pPr>
        <w:pStyle w:val="SAABullets"/>
      </w:pPr>
      <w:r w:rsidRPr="002471F5">
        <w:t>at times, included content which was not relevant to the question</w:t>
      </w:r>
    </w:p>
    <w:p w14:paraId="0688D07F" w14:textId="1410F924" w:rsidR="002471F5" w:rsidRPr="002471F5" w:rsidRDefault="002471F5" w:rsidP="00952CAB">
      <w:pPr>
        <w:pStyle w:val="SAABullets"/>
      </w:pPr>
      <w:r w:rsidRPr="002471F5">
        <w:t>used sentences structures derived from English patterns</w:t>
      </w:r>
    </w:p>
    <w:p w14:paraId="1F71FD28" w14:textId="77777777" w:rsidR="00431FC1" w:rsidRPr="00431FC1" w:rsidRDefault="002471F5" w:rsidP="00431FC1">
      <w:pPr>
        <w:pStyle w:val="SAABullets"/>
        <w:rPr>
          <w:rFonts w:ascii="Roboto Medium" w:hAnsi="Roboto Medium"/>
          <w:iCs/>
        </w:rPr>
      </w:pPr>
      <w:r w:rsidRPr="00431FC1">
        <w:t xml:space="preserve">relied on brief sentences without using cohesive devices to create cohesion and link ideas. </w:t>
      </w:r>
    </w:p>
    <w:p w14:paraId="00797FEA" w14:textId="6C80ACCC" w:rsidR="002471F5" w:rsidRPr="00431FC1" w:rsidRDefault="002471F5" w:rsidP="00431FC1">
      <w:pPr>
        <w:pStyle w:val="SAABullets"/>
        <w:numPr>
          <w:ilvl w:val="0"/>
          <w:numId w:val="0"/>
        </w:numPr>
        <w:rPr>
          <w:rStyle w:val="SAAQuestionsChar"/>
        </w:rPr>
      </w:pPr>
      <w:r w:rsidRPr="00431FC1">
        <w:rPr>
          <w:rStyle w:val="SAAQuestionsChar"/>
        </w:rPr>
        <w:t>Option 3</w:t>
      </w:r>
    </w:p>
    <w:p w14:paraId="502CF006" w14:textId="7DE0D836" w:rsidR="002471F5" w:rsidRPr="002471F5" w:rsidRDefault="002471F5" w:rsidP="00F079A5">
      <w:pPr>
        <w:pStyle w:val="SAABody"/>
      </w:pPr>
      <w:r w:rsidRPr="002471F5">
        <w:t xml:space="preserve">This was not as popular </w:t>
      </w:r>
      <w:r w:rsidR="00426A42">
        <w:t>among</w:t>
      </w:r>
      <w:r w:rsidRPr="002471F5">
        <w:t xml:space="preserve"> students. </w:t>
      </w:r>
    </w:p>
    <w:p w14:paraId="670102FA" w14:textId="77777777" w:rsidR="002471F5" w:rsidRPr="002471F5" w:rsidRDefault="002471F5" w:rsidP="00952CAB">
      <w:pPr>
        <w:pStyle w:val="SAAmoreless"/>
      </w:pPr>
      <w:r w:rsidRPr="002471F5">
        <w:t>The more successful responses commonly:</w:t>
      </w:r>
    </w:p>
    <w:p w14:paraId="2CDC0C3C" w14:textId="34AE47B8" w:rsidR="002471F5" w:rsidRPr="002471F5" w:rsidRDefault="002471F5" w:rsidP="00952CAB">
      <w:pPr>
        <w:pStyle w:val="SAABullets"/>
      </w:pPr>
      <w:r w:rsidRPr="002471F5">
        <w:t>adhered to the conventions of an article text type</w:t>
      </w:r>
    </w:p>
    <w:p w14:paraId="10CE245B" w14:textId="1D0225A1" w:rsidR="002471F5" w:rsidRPr="002471F5" w:rsidRDefault="002471F5" w:rsidP="00952CAB">
      <w:pPr>
        <w:pStyle w:val="SAABullets"/>
      </w:pPr>
      <w:r w:rsidRPr="002471F5">
        <w:t>included a range of grammatical structures with good control to convey meaning</w:t>
      </w:r>
    </w:p>
    <w:p w14:paraId="4F556045" w14:textId="77777777" w:rsidR="002471F5" w:rsidRPr="002471F5" w:rsidRDefault="002471F5" w:rsidP="00952CAB">
      <w:pPr>
        <w:pStyle w:val="SAABullets"/>
      </w:pPr>
      <w:r w:rsidRPr="002471F5">
        <w:t xml:space="preserve">provided depth and breadth in their responses (different communication used by different generations). </w:t>
      </w:r>
    </w:p>
    <w:p w14:paraId="0F610720" w14:textId="77777777" w:rsidR="00426A42" w:rsidRDefault="00426A42">
      <w:pPr>
        <w:numPr>
          <w:ilvl w:val="0"/>
          <w:numId w:val="0"/>
        </w:numPr>
        <w:rPr>
          <w:i/>
        </w:rPr>
      </w:pPr>
      <w:r>
        <w:br w:type="page"/>
      </w:r>
    </w:p>
    <w:p w14:paraId="5514AC6B" w14:textId="35D389FA" w:rsidR="002471F5" w:rsidRPr="002471F5" w:rsidRDefault="002471F5" w:rsidP="00952CAB">
      <w:pPr>
        <w:pStyle w:val="SAAmoreless"/>
      </w:pPr>
      <w:r w:rsidRPr="002471F5">
        <w:lastRenderedPageBreak/>
        <w:t>The less successful responses commonly:</w:t>
      </w:r>
    </w:p>
    <w:p w14:paraId="15276C80" w14:textId="65F5C8A0" w:rsidR="002471F5" w:rsidRPr="002471F5" w:rsidRDefault="002471F5" w:rsidP="00952CAB">
      <w:pPr>
        <w:pStyle w:val="SAABullets"/>
      </w:pPr>
      <w:r w:rsidRPr="002471F5">
        <w:t>contained frequent grammatical errors which impeded meaning</w:t>
      </w:r>
    </w:p>
    <w:p w14:paraId="247A25FF" w14:textId="211E8927" w:rsidR="002471F5" w:rsidRPr="002471F5" w:rsidRDefault="002471F5" w:rsidP="00952CAB">
      <w:pPr>
        <w:pStyle w:val="SAABullets"/>
      </w:pPr>
      <w:r w:rsidRPr="002471F5">
        <w:t xml:space="preserve">did not reference a variety of ways in which teenagers communicate in Australia </w:t>
      </w:r>
    </w:p>
    <w:p w14:paraId="7D1063A7" w14:textId="77777777" w:rsidR="002471F5" w:rsidRPr="002471F5" w:rsidRDefault="002471F5" w:rsidP="00952CAB">
      <w:pPr>
        <w:pStyle w:val="SAABullets"/>
      </w:pPr>
      <w:r w:rsidRPr="002471F5">
        <w:t xml:space="preserve">used language that would not be typical of the article text type. </w:t>
      </w:r>
    </w:p>
    <w:p w14:paraId="41EEA72E" w14:textId="77777777" w:rsidR="002471F5" w:rsidRPr="002471F5" w:rsidRDefault="002471F5" w:rsidP="00DB6719">
      <w:pPr>
        <w:pStyle w:val="SAAQuestions"/>
      </w:pPr>
      <w:r w:rsidRPr="002471F5">
        <w:t>Option 4</w:t>
      </w:r>
    </w:p>
    <w:p w14:paraId="7B90625B" w14:textId="1187AB92" w:rsidR="002471F5" w:rsidRPr="002471F5" w:rsidRDefault="002471F5" w:rsidP="00F079A5">
      <w:pPr>
        <w:pStyle w:val="SAABody"/>
      </w:pPr>
      <w:r w:rsidRPr="002471F5">
        <w:t xml:space="preserve">This was a very popular option </w:t>
      </w:r>
      <w:r w:rsidR="00426A42">
        <w:t>among</w:t>
      </w:r>
      <w:r w:rsidRPr="002471F5">
        <w:t xml:space="preserve"> students. </w:t>
      </w:r>
    </w:p>
    <w:p w14:paraId="6D1A244F" w14:textId="77777777" w:rsidR="002471F5" w:rsidRPr="002471F5" w:rsidRDefault="002471F5" w:rsidP="00952CAB">
      <w:pPr>
        <w:pStyle w:val="SAAmoreless"/>
      </w:pPr>
      <w:r w:rsidRPr="002471F5">
        <w:t>The more successful responses commonly:</w:t>
      </w:r>
    </w:p>
    <w:p w14:paraId="1EEFD03B" w14:textId="3ED2B9B4" w:rsidR="002471F5" w:rsidRPr="002471F5" w:rsidRDefault="002471F5" w:rsidP="00952CAB">
      <w:pPr>
        <w:pStyle w:val="SAABullets"/>
      </w:pPr>
      <w:r w:rsidRPr="002471F5">
        <w:t>adhered to the conventions of an email text type</w:t>
      </w:r>
    </w:p>
    <w:p w14:paraId="71141FB4" w14:textId="4D32A4C3" w:rsidR="002471F5" w:rsidRPr="002471F5" w:rsidRDefault="002471F5" w:rsidP="00952CAB">
      <w:pPr>
        <w:pStyle w:val="SAABullets"/>
      </w:pPr>
      <w:r w:rsidRPr="002471F5">
        <w:t>demonstrated understanding of Australian culture, referring to notable activities and landmarks within their hometown</w:t>
      </w:r>
    </w:p>
    <w:p w14:paraId="2C11260B" w14:textId="77777777" w:rsidR="002471F5" w:rsidRPr="002471F5" w:rsidRDefault="002471F5" w:rsidP="00952CAB">
      <w:pPr>
        <w:pStyle w:val="SAABullets"/>
      </w:pPr>
      <w:r w:rsidRPr="002471F5">
        <w:t>engaged the reader with creative ideas and added depth by providing clear rationales for the planned itinerary.</w:t>
      </w:r>
    </w:p>
    <w:p w14:paraId="2DBC96DF" w14:textId="77777777" w:rsidR="002471F5" w:rsidRPr="002471F5" w:rsidRDefault="002471F5" w:rsidP="00952CAB">
      <w:pPr>
        <w:pStyle w:val="SAAmoreless"/>
      </w:pPr>
      <w:r w:rsidRPr="002471F5">
        <w:t>The less successful responses commonly:</w:t>
      </w:r>
    </w:p>
    <w:p w14:paraId="36F4B152" w14:textId="15C3DDEF" w:rsidR="002471F5" w:rsidRPr="002471F5" w:rsidRDefault="002471F5" w:rsidP="00952CAB">
      <w:pPr>
        <w:pStyle w:val="SAABullets"/>
      </w:pPr>
      <w:r w:rsidRPr="002471F5">
        <w:t>used familiar, pre-learned sentence structures that were not contextually relevant for this option</w:t>
      </w:r>
    </w:p>
    <w:p w14:paraId="64435521" w14:textId="1625E3C8" w:rsidR="002471F5" w:rsidRPr="002471F5" w:rsidRDefault="002471F5" w:rsidP="00952CAB">
      <w:pPr>
        <w:pStyle w:val="SAABullets"/>
      </w:pPr>
      <w:r w:rsidRPr="002471F5">
        <w:t>contained incorrect language and grammatical structures, leading to unclear responses</w:t>
      </w:r>
    </w:p>
    <w:p w14:paraId="0625B1A0" w14:textId="77777777" w:rsidR="002471F5" w:rsidRPr="002471F5" w:rsidRDefault="002471F5" w:rsidP="00952CAB">
      <w:pPr>
        <w:pStyle w:val="SAABullets"/>
      </w:pPr>
      <w:r w:rsidRPr="002471F5">
        <w:t>presented ideas in brief and unlinked sentences, resulting in limited cohesion.</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E515A" w14:textId="77777777" w:rsidR="00512BD7" w:rsidRPr="000D4EDE" w:rsidRDefault="00512BD7" w:rsidP="000D4EDE">
      <w:r>
        <w:separator/>
      </w:r>
    </w:p>
  </w:endnote>
  <w:endnote w:type="continuationSeparator" w:id="0">
    <w:p w14:paraId="72224427" w14:textId="77777777" w:rsidR="00512BD7" w:rsidRPr="000D4EDE" w:rsidRDefault="00512BD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6463693" w:rsidR="005A77A8" w:rsidRPr="005A77A8" w:rsidRDefault="005A77A8" w:rsidP="005A77A8">
    <w:pPr>
      <w:pStyle w:val="FootnoteText"/>
      <w:tabs>
        <w:tab w:val="right" w:pos="9070"/>
      </w:tabs>
    </w:pPr>
    <w:r w:rsidRPr="005A77A8">
      <w:t xml:space="preserve">Stage 2 </w:t>
    </w:r>
    <w:r w:rsidR="000009D8">
      <w:t>Italian (continuers)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1CB21FE0" w:rsidR="005A77A8" w:rsidRPr="005A77A8" w:rsidRDefault="005A77A8" w:rsidP="005A77A8">
    <w:pPr>
      <w:pStyle w:val="FootnoteText"/>
    </w:pPr>
    <w:r w:rsidRPr="005A77A8">
      <w:t>Ref</w:t>
    </w:r>
    <w:r w:rsidR="00CC0708">
      <w:t xml:space="preserve">: </w:t>
    </w:r>
    <w:r w:rsidR="00714D49">
      <w:t xml:space="preserve">A1708001 </w:t>
    </w:r>
    <w:r w:rsidRPr="005A77A8">
      <w:t>©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2B9DD" w14:textId="77777777" w:rsidR="00512BD7" w:rsidRPr="000D4EDE" w:rsidRDefault="00512BD7" w:rsidP="000D4EDE">
      <w:r>
        <w:separator/>
      </w:r>
    </w:p>
  </w:footnote>
  <w:footnote w:type="continuationSeparator" w:id="0">
    <w:p w14:paraId="5A4E8C8A" w14:textId="77777777" w:rsidR="00512BD7" w:rsidRPr="000D4EDE" w:rsidRDefault="00512BD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4BF4D93"/>
    <w:multiLevelType w:val="hybridMultilevel"/>
    <w:tmpl w:val="7A987A0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A0E69F9"/>
    <w:multiLevelType w:val="hybridMultilevel"/>
    <w:tmpl w:val="82ACA4C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0B852B7E"/>
    <w:multiLevelType w:val="hybridMultilevel"/>
    <w:tmpl w:val="9528BDE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EE21996"/>
    <w:multiLevelType w:val="hybridMultilevel"/>
    <w:tmpl w:val="93A228A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0FE1A58"/>
    <w:multiLevelType w:val="hybridMultilevel"/>
    <w:tmpl w:val="041E7512"/>
    <w:lvl w:ilvl="0" w:tplc="C55E564C">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5FA48C1"/>
    <w:multiLevelType w:val="multilevel"/>
    <w:tmpl w:val="3BB28A5A"/>
    <w:numStyleLink w:val="BulletList"/>
  </w:abstractNum>
  <w:abstractNum w:abstractNumId="21" w15:restartNumberingAfterBreak="0">
    <w:nsid w:val="181C31FF"/>
    <w:multiLevelType w:val="hybridMultilevel"/>
    <w:tmpl w:val="99E0C9B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4398C"/>
    <w:multiLevelType w:val="hybridMultilevel"/>
    <w:tmpl w:val="025254B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082D86"/>
    <w:multiLevelType w:val="hybridMultilevel"/>
    <w:tmpl w:val="4270196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27F067A2"/>
    <w:multiLevelType w:val="hybridMultilevel"/>
    <w:tmpl w:val="070E0E3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BF87FC3"/>
    <w:multiLevelType w:val="hybridMultilevel"/>
    <w:tmpl w:val="6DBE6A7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1" w15:restartNumberingAfterBreak="0">
    <w:nsid w:val="2E507BCE"/>
    <w:multiLevelType w:val="hybridMultilevel"/>
    <w:tmpl w:val="AA58808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FC12A8E"/>
    <w:multiLevelType w:val="hybridMultilevel"/>
    <w:tmpl w:val="62F27498"/>
    <w:lvl w:ilvl="0" w:tplc="E51ACFA0">
      <w:numFmt w:val="bullet"/>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32256C0C"/>
    <w:multiLevelType w:val="hybridMultilevel"/>
    <w:tmpl w:val="B08EDC0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7A20C3A"/>
    <w:multiLevelType w:val="hybridMultilevel"/>
    <w:tmpl w:val="3E90AF3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8426EBF"/>
    <w:multiLevelType w:val="hybridMultilevel"/>
    <w:tmpl w:val="4588F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9" w15:restartNumberingAfterBreak="0">
    <w:nsid w:val="38E5603B"/>
    <w:multiLevelType w:val="hybridMultilevel"/>
    <w:tmpl w:val="5C6ADE7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3A3D7C34"/>
    <w:multiLevelType w:val="hybridMultilevel"/>
    <w:tmpl w:val="56E0290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5" w15:restartNumberingAfterBreak="0">
    <w:nsid w:val="460158A2"/>
    <w:multiLevelType w:val="hybridMultilevel"/>
    <w:tmpl w:val="219CC8B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9A03C87"/>
    <w:multiLevelType w:val="hybridMultilevel"/>
    <w:tmpl w:val="6ADCD3B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A0445F4"/>
    <w:multiLevelType w:val="multilevel"/>
    <w:tmpl w:val="68B2F38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9"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D97654C"/>
    <w:multiLevelType w:val="hybridMultilevel"/>
    <w:tmpl w:val="B8122B5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4F506CE3"/>
    <w:multiLevelType w:val="hybridMultilevel"/>
    <w:tmpl w:val="4D9A99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AE846FA"/>
    <w:multiLevelType w:val="hybridMultilevel"/>
    <w:tmpl w:val="33C0B0D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AEE362F"/>
    <w:multiLevelType w:val="hybridMultilevel"/>
    <w:tmpl w:val="E27C68A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D83318F"/>
    <w:multiLevelType w:val="hybridMultilevel"/>
    <w:tmpl w:val="F092C05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5DDE4EE4"/>
    <w:multiLevelType w:val="multilevel"/>
    <w:tmpl w:val="68B2F380"/>
    <w:numStyleLink w:val="Lists"/>
  </w:abstractNum>
  <w:abstractNum w:abstractNumId="5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02534DD"/>
    <w:multiLevelType w:val="hybridMultilevel"/>
    <w:tmpl w:val="8D26618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CB36A10"/>
    <w:multiLevelType w:val="hybridMultilevel"/>
    <w:tmpl w:val="650C0C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D1F7A40"/>
    <w:multiLevelType w:val="hybridMultilevel"/>
    <w:tmpl w:val="58204E9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6FE56E8F"/>
    <w:multiLevelType w:val="hybridMultilevel"/>
    <w:tmpl w:val="8BB4DBC8"/>
    <w:lvl w:ilvl="0" w:tplc="14066FCE">
      <w:start w:val="1"/>
      <w:numFmt w:val="bullet"/>
      <w:pStyle w:val="SAABulletsSub"/>
      <w:lvlText w:val=""/>
      <w:lvlJc w:val="left"/>
      <w:pPr>
        <w:ind w:left="717" w:hanging="360"/>
      </w:pPr>
      <w:rPr>
        <w:rFonts w:ascii="Symbol" w:hAnsi="Symbol" w:hint="default"/>
        <w:sz w:val="14"/>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start w:val="1"/>
      <w:numFmt w:val="bullet"/>
      <w:lvlText w:val=""/>
      <w:lvlJc w:val="left"/>
      <w:pPr>
        <w:ind w:left="2877" w:hanging="360"/>
      </w:pPr>
      <w:rPr>
        <w:rFonts w:ascii="Symbol" w:hAnsi="Symbol" w:hint="default"/>
      </w:rPr>
    </w:lvl>
    <w:lvl w:ilvl="4" w:tplc="FFFFFFFF">
      <w:start w:val="1"/>
      <w:numFmt w:val="bullet"/>
      <w:lvlText w:val="o"/>
      <w:lvlJc w:val="left"/>
      <w:pPr>
        <w:ind w:left="3597" w:hanging="360"/>
      </w:pPr>
      <w:rPr>
        <w:rFonts w:ascii="Courier New" w:hAnsi="Courier New" w:cs="Courier New" w:hint="default"/>
      </w:rPr>
    </w:lvl>
    <w:lvl w:ilvl="5" w:tplc="FFFFFFFF">
      <w:start w:val="1"/>
      <w:numFmt w:val="bullet"/>
      <w:lvlText w:val=""/>
      <w:lvlJc w:val="left"/>
      <w:pPr>
        <w:ind w:left="4317" w:hanging="360"/>
      </w:pPr>
      <w:rPr>
        <w:rFonts w:ascii="Wingdings" w:hAnsi="Wingdings" w:hint="default"/>
      </w:rPr>
    </w:lvl>
    <w:lvl w:ilvl="6" w:tplc="FFFFFFFF">
      <w:start w:val="1"/>
      <w:numFmt w:val="bullet"/>
      <w:lvlText w:val=""/>
      <w:lvlJc w:val="left"/>
      <w:pPr>
        <w:ind w:left="5037" w:hanging="360"/>
      </w:pPr>
      <w:rPr>
        <w:rFonts w:ascii="Symbol" w:hAnsi="Symbol" w:hint="default"/>
      </w:rPr>
    </w:lvl>
    <w:lvl w:ilvl="7" w:tplc="FFFFFFFF">
      <w:start w:val="1"/>
      <w:numFmt w:val="bullet"/>
      <w:lvlText w:val="o"/>
      <w:lvlJc w:val="left"/>
      <w:pPr>
        <w:ind w:left="5757" w:hanging="360"/>
      </w:pPr>
      <w:rPr>
        <w:rFonts w:ascii="Courier New" w:hAnsi="Courier New" w:cs="Courier New" w:hint="default"/>
      </w:rPr>
    </w:lvl>
    <w:lvl w:ilvl="8" w:tplc="FFFFFFFF">
      <w:start w:val="1"/>
      <w:numFmt w:val="bullet"/>
      <w:lvlText w:val=""/>
      <w:lvlJc w:val="left"/>
      <w:pPr>
        <w:ind w:left="6477" w:hanging="360"/>
      </w:pPr>
      <w:rPr>
        <w:rFonts w:ascii="Wingdings" w:hAnsi="Wingdings" w:hint="default"/>
      </w:rPr>
    </w:lvl>
  </w:abstractNum>
  <w:abstractNum w:abstractNumId="6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751D2984"/>
    <w:multiLevelType w:val="hybridMultilevel"/>
    <w:tmpl w:val="EBF6BA0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8D67922"/>
    <w:multiLevelType w:val="hybridMultilevel"/>
    <w:tmpl w:val="A17A43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7C26231A"/>
    <w:multiLevelType w:val="hybridMultilevel"/>
    <w:tmpl w:val="AEA68AC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7D573A18"/>
    <w:multiLevelType w:val="hybridMultilevel"/>
    <w:tmpl w:val="F80680F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7DCB2220"/>
    <w:multiLevelType w:val="hybridMultilevel"/>
    <w:tmpl w:val="D62E37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6233933">
    <w:abstractNumId w:val="26"/>
  </w:num>
  <w:num w:numId="2" w16cid:durableId="836002122">
    <w:abstractNumId w:val="2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48"/>
  </w:num>
  <w:num w:numId="11" w16cid:durableId="18779650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60"/>
  </w:num>
  <w:num w:numId="15" w16cid:durableId="1603565247">
    <w:abstractNumId w:val="61"/>
  </w:num>
  <w:num w:numId="16" w16cid:durableId="1617251401">
    <w:abstractNumId w:val="65"/>
  </w:num>
  <w:num w:numId="17" w16cid:durableId="1574656666">
    <w:abstractNumId w:val="6"/>
  </w:num>
  <w:num w:numId="18" w16cid:durableId="1760366838">
    <w:abstractNumId w:val="5"/>
  </w:num>
  <w:num w:numId="19" w16cid:durableId="1211501206">
    <w:abstractNumId w:val="1"/>
  </w:num>
  <w:num w:numId="20" w16cid:durableId="2119443736">
    <w:abstractNumId w:val="44"/>
  </w:num>
  <w:num w:numId="21" w16cid:durableId="1159735084">
    <w:abstractNumId w:val="4"/>
  </w:num>
  <w:num w:numId="22" w16cid:durableId="1195967847">
    <w:abstractNumId w:val="0"/>
  </w:num>
  <w:num w:numId="23" w16cid:durableId="553660400">
    <w:abstractNumId w:val="15"/>
  </w:num>
  <w:num w:numId="24" w16cid:durableId="61872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43"/>
  </w:num>
  <w:num w:numId="26" w16cid:durableId="907424399">
    <w:abstractNumId w:val="22"/>
  </w:num>
  <w:num w:numId="27" w16cid:durableId="1074158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42"/>
  </w:num>
  <w:num w:numId="29" w16cid:durableId="21318518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57"/>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58"/>
  </w:num>
  <w:num w:numId="34" w16cid:durableId="1707675797">
    <w:abstractNumId w:val="34"/>
  </w:num>
  <w:num w:numId="35" w16cid:durableId="255796473">
    <w:abstractNumId w:val="41"/>
  </w:num>
  <w:num w:numId="36" w16cid:durableId="1464887363">
    <w:abstractNumId w:val="49"/>
  </w:num>
  <w:num w:numId="37" w16cid:durableId="53359496">
    <w:abstractNumId w:val="30"/>
  </w:num>
  <w:num w:numId="38" w16cid:durableId="989676128">
    <w:abstractNumId w:val="38"/>
  </w:num>
  <w:num w:numId="39" w16cid:durableId="17012724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9"/>
  </w:num>
  <w:num w:numId="41" w16cid:durableId="781530164">
    <w:abstractNumId w:val="47"/>
  </w:num>
  <w:num w:numId="42" w16cid:durableId="1178693016">
    <w:abstractNumId w:val="10"/>
  </w:num>
  <w:num w:numId="43" w16cid:durableId="1884713255">
    <w:abstractNumId w:val="52"/>
  </w:num>
  <w:num w:numId="44" w16cid:durableId="1413509865">
    <w:abstractNumId w:val="20"/>
  </w:num>
  <w:num w:numId="45" w16cid:durableId="1248728684">
    <w:abstractNumId w:val="53"/>
  </w:num>
  <w:num w:numId="46" w16cid:durableId="1021054170">
    <w:abstractNumId w:val="35"/>
  </w:num>
  <w:num w:numId="47" w16cid:durableId="1514681533">
    <w:abstractNumId w:val="24"/>
  </w:num>
  <w:num w:numId="48" w16cid:durableId="241792833">
    <w:abstractNumId w:val="18"/>
  </w:num>
  <w:num w:numId="49" w16cid:durableId="1307975466">
    <w:abstractNumId w:val="32"/>
  </w:num>
  <w:num w:numId="50" w16cid:durableId="2075230198">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43884087">
    <w:abstractNumId w:val="17"/>
  </w:num>
  <w:num w:numId="52" w16cid:durableId="240338876">
    <w:abstractNumId w:val="27"/>
  </w:num>
  <w:num w:numId="53" w16cid:durableId="712726934">
    <w:abstractNumId w:val="39"/>
  </w:num>
  <w:num w:numId="54" w16cid:durableId="1612514350">
    <w:abstractNumId w:val="28"/>
  </w:num>
  <w:num w:numId="55" w16cid:durableId="1485388784">
    <w:abstractNumId w:val="66"/>
  </w:num>
  <w:num w:numId="56" w16cid:durableId="2060784160">
    <w:abstractNumId w:val="40"/>
  </w:num>
  <w:num w:numId="57" w16cid:durableId="1484469769">
    <w:abstractNumId w:val="16"/>
  </w:num>
  <w:num w:numId="58" w16cid:durableId="1841390332">
    <w:abstractNumId w:val="33"/>
  </w:num>
  <w:num w:numId="59" w16cid:durableId="1163353798">
    <w:abstractNumId w:val="46"/>
  </w:num>
  <w:num w:numId="60" w16cid:durableId="1358702441">
    <w:abstractNumId w:val="55"/>
  </w:num>
  <w:num w:numId="61" w16cid:durableId="469329054">
    <w:abstractNumId w:val="51"/>
  </w:num>
  <w:num w:numId="62" w16cid:durableId="1564947284">
    <w:abstractNumId w:val="68"/>
  </w:num>
  <w:num w:numId="63" w16cid:durableId="800152680">
    <w:abstractNumId w:val="67"/>
  </w:num>
  <w:num w:numId="64" w16cid:durableId="551116024">
    <w:abstractNumId w:val="69"/>
  </w:num>
  <w:num w:numId="65" w16cid:durableId="1701206162">
    <w:abstractNumId w:val="45"/>
  </w:num>
  <w:num w:numId="66" w16cid:durableId="1193345935">
    <w:abstractNumId w:val="62"/>
  </w:num>
  <w:num w:numId="67" w16cid:durableId="1557276752">
    <w:abstractNumId w:val="54"/>
  </w:num>
  <w:num w:numId="68" w16cid:durableId="1523666480">
    <w:abstractNumId w:val="50"/>
  </w:num>
  <w:num w:numId="69" w16cid:durableId="1415395342">
    <w:abstractNumId w:val="59"/>
  </w:num>
  <w:num w:numId="70" w16cid:durableId="55472393">
    <w:abstractNumId w:val="11"/>
  </w:num>
  <w:num w:numId="71" w16cid:durableId="1059675024">
    <w:abstractNumId w:val="21"/>
  </w:num>
  <w:num w:numId="72" w16cid:durableId="1102146685">
    <w:abstractNumId w:val="14"/>
  </w:num>
  <w:num w:numId="73" w16cid:durableId="358048742">
    <w:abstractNumId w:val="70"/>
  </w:num>
  <w:num w:numId="74" w16cid:durableId="664280886">
    <w:abstractNumId w:val="31"/>
  </w:num>
  <w:num w:numId="75" w16cid:durableId="2095317798">
    <w:abstractNumId w:val="56"/>
  </w:num>
  <w:num w:numId="76" w16cid:durableId="1571697615">
    <w:abstractNumId w:val="36"/>
  </w:num>
  <w:num w:numId="77" w16cid:durableId="439883763">
    <w:abstractNumId w:val="25"/>
  </w:num>
  <w:num w:numId="78" w16cid:durableId="1408574514">
    <w:abstractNumId w:val="23"/>
  </w:num>
  <w:num w:numId="79" w16cid:durableId="1948150442">
    <w:abstractNumId w:val="63"/>
  </w:num>
  <w:num w:numId="80" w16cid:durableId="584992912">
    <w:abstractNumId w:val="18"/>
  </w:num>
  <w:num w:numId="81" w16cid:durableId="636643357">
    <w:abstractNumId w:val="64"/>
  </w:num>
  <w:num w:numId="82" w16cid:durableId="19871984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9D8"/>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4CE2"/>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24C6C"/>
    <w:rsid w:val="001327B8"/>
    <w:rsid w:val="0013471B"/>
    <w:rsid w:val="001352D4"/>
    <w:rsid w:val="00157C98"/>
    <w:rsid w:val="00160E62"/>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3D0D"/>
    <w:rsid w:val="00244826"/>
    <w:rsid w:val="002471F5"/>
    <w:rsid w:val="00247ACA"/>
    <w:rsid w:val="00252E6A"/>
    <w:rsid w:val="0025782A"/>
    <w:rsid w:val="002661A6"/>
    <w:rsid w:val="00266C23"/>
    <w:rsid w:val="00285600"/>
    <w:rsid w:val="00286EAD"/>
    <w:rsid w:val="0029389B"/>
    <w:rsid w:val="00296F7F"/>
    <w:rsid w:val="002A1894"/>
    <w:rsid w:val="002A2188"/>
    <w:rsid w:val="002A3223"/>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633D1"/>
    <w:rsid w:val="003666A2"/>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5AC3"/>
    <w:rsid w:val="003E6BF6"/>
    <w:rsid w:val="003F0F0D"/>
    <w:rsid w:val="003F14FD"/>
    <w:rsid w:val="003F4B55"/>
    <w:rsid w:val="0040173E"/>
    <w:rsid w:val="00411E5A"/>
    <w:rsid w:val="00426A42"/>
    <w:rsid w:val="00431FC1"/>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04275"/>
    <w:rsid w:val="0051007F"/>
    <w:rsid w:val="00512309"/>
    <w:rsid w:val="00512BD7"/>
    <w:rsid w:val="00521D3D"/>
    <w:rsid w:val="00537AE9"/>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D4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A6AB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254"/>
    <w:rsid w:val="008B6868"/>
    <w:rsid w:val="008B6D24"/>
    <w:rsid w:val="008C6A43"/>
    <w:rsid w:val="008C715C"/>
    <w:rsid w:val="008D080C"/>
    <w:rsid w:val="008D6437"/>
    <w:rsid w:val="008D6EDF"/>
    <w:rsid w:val="008E3EF5"/>
    <w:rsid w:val="008F19E6"/>
    <w:rsid w:val="008F33B5"/>
    <w:rsid w:val="00906799"/>
    <w:rsid w:val="0090758E"/>
    <w:rsid w:val="00907E54"/>
    <w:rsid w:val="00915194"/>
    <w:rsid w:val="00922193"/>
    <w:rsid w:val="00922F04"/>
    <w:rsid w:val="00924152"/>
    <w:rsid w:val="009267E9"/>
    <w:rsid w:val="0093194D"/>
    <w:rsid w:val="00934C3F"/>
    <w:rsid w:val="009417AE"/>
    <w:rsid w:val="009433CE"/>
    <w:rsid w:val="00945B3F"/>
    <w:rsid w:val="00950DCB"/>
    <w:rsid w:val="00952CAB"/>
    <w:rsid w:val="00952D4C"/>
    <w:rsid w:val="009558DF"/>
    <w:rsid w:val="00960246"/>
    <w:rsid w:val="009720E1"/>
    <w:rsid w:val="00974F0E"/>
    <w:rsid w:val="00975CD7"/>
    <w:rsid w:val="00984E1B"/>
    <w:rsid w:val="00985E70"/>
    <w:rsid w:val="009979F4"/>
    <w:rsid w:val="009A45B2"/>
    <w:rsid w:val="009A5585"/>
    <w:rsid w:val="009A59D5"/>
    <w:rsid w:val="009A60C0"/>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6B75"/>
    <w:rsid w:val="00AD7847"/>
    <w:rsid w:val="00AE6A4E"/>
    <w:rsid w:val="00AE7B98"/>
    <w:rsid w:val="00AF129F"/>
    <w:rsid w:val="00AF343C"/>
    <w:rsid w:val="00B055D9"/>
    <w:rsid w:val="00B12DC9"/>
    <w:rsid w:val="00B13F84"/>
    <w:rsid w:val="00B14604"/>
    <w:rsid w:val="00B15ABA"/>
    <w:rsid w:val="00B177B7"/>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BF7B1D"/>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28CC"/>
    <w:rsid w:val="00CB4238"/>
    <w:rsid w:val="00CB5938"/>
    <w:rsid w:val="00CC0708"/>
    <w:rsid w:val="00CC1A64"/>
    <w:rsid w:val="00CC333D"/>
    <w:rsid w:val="00CC34EB"/>
    <w:rsid w:val="00CC66EA"/>
    <w:rsid w:val="00CD3C17"/>
    <w:rsid w:val="00CD5048"/>
    <w:rsid w:val="00CE1F9C"/>
    <w:rsid w:val="00CE2E48"/>
    <w:rsid w:val="00CF6672"/>
    <w:rsid w:val="00D021F7"/>
    <w:rsid w:val="00D069C7"/>
    <w:rsid w:val="00D078A2"/>
    <w:rsid w:val="00D21123"/>
    <w:rsid w:val="00D26BB7"/>
    <w:rsid w:val="00D367EB"/>
    <w:rsid w:val="00D45731"/>
    <w:rsid w:val="00D45954"/>
    <w:rsid w:val="00D461C2"/>
    <w:rsid w:val="00D56FC8"/>
    <w:rsid w:val="00D61AAE"/>
    <w:rsid w:val="00D64CB8"/>
    <w:rsid w:val="00D71B9E"/>
    <w:rsid w:val="00D72FD8"/>
    <w:rsid w:val="00D741AA"/>
    <w:rsid w:val="00D872B0"/>
    <w:rsid w:val="00D948F2"/>
    <w:rsid w:val="00D9697A"/>
    <w:rsid w:val="00DA4C48"/>
    <w:rsid w:val="00DA727D"/>
    <w:rsid w:val="00DB53A7"/>
    <w:rsid w:val="00DB6719"/>
    <w:rsid w:val="00DC344D"/>
    <w:rsid w:val="00DC7738"/>
    <w:rsid w:val="00DD170F"/>
    <w:rsid w:val="00DD53AB"/>
    <w:rsid w:val="00DE0A8A"/>
    <w:rsid w:val="00DE338A"/>
    <w:rsid w:val="00DF6E54"/>
    <w:rsid w:val="00E02A85"/>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56F42"/>
    <w:rsid w:val="00E625B3"/>
    <w:rsid w:val="00E64743"/>
    <w:rsid w:val="00E7257D"/>
    <w:rsid w:val="00E728CB"/>
    <w:rsid w:val="00E7336F"/>
    <w:rsid w:val="00E7485C"/>
    <w:rsid w:val="00E76262"/>
    <w:rsid w:val="00E8091A"/>
    <w:rsid w:val="00E84A6B"/>
    <w:rsid w:val="00E92385"/>
    <w:rsid w:val="00E96DEA"/>
    <w:rsid w:val="00EA1585"/>
    <w:rsid w:val="00EA48AE"/>
    <w:rsid w:val="00EB09E2"/>
    <w:rsid w:val="00EB74A5"/>
    <w:rsid w:val="00EC1F55"/>
    <w:rsid w:val="00ED4DA4"/>
    <w:rsid w:val="00EE0126"/>
    <w:rsid w:val="00EF2A15"/>
    <w:rsid w:val="00EF5BFD"/>
    <w:rsid w:val="00F01C6F"/>
    <w:rsid w:val="00F06EE2"/>
    <w:rsid w:val="00F074DC"/>
    <w:rsid w:val="00F079A5"/>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2471F5"/>
    <w:rPr>
      <w:rFonts w:asciiTheme="minorHAnsi" w:eastAsia="Calibri" w:hAnsiTheme="minorHAnsi" w:cs="Times New Roman"/>
      <w:color w:val="auto"/>
      <w:szCs w:val="22"/>
    </w:rPr>
  </w:style>
  <w:style w:type="paragraph" w:customStyle="1" w:styleId="SAABullets">
    <w:name w:val="SAA Bullets"/>
    <w:basedOn w:val="ListParagraph"/>
    <w:link w:val="SAABulletsChar"/>
    <w:qFormat/>
    <w:rsid w:val="002471F5"/>
    <w:pPr>
      <w:numPr>
        <w:numId w:val="48"/>
      </w:numPr>
      <w:ind w:left="357" w:hanging="357"/>
    </w:pPr>
    <w:rPr>
      <w:rFonts w:asciiTheme="minorHAnsi" w:eastAsia="Calibri" w:hAnsiTheme="minorHAnsi" w:cs="Times New Roman"/>
      <w:color w:val="auto"/>
      <w:szCs w:val="22"/>
    </w:rPr>
  </w:style>
  <w:style w:type="paragraph" w:customStyle="1" w:styleId="SAABody">
    <w:name w:val="SAA Body"/>
    <w:basedOn w:val="Normal"/>
    <w:link w:val="SAABodyChar"/>
    <w:qFormat/>
    <w:rsid w:val="002471F5"/>
  </w:style>
  <w:style w:type="character" w:customStyle="1" w:styleId="SAABodyChar">
    <w:name w:val="SAA Body Char"/>
    <w:basedOn w:val="DefaultParagraphFont"/>
    <w:link w:val="SAABody"/>
    <w:rsid w:val="002471F5"/>
  </w:style>
  <w:style w:type="paragraph" w:customStyle="1" w:styleId="SAAHeading4">
    <w:name w:val="SAA Heading 4"/>
    <w:basedOn w:val="Normal"/>
    <w:link w:val="SAAHeading4Char"/>
    <w:qFormat/>
    <w:rsid w:val="003E5AC3"/>
    <w:pPr>
      <w:spacing w:before="240"/>
      <w:jc w:val="center"/>
    </w:pPr>
    <w:rPr>
      <w:rFonts w:ascii="Roboto Medium" w:hAnsi="Roboto Medium"/>
      <w:sz w:val="22"/>
      <w:szCs w:val="22"/>
    </w:rPr>
  </w:style>
  <w:style w:type="character" w:customStyle="1" w:styleId="SAAHeading4Char">
    <w:name w:val="SAA Heading 4 Char"/>
    <w:basedOn w:val="DefaultParagraphFont"/>
    <w:link w:val="SAAHeading4"/>
    <w:rsid w:val="003E5AC3"/>
    <w:rPr>
      <w:rFonts w:ascii="Roboto Medium" w:hAnsi="Roboto Medium"/>
      <w:sz w:val="22"/>
      <w:szCs w:val="22"/>
    </w:rPr>
  </w:style>
  <w:style w:type="paragraph" w:customStyle="1" w:styleId="SAAmoreless">
    <w:name w:val="SAA more less"/>
    <w:basedOn w:val="Normal"/>
    <w:link w:val="SAAmorelessChar"/>
    <w:qFormat/>
    <w:rsid w:val="002471F5"/>
    <w:pPr>
      <w:spacing w:before="120"/>
    </w:pPr>
    <w:rPr>
      <w:i/>
    </w:rPr>
  </w:style>
  <w:style w:type="character" w:customStyle="1" w:styleId="SAAmorelessChar">
    <w:name w:val="SAA more less Char"/>
    <w:basedOn w:val="DefaultParagraphFont"/>
    <w:link w:val="SAAmoreless"/>
    <w:rsid w:val="002471F5"/>
    <w:rPr>
      <w:i/>
    </w:rPr>
  </w:style>
  <w:style w:type="character" w:customStyle="1" w:styleId="SOFinalBodyTextCharChar">
    <w:name w:val="SO Final Body Text Char Char"/>
    <w:link w:val="SOFinalBodyText"/>
    <w:locked/>
    <w:rsid w:val="002471F5"/>
    <w:rPr>
      <w:rFonts w:ascii="Times New Roman" w:eastAsia="Times New Roman" w:hAnsi="Times New Roman" w:cs="Times New Roman"/>
      <w:szCs w:val="24"/>
      <w:lang w:val="en-US"/>
    </w:rPr>
  </w:style>
  <w:style w:type="paragraph" w:customStyle="1" w:styleId="SOFinalBodyText">
    <w:name w:val="SO Final Body Text"/>
    <w:link w:val="SOFinalBodyTextCharChar"/>
    <w:rsid w:val="002471F5"/>
    <w:pPr>
      <w:spacing w:before="120" w:after="0"/>
    </w:pPr>
    <w:rPr>
      <w:rFonts w:ascii="Times New Roman" w:eastAsia="Times New Roman" w:hAnsi="Times New Roman" w:cs="Times New Roman"/>
      <w:szCs w:val="24"/>
      <w:lang w:val="en-US"/>
    </w:rPr>
  </w:style>
  <w:style w:type="paragraph" w:customStyle="1" w:styleId="SAAHeading2">
    <w:name w:val="SAA Heading 2"/>
    <w:basedOn w:val="Normal"/>
    <w:link w:val="SAAHeading2Char"/>
    <w:qFormat/>
    <w:rsid w:val="009A60C0"/>
    <w:pPr>
      <w:numPr>
        <w:numId w:val="0"/>
      </w:numPr>
      <w:spacing w:before="360" w:after="240"/>
    </w:pPr>
    <w:rPr>
      <w:rFonts w:ascii="Roboto Medium" w:hAnsi="Roboto Medium"/>
      <w:iCs/>
      <w:sz w:val="22"/>
      <w:szCs w:val="22"/>
    </w:rPr>
  </w:style>
  <w:style w:type="character" w:customStyle="1" w:styleId="SAAHeading2Char">
    <w:name w:val="SAA Heading 2 Char"/>
    <w:basedOn w:val="DefaultParagraphFont"/>
    <w:link w:val="SAAHeading2"/>
    <w:rsid w:val="009A60C0"/>
    <w:rPr>
      <w:rFonts w:ascii="Roboto Medium" w:hAnsi="Roboto Medium"/>
      <w:iCs/>
      <w:sz w:val="22"/>
      <w:szCs w:val="22"/>
    </w:rPr>
  </w:style>
  <w:style w:type="paragraph" w:customStyle="1" w:styleId="SAAText">
    <w:name w:val="SAA Text"/>
    <w:basedOn w:val="Normal"/>
    <w:link w:val="SAATextChar"/>
    <w:qFormat/>
    <w:rsid w:val="00DB6719"/>
    <w:pPr>
      <w:spacing w:before="240" w:after="0"/>
    </w:pPr>
    <w:rPr>
      <w:rFonts w:ascii="Roboto Medium" w:eastAsia="Calibri" w:hAnsi="Roboto Medium" w:cs="Times New Roman"/>
      <w:iCs/>
    </w:rPr>
  </w:style>
  <w:style w:type="character" w:customStyle="1" w:styleId="SAATextChar">
    <w:name w:val="SAA Text Char"/>
    <w:basedOn w:val="DefaultParagraphFont"/>
    <w:link w:val="SAAText"/>
    <w:rsid w:val="00DB6719"/>
    <w:rPr>
      <w:rFonts w:ascii="Roboto Medium" w:eastAsia="Calibri" w:hAnsi="Roboto Medium" w:cs="Times New Roman"/>
      <w:iCs/>
    </w:rPr>
  </w:style>
  <w:style w:type="paragraph" w:customStyle="1" w:styleId="SAAQuestions">
    <w:name w:val="SAA Questions"/>
    <w:basedOn w:val="Normal"/>
    <w:link w:val="SAAQuestionsChar"/>
    <w:qFormat/>
    <w:rsid w:val="00DB6719"/>
    <w:pPr>
      <w:spacing w:before="240"/>
    </w:pPr>
    <w:rPr>
      <w:rFonts w:ascii="Roboto Medium" w:eastAsia="Calibri" w:hAnsi="Roboto Medium" w:cs="Times New Roman"/>
      <w:iCs/>
    </w:rPr>
  </w:style>
  <w:style w:type="character" w:customStyle="1" w:styleId="SAAQuestionsChar">
    <w:name w:val="SAA Questions Char"/>
    <w:basedOn w:val="DefaultParagraphFont"/>
    <w:link w:val="SAAQuestions"/>
    <w:rsid w:val="00DB6719"/>
    <w:rPr>
      <w:rFonts w:ascii="Roboto Medium" w:eastAsia="Calibri" w:hAnsi="Roboto Medium" w:cs="Times New Roman"/>
      <w:iCs/>
    </w:rPr>
  </w:style>
  <w:style w:type="paragraph" w:customStyle="1" w:styleId="SAABulletsSub">
    <w:name w:val="SAA Bullets Sub"/>
    <w:basedOn w:val="SAABullets"/>
    <w:link w:val="SAABulletsSubChar"/>
    <w:qFormat/>
    <w:rsid w:val="00952CAB"/>
    <w:pPr>
      <w:numPr>
        <w:numId w:val="81"/>
      </w:numPr>
    </w:pPr>
  </w:style>
  <w:style w:type="character" w:customStyle="1" w:styleId="SAABulletsSubChar">
    <w:name w:val="SAA Bullets Sub Char"/>
    <w:basedOn w:val="SAABulletsChar"/>
    <w:link w:val="SAABulletsSub"/>
    <w:rsid w:val="00952CAB"/>
    <w:rPr>
      <w:rFonts w:asciiTheme="minorHAnsi" w:eastAsia="Calibri" w:hAnsiTheme="minorHAnsi" w:cs="Times New Roman"/>
      <w:color w:val="auto"/>
      <w:szCs w:val="22"/>
    </w:rPr>
  </w:style>
  <w:style w:type="paragraph" w:customStyle="1" w:styleId="SAAbodytext">
    <w:name w:val="SAA body text"/>
    <w:next w:val="Normal"/>
    <w:qFormat/>
    <w:rsid w:val="007A6ABD"/>
    <w:pPr>
      <w:spacing w:before="120" w:after="0"/>
    </w:pPr>
    <w:rPr>
      <w:color w:val="auto"/>
    </w:rPr>
  </w:style>
  <w:style w:type="paragraph" w:customStyle="1" w:styleId="SAAbullets0">
    <w:name w:val="SAA bullets"/>
    <w:next w:val="Normal"/>
    <w:link w:val="SAAbulletsChar0"/>
    <w:qFormat/>
    <w:rsid w:val="007A6ABD"/>
    <w:pPr>
      <w:spacing w:before="120" w:after="0"/>
      <w:ind w:left="340" w:hanging="340"/>
    </w:pPr>
    <w:rPr>
      <w:color w:val="auto"/>
      <w:szCs w:val="22"/>
    </w:rPr>
  </w:style>
  <w:style w:type="character" w:customStyle="1" w:styleId="SAAbulletsChar0">
    <w:name w:val="SAA bullets Char"/>
    <w:basedOn w:val="DefaultParagraphFont"/>
    <w:link w:val="SAAbullets0"/>
    <w:rsid w:val="007A6ABD"/>
    <w:rPr>
      <w:color w:val="auto"/>
      <w:szCs w:val="22"/>
    </w:rPr>
  </w:style>
  <w:style w:type="paragraph" w:customStyle="1" w:styleId="SAAHeading3">
    <w:name w:val="SAA Heading 3"/>
    <w:basedOn w:val="SAAHeading4"/>
    <w:link w:val="SAAHeading3Char"/>
    <w:qFormat/>
    <w:rsid w:val="00AD6B75"/>
    <w:pPr>
      <w:jc w:val="left"/>
    </w:pPr>
    <w:rPr>
      <w:sz w:val="20"/>
      <w:szCs w:val="20"/>
    </w:rPr>
  </w:style>
  <w:style w:type="character" w:customStyle="1" w:styleId="SAAHeading3Char">
    <w:name w:val="SAA Heading 3 Char"/>
    <w:basedOn w:val="SAAHeading4Char"/>
    <w:link w:val="SAAHeading3"/>
    <w:rsid w:val="00AD6B75"/>
    <w:rPr>
      <w:rFonts w:ascii="Roboto Medium" w:hAnsi="Roboto Medium"/>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57236488">
      <w:bodyDiv w:val="1"/>
      <w:marLeft w:val="0"/>
      <w:marRight w:val="0"/>
      <w:marTop w:val="0"/>
      <w:marBottom w:val="0"/>
      <w:divBdr>
        <w:top w:val="none" w:sz="0" w:space="0" w:color="auto"/>
        <w:left w:val="none" w:sz="0" w:space="0" w:color="auto"/>
        <w:bottom w:val="none" w:sz="0" w:space="0" w:color="auto"/>
        <w:right w:val="none" w:sz="0" w:space="0" w:color="auto"/>
      </w:divBdr>
    </w:div>
    <w:div w:id="302463632">
      <w:bodyDiv w:val="1"/>
      <w:marLeft w:val="0"/>
      <w:marRight w:val="0"/>
      <w:marTop w:val="0"/>
      <w:marBottom w:val="0"/>
      <w:divBdr>
        <w:top w:val="none" w:sz="0" w:space="0" w:color="auto"/>
        <w:left w:val="none" w:sz="0" w:space="0" w:color="auto"/>
        <w:bottom w:val="none" w:sz="0" w:space="0" w:color="auto"/>
        <w:right w:val="none" w:sz="0" w:space="0" w:color="auto"/>
      </w:divBdr>
    </w:div>
    <w:div w:id="338390612">
      <w:bodyDiv w:val="1"/>
      <w:marLeft w:val="0"/>
      <w:marRight w:val="0"/>
      <w:marTop w:val="0"/>
      <w:marBottom w:val="0"/>
      <w:divBdr>
        <w:top w:val="none" w:sz="0" w:space="0" w:color="auto"/>
        <w:left w:val="none" w:sz="0" w:space="0" w:color="auto"/>
        <w:bottom w:val="none" w:sz="0" w:space="0" w:color="auto"/>
        <w:right w:val="none" w:sz="0" w:space="0" w:color="auto"/>
      </w:divBdr>
    </w:div>
    <w:div w:id="61232612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4107903">
      <w:bodyDiv w:val="1"/>
      <w:marLeft w:val="0"/>
      <w:marRight w:val="0"/>
      <w:marTop w:val="0"/>
      <w:marBottom w:val="0"/>
      <w:divBdr>
        <w:top w:val="none" w:sz="0" w:space="0" w:color="auto"/>
        <w:left w:val="none" w:sz="0" w:space="0" w:color="auto"/>
        <w:bottom w:val="none" w:sz="0" w:space="0" w:color="auto"/>
        <w:right w:val="none" w:sz="0" w:space="0" w:color="auto"/>
      </w:divBdr>
    </w:div>
    <w:div w:id="956720928">
      <w:bodyDiv w:val="1"/>
      <w:marLeft w:val="0"/>
      <w:marRight w:val="0"/>
      <w:marTop w:val="0"/>
      <w:marBottom w:val="0"/>
      <w:divBdr>
        <w:top w:val="none" w:sz="0" w:space="0" w:color="auto"/>
        <w:left w:val="none" w:sz="0" w:space="0" w:color="auto"/>
        <w:bottom w:val="none" w:sz="0" w:space="0" w:color="auto"/>
        <w:right w:val="none" w:sz="0" w:space="0" w:color="auto"/>
      </w:divBdr>
    </w:div>
    <w:div w:id="1002732965">
      <w:bodyDiv w:val="1"/>
      <w:marLeft w:val="0"/>
      <w:marRight w:val="0"/>
      <w:marTop w:val="0"/>
      <w:marBottom w:val="0"/>
      <w:divBdr>
        <w:top w:val="none" w:sz="0" w:space="0" w:color="auto"/>
        <w:left w:val="none" w:sz="0" w:space="0" w:color="auto"/>
        <w:bottom w:val="none" w:sz="0" w:space="0" w:color="auto"/>
        <w:right w:val="none" w:sz="0" w:space="0" w:color="auto"/>
      </w:divBdr>
    </w:div>
    <w:div w:id="1137183926">
      <w:bodyDiv w:val="1"/>
      <w:marLeft w:val="0"/>
      <w:marRight w:val="0"/>
      <w:marTop w:val="0"/>
      <w:marBottom w:val="0"/>
      <w:divBdr>
        <w:top w:val="none" w:sz="0" w:space="0" w:color="auto"/>
        <w:left w:val="none" w:sz="0" w:space="0" w:color="auto"/>
        <w:bottom w:val="none" w:sz="0" w:space="0" w:color="auto"/>
        <w:right w:val="none" w:sz="0" w:space="0" w:color="auto"/>
      </w:divBdr>
    </w:div>
    <w:div w:id="1168865524">
      <w:bodyDiv w:val="1"/>
      <w:marLeft w:val="0"/>
      <w:marRight w:val="0"/>
      <w:marTop w:val="0"/>
      <w:marBottom w:val="0"/>
      <w:divBdr>
        <w:top w:val="none" w:sz="0" w:space="0" w:color="auto"/>
        <w:left w:val="none" w:sz="0" w:space="0" w:color="auto"/>
        <w:bottom w:val="none" w:sz="0" w:space="0" w:color="auto"/>
        <w:right w:val="none" w:sz="0" w:space="0" w:color="auto"/>
      </w:divBdr>
    </w:div>
    <w:div w:id="1344429544">
      <w:bodyDiv w:val="1"/>
      <w:marLeft w:val="0"/>
      <w:marRight w:val="0"/>
      <w:marTop w:val="0"/>
      <w:marBottom w:val="0"/>
      <w:divBdr>
        <w:top w:val="none" w:sz="0" w:space="0" w:color="auto"/>
        <w:left w:val="none" w:sz="0" w:space="0" w:color="auto"/>
        <w:bottom w:val="none" w:sz="0" w:space="0" w:color="auto"/>
        <w:right w:val="none" w:sz="0" w:space="0" w:color="auto"/>
      </w:divBdr>
    </w:div>
    <w:div w:id="1382755326">
      <w:bodyDiv w:val="1"/>
      <w:marLeft w:val="0"/>
      <w:marRight w:val="0"/>
      <w:marTop w:val="0"/>
      <w:marBottom w:val="0"/>
      <w:divBdr>
        <w:top w:val="none" w:sz="0" w:space="0" w:color="auto"/>
        <w:left w:val="none" w:sz="0" w:space="0" w:color="auto"/>
        <w:bottom w:val="none" w:sz="0" w:space="0" w:color="auto"/>
        <w:right w:val="none" w:sz="0" w:space="0" w:color="auto"/>
      </w:divBdr>
    </w:div>
    <w:div w:id="1484007478">
      <w:bodyDiv w:val="1"/>
      <w:marLeft w:val="0"/>
      <w:marRight w:val="0"/>
      <w:marTop w:val="0"/>
      <w:marBottom w:val="0"/>
      <w:divBdr>
        <w:top w:val="none" w:sz="0" w:space="0" w:color="auto"/>
        <w:left w:val="none" w:sz="0" w:space="0" w:color="auto"/>
        <w:bottom w:val="none" w:sz="0" w:space="0" w:color="auto"/>
        <w:right w:val="none" w:sz="0" w:space="0" w:color="auto"/>
      </w:divBdr>
    </w:div>
    <w:div w:id="1492673115">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54530793">
      <w:bodyDiv w:val="1"/>
      <w:marLeft w:val="0"/>
      <w:marRight w:val="0"/>
      <w:marTop w:val="0"/>
      <w:marBottom w:val="0"/>
      <w:divBdr>
        <w:top w:val="none" w:sz="0" w:space="0" w:color="auto"/>
        <w:left w:val="none" w:sz="0" w:space="0" w:color="auto"/>
        <w:bottom w:val="none" w:sz="0" w:space="0" w:color="auto"/>
        <w:right w:val="none" w:sz="0" w:space="0" w:color="auto"/>
      </w:divBdr>
    </w:div>
    <w:div w:id="1664384655">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565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A1708001</value>
    </field>
    <field name="Objective-Title">
      <value order="0">2025 Italian (continuers) Subject Assessment Advice</value>
    </field>
    <field name="Objective-Description">
      <value order="0"/>
    </field>
    <field name="Objective-CreationStamp">
      <value order="0">2026-01-09T00:28:07Z</value>
    </field>
    <field name="Objective-IsApproved">
      <value order="0">false</value>
    </field>
    <field name="Objective-IsPublished">
      <value order="0">true</value>
    </field>
    <field name="Objective-DatePublished">
      <value order="0">2026-01-11T22:54:25Z</value>
    </field>
    <field name="Objective-ModificationStamp">
      <value order="0">2026-01-11T22:56:37Z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vA2464114</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8</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2026-01-12T00:33:00Z</dcterms:created>
  <dcterms:modified xsi:type="dcterms:W3CDTF">2026-01-12T00:33:00Z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A1708001</vt:lpwstr>
  </property>
  <property fmtid="{D5CDD505-2E9C-101B-9397-08002B2CF9AE}" pid="14" name="Objective-Title">
    <vt:lpwstr>2025 Italian (continuers) Subject Assessment Advice</vt:lpwstr>
  </property>
  <property fmtid="{D5CDD505-2E9C-101B-9397-08002B2CF9AE}" pid="15" name="Objective-Description">
    <vt:lpwstr/>
  </property>
  <property fmtid="{D5CDD505-2E9C-101B-9397-08002B2CF9AE}" pid="16" name="Objective-CreationStamp">
    <vt:filetime>2026-01-09T00:28:07Z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2026-01-11T22:54:25Z</vt:filetime>
  </property>
  <property fmtid="{D5CDD505-2E9C-101B-9397-08002B2CF9AE}" pid="20" name="Objective-ModificationStamp">
    <vt:filetime>2026-01-11T22:56:37Z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vA2464114</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