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88" w:rsidRDefault="00266688">
      <w:r>
        <w:rPr>
          <w:noProof/>
          <w:szCs w:val="28"/>
          <w:lang w:eastAsia="en-AU"/>
        </w:rPr>
        <mc:AlternateContent>
          <mc:Choice Requires="wps">
            <w:drawing>
              <wp:anchor distT="0" distB="0" distL="114300" distR="114300" simplePos="0" relativeHeight="251659264" behindDoc="0" locked="0" layoutInCell="1" allowOverlap="1" wp14:anchorId="68EFE881" wp14:editId="56B79187">
                <wp:simplePos x="0" y="0"/>
                <wp:positionH relativeFrom="column">
                  <wp:posOffset>-64135</wp:posOffset>
                </wp:positionH>
                <wp:positionV relativeFrom="paragraph">
                  <wp:posOffset>-35560</wp:posOffset>
                </wp:positionV>
                <wp:extent cx="6610350" cy="13906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6610350" cy="13906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6688" w:rsidRDefault="00266688" w:rsidP="00266688">
                            <w:pPr>
                              <w:rPr>
                                <w:b/>
                                <w:sz w:val="72"/>
                                <w:szCs w:val="72"/>
                              </w:rPr>
                            </w:pPr>
                            <w:r w:rsidRPr="00A62576">
                              <w:rPr>
                                <w:b/>
                                <w:sz w:val="72"/>
                                <w:szCs w:val="72"/>
                              </w:rPr>
                              <w:t xml:space="preserve">STAGE </w:t>
                            </w:r>
                            <w:r>
                              <w:rPr>
                                <w:b/>
                                <w:sz w:val="72"/>
                                <w:szCs w:val="72"/>
                              </w:rPr>
                              <w:t>2</w:t>
                            </w:r>
                            <w:r w:rsidRPr="00A62576">
                              <w:rPr>
                                <w:b/>
                                <w:sz w:val="72"/>
                                <w:szCs w:val="72"/>
                              </w:rPr>
                              <w:t xml:space="preserve"> WORKPLACE PRACTICES</w:t>
                            </w:r>
                          </w:p>
                          <w:p w:rsidR="00A171F6" w:rsidRPr="00A171F6" w:rsidRDefault="00CC0835" w:rsidP="00A171F6">
                            <w:pPr>
                              <w:rPr>
                                <w:b/>
                                <w:sz w:val="36"/>
                                <w:szCs w:val="36"/>
                              </w:rPr>
                            </w:pPr>
                            <w:r>
                              <w:rPr>
                                <w:b/>
                                <w:sz w:val="36"/>
                                <w:szCs w:val="36"/>
                              </w:rPr>
                              <w:t>ASSESSMENT T</w:t>
                            </w:r>
                            <w:r w:rsidR="00AF449B">
                              <w:rPr>
                                <w:b/>
                                <w:sz w:val="36"/>
                                <w:szCs w:val="36"/>
                              </w:rPr>
                              <w:t>Y</w:t>
                            </w:r>
                            <w:r w:rsidR="002B17ED">
                              <w:rPr>
                                <w:b/>
                                <w:sz w:val="36"/>
                                <w:szCs w:val="36"/>
                              </w:rPr>
                              <w:t>PE</w:t>
                            </w:r>
                            <w:bookmarkStart w:id="0" w:name="_GoBack"/>
                            <w:bookmarkEnd w:id="0"/>
                            <w:r w:rsidR="00F24D45">
                              <w:rPr>
                                <w:b/>
                                <w:sz w:val="36"/>
                                <w:szCs w:val="36"/>
                              </w:rPr>
                              <w:t>: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margin-left:-5.05pt;margin-top:-2.8pt;width:520.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pfiQIAAGsFAAAOAAAAZHJzL2Uyb0RvYy54bWysVN1P2zAQf5+0/8Hy+0hSoBsVKapATJMQ&#10;IGDi2XXs1prt82y3SffX7+ykoWN9mvbi3OW+f/dxedUZTbbCBwW2ptVJSYmwHBplVzX9/nL76Qsl&#10;ITLbMA1W1HQnAr2af/xw2bqZmMAadCM8QSc2zFpX03WMblYUga+FYeEEnLAolOANi8j6VdF41qJ3&#10;o4tJWU6LFnzjPHARAv696YV0nv1LKXh8kDKISHRNMbeYX5/fZXqL+SWbrTxza8WHNNg/ZGGYshh0&#10;dHXDIiMbr/5yZRT3EEDGEw6mACkVF7kGrKYq31XzvGZO5FoQnOBGmML/c8vvt4+eqKamU0osM9ii&#10;J9jYRjTkCcFjdqUFmSaYWhdmqP3sHv3ABSRTzZ30Jn2xGtJlaHcjtKKLhOPP6bQqT8+xAxxl1elF&#10;OUUG/RRv5s6H+FWAIYmoqU9ppBwyrmx7F2Kvv9dLIbVNbwCtmluldWbS6Ihr7cmWYdNjVw1xDrQw&#10;arIsUk19FZmKOy16r09CIiiY9yRHz+P45pNxLmzMqGRPqJ3MJGYwGlbHDHXcJzPoJjORx3Q0LI8Z&#10;/hlxtMhRwcbR2CgL/piD5scYudffV9/XnMqP3bIbOruEZodj4aHfl+D4rcKm3LEQH5nHBcFG4tLH&#10;B3ykhramMFCUrMH/OvY/6ePcopSSFheupuHnhnlBif5mcaIvqrOztKGZOTv/PEHGH0qWhxK7MdeA&#10;7a3wvDieyaQf9Z6UHswr3oZFiooiZjnGrimPfs9cx/4Q4HXhYrHIariVjsU7++x4cp4ATvP20r0y&#10;74bJjDjU97BfTjZ7N5u9brK0sNhEkCoPboK4x3WAHjc6z/9wfdLJOOSz1tuNnP8GAAD//wMAUEsD&#10;BBQABgAIAAAAIQCDityF4QAAAAsBAAAPAAAAZHJzL2Rvd25yZXYueG1sTI9NT8MwDIbvSPyHyEhc&#10;0JZ0gwpK3QkhOIDEgcEkjlnjfkDjVEm2df+e7AQ3W370+nnL1WQHsScfescI2VyBIK6d6blF+Px4&#10;nt2CCFGz0YNjQjhSgFV1flbqwrgDv9N+HVuRQjgUGqGLcSykDHVHVoe5G4nTrXHe6phW30rj9SGF&#10;20EulMql1T2nD50e6bGj+me9swhP31/Kv7S9G5vXo5PN2+bK5xvEy4vp4R5EpCn+wXDST+pQJaet&#10;27EJYkCYZSpLaBpuchAnQC3VHYgtwiJbXoOsSvm/Q/ULAAD//wMAUEsBAi0AFAAGAAgAAAAhALaD&#10;OJL+AAAA4QEAABMAAAAAAAAAAAAAAAAAAAAAAFtDb250ZW50X1R5cGVzXS54bWxQSwECLQAUAAYA&#10;CAAAACEAOP0h/9YAAACUAQAACwAAAAAAAAAAAAAAAAAvAQAAX3JlbHMvLnJlbHNQSwECLQAUAAYA&#10;CAAAACEACnGaX4kCAABrBQAADgAAAAAAAAAAAAAAAAAuAgAAZHJzL2Uyb0RvYy54bWxQSwECLQAU&#10;AAYACAAAACEAg4rcheEAAAALAQAADwAAAAAAAAAAAAAAAADjBAAAZHJzL2Rvd25yZXYueG1sUEsF&#10;BgAAAAAEAAQA8wAAAPEFAAAAAA==&#10;" fillcolor="white [3201]" strokecolor="black [3213]" strokeweight="2pt">
                <v:textbox>
                  <w:txbxContent>
                    <w:p w:rsidR="00266688" w:rsidRDefault="00266688" w:rsidP="00266688">
                      <w:pPr>
                        <w:rPr>
                          <w:b/>
                          <w:sz w:val="72"/>
                          <w:szCs w:val="72"/>
                        </w:rPr>
                      </w:pPr>
                      <w:r w:rsidRPr="00A62576">
                        <w:rPr>
                          <w:b/>
                          <w:sz w:val="72"/>
                          <w:szCs w:val="72"/>
                        </w:rPr>
                        <w:t xml:space="preserve">STAGE </w:t>
                      </w:r>
                      <w:r>
                        <w:rPr>
                          <w:b/>
                          <w:sz w:val="72"/>
                          <w:szCs w:val="72"/>
                        </w:rPr>
                        <w:t>2</w:t>
                      </w:r>
                      <w:r w:rsidRPr="00A62576">
                        <w:rPr>
                          <w:b/>
                          <w:sz w:val="72"/>
                          <w:szCs w:val="72"/>
                        </w:rPr>
                        <w:t xml:space="preserve"> WORKPLACE PRACTICES</w:t>
                      </w:r>
                    </w:p>
                    <w:p w:rsidR="00A171F6" w:rsidRPr="00A171F6" w:rsidRDefault="00CC0835" w:rsidP="00A171F6">
                      <w:pPr>
                        <w:rPr>
                          <w:b/>
                          <w:sz w:val="36"/>
                          <w:szCs w:val="36"/>
                        </w:rPr>
                      </w:pPr>
                      <w:r>
                        <w:rPr>
                          <w:b/>
                          <w:sz w:val="36"/>
                          <w:szCs w:val="36"/>
                        </w:rPr>
                        <w:t>ASSESSMENT T</w:t>
                      </w:r>
                      <w:r w:rsidR="00AF449B">
                        <w:rPr>
                          <w:b/>
                          <w:sz w:val="36"/>
                          <w:szCs w:val="36"/>
                        </w:rPr>
                        <w:t>Y</w:t>
                      </w:r>
                      <w:r w:rsidR="002B17ED">
                        <w:rPr>
                          <w:b/>
                          <w:sz w:val="36"/>
                          <w:szCs w:val="36"/>
                        </w:rPr>
                        <w:t>PE</w:t>
                      </w:r>
                      <w:bookmarkStart w:id="1" w:name="_GoBack"/>
                      <w:bookmarkEnd w:id="1"/>
                      <w:r w:rsidR="00F24D45">
                        <w:rPr>
                          <w:b/>
                          <w:sz w:val="36"/>
                          <w:szCs w:val="36"/>
                        </w:rPr>
                        <w:t>: FOLIO</w:t>
                      </w:r>
                    </w:p>
                  </w:txbxContent>
                </v:textbox>
              </v:roundrect>
            </w:pict>
          </mc:Fallback>
        </mc:AlternateContent>
      </w:r>
    </w:p>
    <w:p w:rsidR="00266688" w:rsidRDefault="00266688"/>
    <w:p w:rsidR="00266688" w:rsidRDefault="00266688"/>
    <w:p w:rsidR="00266688" w:rsidRDefault="00266688"/>
    <w:p w:rsidR="00266688" w:rsidRDefault="00266688"/>
    <w:tbl>
      <w:tblPr>
        <w:tblStyle w:val="TableGrid"/>
        <w:tblW w:w="0" w:type="auto"/>
        <w:tblLook w:val="04A0" w:firstRow="1" w:lastRow="0" w:firstColumn="1" w:lastColumn="0" w:noHBand="0" w:noVBand="1"/>
      </w:tblPr>
      <w:tblGrid>
        <w:gridCol w:w="2484"/>
        <w:gridCol w:w="5955"/>
        <w:gridCol w:w="1981"/>
      </w:tblGrid>
      <w:tr w:rsidR="00ED26F7" w:rsidTr="00ED26F7">
        <w:trPr>
          <w:trHeight w:val="1030"/>
        </w:trPr>
        <w:tc>
          <w:tcPr>
            <w:tcW w:w="2518" w:type="dxa"/>
            <w:tcBorders>
              <w:bottom w:val="single" w:sz="4" w:space="0" w:color="auto"/>
            </w:tcBorders>
          </w:tcPr>
          <w:p w:rsidR="00ED26F7" w:rsidRPr="009E082A" w:rsidRDefault="00ED26F7">
            <w:pPr>
              <w:rPr>
                <w:b/>
                <w:sz w:val="28"/>
                <w:szCs w:val="28"/>
              </w:rPr>
            </w:pPr>
            <w:r w:rsidRPr="009E082A">
              <w:rPr>
                <w:b/>
                <w:sz w:val="28"/>
                <w:szCs w:val="28"/>
              </w:rPr>
              <w:t>Student Name:</w:t>
            </w:r>
          </w:p>
        </w:tc>
        <w:tc>
          <w:tcPr>
            <w:tcW w:w="6150" w:type="dxa"/>
            <w:tcBorders>
              <w:bottom w:val="single" w:sz="4" w:space="0" w:color="auto"/>
              <w:right w:val="single" w:sz="24" w:space="0" w:color="auto"/>
            </w:tcBorders>
          </w:tcPr>
          <w:p w:rsidR="00ED26F7" w:rsidRPr="009E082A" w:rsidRDefault="00ED26F7">
            <w:pPr>
              <w:rPr>
                <w:sz w:val="28"/>
                <w:szCs w:val="28"/>
              </w:rPr>
            </w:pPr>
          </w:p>
          <w:p w:rsidR="00ED26F7" w:rsidRPr="009E082A" w:rsidRDefault="00ED26F7">
            <w:pPr>
              <w:rPr>
                <w:sz w:val="28"/>
                <w:szCs w:val="28"/>
              </w:rPr>
            </w:pPr>
          </w:p>
          <w:p w:rsidR="00ED26F7" w:rsidRPr="009E082A" w:rsidRDefault="00ED26F7">
            <w:pPr>
              <w:rPr>
                <w:sz w:val="28"/>
                <w:szCs w:val="28"/>
              </w:rPr>
            </w:pPr>
          </w:p>
        </w:tc>
        <w:tc>
          <w:tcPr>
            <w:tcW w:w="2014" w:type="dxa"/>
            <w:vMerge w:val="restart"/>
            <w:tcBorders>
              <w:top w:val="single" w:sz="24" w:space="0" w:color="auto"/>
              <w:left w:val="single" w:sz="24" w:space="0" w:color="auto"/>
              <w:bottom w:val="single" w:sz="24" w:space="0" w:color="auto"/>
              <w:right w:val="single" w:sz="24" w:space="0" w:color="auto"/>
            </w:tcBorders>
          </w:tcPr>
          <w:p w:rsidR="00ED26F7" w:rsidRPr="00ED26F7" w:rsidRDefault="00ED26F7" w:rsidP="00ED26F7">
            <w:pPr>
              <w:rPr>
                <w:b/>
                <w:sz w:val="28"/>
                <w:szCs w:val="28"/>
              </w:rPr>
            </w:pPr>
            <w:r w:rsidRPr="00ED26F7">
              <w:rPr>
                <w:b/>
                <w:sz w:val="28"/>
                <w:szCs w:val="28"/>
              </w:rPr>
              <w:t>Final Grade:</w:t>
            </w:r>
          </w:p>
        </w:tc>
      </w:tr>
      <w:tr w:rsidR="00ED26F7" w:rsidTr="00ED26F7">
        <w:tc>
          <w:tcPr>
            <w:tcW w:w="2518" w:type="dxa"/>
          </w:tcPr>
          <w:p w:rsidR="00ED26F7" w:rsidRPr="009E082A" w:rsidRDefault="00ED26F7">
            <w:pPr>
              <w:rPr>
                <w:b/>
                <w:sz w:val="28"/>
                <w:szCs w:val="28"/>
              </w:rPr>
            </w:pPr>
            <w:r w:rsidRPr="009E082A">
              <w:rPr>
                <w:b/>
                <w:sz w:val="28"/>
                <w:szCs w:val="28"/>
              </w:rPr>
              <w:t>SACE Number:</w:t>
            </w:r>
          </w:p>
        </w:tc>
        <w:tc>
          <w:tcPr>
            <w:tcW w:w="6150" w:type="dxa"/>
            <w:tcBorders>
              <w:right w:val="single" w:sz="24" w:space="0" w:color="auto"/>
            </w:tcBorders>
          </w:tcPr>
          <w:p w:rsidR="00ED26F7" w:rsidRPr="009E082A" w:rsidRDefault="00ED26F7">
            <w:pPr>
              <w:rPr>
                <w:sz w:val="28"/>
                <w:szCs w:val="28"/>
              </w:rPr>
            </w:pPr>
          </w:p>
        </w:tc>
        <w:tc>
          <w:tcPr>
            <w:tcW w:w="2014" w:type="dxa"/>
            <w:vMerge/>
            <w:tcBorders>
              <w:left w:val="single" w:sz="24" w:space="0" w:color="auto"/>
              <w:bottom w:val="single" w:sz="24" w:space="0" w:color="auto"/>
              <w:right w:val="single" w:sz="24" w:space="0" w:color="auto"/>
            </w:tcBorders>
          </w:tcPr>
          <w:p w:rsidR="00ED26F7" w:rsidRPr="009E082A" w:rsidRDefault="00ED26F7">
            <w:pPr>
              <w:rPr>
                <w:sz w:val="28"/>
                <w:szCs w:val="28"/>
              </w:rPr>
            </w:pPr>
          </w:p>
        </w:tc>
      </w:tr>
      <w:tr w:rsidR="00284F6A" w:rsidTr="00284F6A">
        <w:tc>
          <w:tcPr>
            <w:tcW w:w="2518" w:type="dxa"/>
          </w:tcPr>
          <w:p w:rsidR="00284F6A" w:rsidRPr="009E082A" w:rsidRDefault="00284F6A">
            <w:pPr>
              <w:rPr>
                <w:b/>
                <w:sz w:val="28"/>
                <w:szCs w:val="28"/>
              </w:rPr>
            </w:pPr>
            <w:r w:rsidRPr="009E082A">
              <w:rPr>
                <w:b/>
                <w:sz w:val="28"/>
                <w:szCs w:val="28"/>
              </w:rPr>
              <w:t>Due Date:</w:t>
            </w:r>
          </w:p>
        </w:tc>
        <w:tc>
          <w:tcPr>
            <w:tcW w:w="8164" w:type="dxa"/>
            <w:gridSpan w:val="2"/>
          </w:tcPr>
          <w:p w:rsidR="00940F5C" w:rsidRPr="00DE3094" w:rsidRDefault="00940F5C" w:rsidP="00A14E62">
            <w:pPr>
              <w:rPr>
                <w:sz w:val="28"/>
                <w:szCs w:val="28"/>
              </w:rPr>
            </w:pPr>
          </w:p>
          <w:p w:rsidR="00A43E2A" w:rsidRPr="00940F5C" w:rsidRDefault="00A43E2A" w:rsidP="00A14E62">
            <w:pPr>
              <w:rPr>
                <w:b/>
                <w:sz w:val="28"/>
                <w:szCs w:val="28"/>
              </w:rPr>
            </w:pPr>
          </w:p>
        </w:tc>
      </w:tr>
      <w:tr w:rsidR="00284F6A" w:rsidTr="00284F6A">
        <w:tc>
          <w:tcPr>
            <w:tcW w:w="2518" w:type="dxa"/>
            <w:shd w:val="clear" w:color="auto" w:fill="000000" w:themeFill="text1"/>
          </w:tcPr>
          <w:p w:rsidR="00284F6A" w:rsidRPr="009E082A" w:rsidRDefault="00214B47">
            <w:pPr>
              <w:rPr>
                <w:b/>
                <w:sz w:val="28"/>
                <w:szCs w:val="28"/>
              </w:rPr>
            </w:pPr>
            <w:r>
              <w:rPr>
                <w:b/>
                <w:sz w:val="28"/>
                <w:szCs w:val="28"/>
              </w:rPr>
              <w:t xml:space="preserve">Negotiated </w:t>
            </w:r>
            <w:r w:rsidR="00284F6A" w:rsidRPr="009E082A">
              <w:rPr>
                <w:b/>
                <w:sz w:val="28"/>
                <w:szCs w:val="28"/>
              </w:rPr>
              <w:t>Topic:</w:t>
            </w:r>
          </w:p>
        </w:tc>
        <w:tc>
          <w:tcPr>
            <w:tcW w:w="8164" w:type="dxa"/>
            <w:gridSpan w:val="2"/>
            <w:shd w:val="clear" w:color="auto" w:fill="000000" w:themeFill="text1"/>
          </w:tcPr>
          <w:p w:rsidR="00284F6A" w:rsidRPr="009E082A" w:rsidRDefault="00F41B25">
            <w:pPr>
              <w:rPr>
                <w:b/>
                <w:sz w:val="28"/>
                <w:szCs w:val="28"/>
              </w:rPr>
            </w:pPr>
            <w:r>
              <w:rPr>
                <w:b/>
                <w:sz w:val="28"/>
                <w:szCs w:val="28"/>
              </w:rPr>
              <w:t>Workplace Ethics</w:t>
            </w:r>
          </w:p>
        </w:tc>
      </w:tr>
      <w:tr w:rsidR="009E082A" w:rsidTr="009E082A">
        <w:tc>
          <w:tcPr>
            <w:tcW w:w="2518" w:type="dxa"/>
            <w:shd w:val="clear" w:color="auto" w:fill="FFFFFF" w:themeFill="background1"/>
          </w:tcPr>
          <w:p w:rsidR="009E082A" w:rsidRPr="009E082A" w:rsidRDefault="009E082A" w:rsidP="009E082A">
            <w:pPr>
              <w:shd w:val="clear" w:color="auto" w:fill="FFFFFF" w:themeFill="background1"/>
              <w:rPr>
                <w:b/>
                <w:sz w:val="28"/>
                <w:szCs w:val="28"/>
              </w:rPr>
            </w:pPr>
            <w:r>
              <w:rPr>
                <w:b/>
                <w:sz w:val="28"/>
                <w:szCs w:val="28"/>
              </w:rPr>
              <w:t>Format</w:t>
            </w:r>
            <w:r w:rsidR="003F0DBB">
              <w:rPr>
                <w:b/>
                <w:sz w:val="28"/>
                <w:szCs w:val="28"/>
              </w:rPr>
              <w:t>:</w:t>
            </w:r>
          </w:p>
        </w:tc>
        <w:tc>
          <w:tcPr>
            <w:tcW w:w="8164" w:type="dxa"/>
            <w:gridSpan w:val="2"/>
            <w:shd w:val="clear" w:color="auto" w:fill="FFFFFF" w:themeFill="background1"/>
          </w:tcPr>
          <w:p w:rsidR="003F0DBB" w:rsidRPr="003F0DBB" w:rsidRDefault="003F0DBB" w:rsidP="003F0DBB">
            <w:pPr>
              <w:pStyle w:val="LAPTableText"/>
              <w:rPr>
                <w:rFonts w:ascii="Calibri" w:hAnsi="Calibri"/>
                <w:sz w:val="24"/>
                <w:szCs w:val="24"/>
              </w:rPr>
            </w:pPr>
            <w:r>
              <w:rPr>
                <w:rFonts w:ascii="Calibri" w:hAnsi="Calibri"/>
                <w:sz w:val="24"/>
                <w:szCs w:val="24"/>
              </w:rPr>
              <w:t xml:space="preserve">Task </w:t>
            </w:r>
            <w:r w:rsidRPr="003F0DBB">
              <w:rPr>
                <w:rFonts w:ascii="Calibri" w:hAnsi="Calibri"/>
                <w:sz w:val="24"/>
                <w:szCs w:val="24"/>
              </w:rPr>
              <w:t>may be presented in written form, multimodal or oral by negotiation.</w:t>
            </w:r>
          </w:p>
          <w:p w:rsidR="009E082A" w:rsidRPr="009E082A" w:rsidRDefault="009E082A" w:rsidP="003F0DBB">
            <w:pPr>
              <w:shd w:val="clear" w:color="auto" w:fill="FFFFFF" w:themeFill="background1"/>
              <w:rPr>
                <w:b/>
                <w:sz w:val="28"/>
                <w:szCs w:val="28"/>
              </w:rPr>
            </w:pPr>
          </w:p>
        </w:tc>
      </w:tr>
    </w:tbl>
    <w:p w:rsidR="007D3266" w:rsidRDefault="00284F6A">
      <w:pPr>
        <w:rPr>
          <w:sz w:val="24"/>
          <w:szCs w:val="24"/>
        </w:rPr>
      </w:pPr>
      <w:r w:rsidRPr="00DC7708">
        <w:rPr>
          <w:sz w:val="24"/>
          <w:szCs w:val="24"/>
        </w:rPr>
        <w:t>This asse</w:t>
      </w:r>
      <w:r w:rsidR="007D3266">
        <w:rPr>
          <w:sz w:val="24"/>
          <w:szCs w:val="24"/>
        </w:rPr>
        <w:t>ssment task r</w:t>
      </w:r>
      <w:r w:rsidR="00CC0835">
        <w:rPr>
          <w:sz w:val="24"/>
          <w:szCs w:val="24"/>
        </w:rPr>
        <w:t>equires you to consider and analyse various responses to common workplace ethical dilemmas.</w:t>
      </w:r>
    </w:p>
    <w:p w:rsidR="00CC0835" w:rsidRPr="007D3266" w:rsidRDefault="00CC0835">
      <w:pPr>
        <w:rPr>
          <w:sz w:val="24"/>
          <w:szCs w:val="24"/>
        </w:rPr>
      </w:pPr>
    </w:p>
    <w:tbl>
      <w:tblPr>
        <w:tblStyle w:val="TableGrid"/>
        <w:tblW w:w="0" w:type="auto"/>
        <w:tblLook w:val="04A0" w:firstRow="1" w:lastRow="0" w:firstColumn="1" w:lastColumn="0" w:noHBand="0" w:noVBand="1"/>
      </w:tblPr>
      <w:tblGrid>
        <w:gridCol w:w="5229"/>
        <w:gridCol w:w="5191"/>
      </w:tblGrid>
      <w:tr w:rsidR="009C6C1A" w:rsidTr="0004588B">
        <w:tc>
          <w:tcPr>
            <w:tcW w:w="5229" w:type="dxa"/>
          </w:tcPr>
          <w:p w:rsidR="009C6C1A" w:rsidRPr="00CD173F" w:rsidRDefault="009C6C1A">
            <w:pPr>
              <w:rPr>
                <w:b/>
                <w:sz w:val="24"/>
                <w:szCs w:val="24"/>
              </w:rPr>
            </w:pPr>
            <w:r w:rsidRPr="00CD173F">
              <w:rPr>
                <w:b/>
                <w:sz w:val="24"/>
                <w:szCs w:val="24"/>
              </w:rPr>
              <w:t>Learning Requirements</w:t>
            </w:r>
          </w:p>
        </w:tc>
        <w:tc>
          <w:tcPr>
            <w:tcW w:w="5191" w:type="dxa"/>
          </w:tcPr>
          <w:p w:rsidR="009C6C1A" w:rsidRPr="00CD173F" w:rsidRDefault="00DC7708">
            <w:pPr>
              <w:rPr>
                <w:b/>
                <w:sz w:val="24"/>
                <w:szCs w:val="24"/>
              </w:rPr>
            </w:pPr>
            <w:r w:rsidRPr="00CD173F">
              <w:rPr>
                <w:b/>
                <w:sz w:val="24"/>
                <w:szCs w:val="24"/>
              </w:rPr>
              <w:t>Assessment Design Criteria</w:t>
            </w:r>
          </w:p>
        </w:tc>
      </w:tr>
      <w:tr w:rsidR="009C6C1A" w:rsidRPr="00DC7708" w:rsidTr="0004588B">
        <w:tc>
          <w:tcPr>
            <w:tcW w:w="5229" w:type="dxa"/>
          </w:tcPr>
          <w:p w:rsidR="009C6C1A" w:rsidRDefault="00DC7708" w:rsidP="00DC7708">
            <w:pPr>
              <w:pStyle w:val="ListParagraph"/>
              <w:numPr>
                <w:ilvl w:val="0"/>
                <w:numId w:val="4"/>
              </w:numPr>
              <w:rPr>
                <w:sz w:val="24"/>
                <w:szCs w:val="24"/>
              </w:rPr>
            </w:pPr>
            <w:r>
              <w:rPr>
                <w:sz w:val="24"/>
                <w:szCs w:val="24"/>
              </w:rPr>
              <w:t>Understand and explain concepts of industry and work</w:t>
            </w:r>
          </w:p>
          <w:p w:rsidR="00DC7708" w:rsidRDefault="00DC7708" w:rsidP="00DC7708">
            <w:pPr>
              <w:pStyle w:val="ListParagraph"/>
              <w:rPr>
                <w:sz w:val="24"/>
                <w:szCs w:val="24"/>
              </w:rPr>
            </w:pPr>
          </w:p>
          <w:p w:rsidR="00DC7708" w:rsidRDefault="00DC7708" w:rsidP="00DC7708">
            <w:pPr>
              <w:pStyle w:val="ListParagraph"/>
              <w:numPr>
                <w:ilvl w:val="0"/>
                <w:numId w:val="4"/>
              </w:numPr>
              <w:rPr>
                <w:sz w:val="24"/>
                <w:szCs w:val="24"/>
              </w:rPr>
            </w:pPr>
            <w:r>
              <w:rPr>
                <w:sz w:val="24"/>
                <w:szCs w:val="24"/>
              </w:rPr>
              <w:t>Analyse the relationships between work-related issues and practice in workplaces</w:t>
            </w:r>
          </w:p>
          <w:p w:rsidR="007D3266" w:rsidRPr="007D3266" w:rsidRDefault="007D3266" w:rsidP="007D3266">
            <w:pPr>
              <w:pStyle w:val="ListParagraph"/>
              <w:rPr>
                <w:sz w:val="24"/>
                <w:szCs w:val="24"/>
              </w:rPr>
            </w:pPr>
          </w:p>
          <w:p w:rsidR="007D3266" w:rsidRDefault="007D3266" w:rsidP="00DC7708">
            <w:pPr>
              <w:pStyle w:val="ListParagraph"/>
              <w:numPr>
                <w:ilvl w:val="0"/>
                <w:numId w:val="4"/>
              </w:numPr>
              <w:rPr>
                <w:sz w:val="24"/>
                <w:szCs w:val="24"/>
              </w:rPr>
            </w:pPr>
            <w:r>
              <w:rPr>
                <w:sz w:val="24"/>
                <w:szCs w:val="24"/>
              </w:rPr>
              <w:t>Demonstrate knowledge of the roles of individuals, government legislation and policies, unions and employer groups in work-related and workplace issues</w:t>
            </w:r>
          </w:p>
          <w:p w:rsidR="00DC7708" w:rsidRPr="005756B6" w:rsidRDefault="00DC7708" w:rsidP="005756B6">
            <w:pPr>
              <w:pStyle w:val="ListParagraph"/>
              <w:rPr>
                <w:sz w:val="24"/>
                <w:szCs w:val="24"/>
              </w:rPr>
            </w:pPr>
          </w:p>
          <w:p w:rsidR="00DC7708" w:rsidRPr="00F41B25" w:rsidRDefault="00DC7708" w:rsidP="00DC7708">
            <w:pPr>
              <w:pStyle w:val="ListParagraph"/>
              <w:numPr>
                <w:ilvl w:val="0"/>
                <w:numId w:val="5"/>
              </w:numPr>
              <w:rPr>
                <w:sz w:val="24"/>
                <w:szCs w:val="24"/>
              </w:rPr>
            </w:pPr>
            <w:r w:rsidRPr="00F41B25">
              <w:rPr>
                <w:sz w:val="24"/>
                <w:szCs w:val="24"/>
              </w:rPr>
              <w:t>Investigate the dynamic nature or work-related and workplace issues, cultures and/or environments locally, nationally and/or globally</w:t>
            </w:r>
          </w:p>
          <w:p w:rsidR="00DC7708" w:rsidRPr="00F41B25" w:rsidRDefault="00DC7708" w:rsidP="00DC7708">
            <w:pPr>
              <w:pStyle w:val="ListParagraph"/>
              <w:rPr>
                <w:sz w:val="24"/>
                <w:szCs w:val="24"/>
              </w:rPr>
            </w:pPr>
          </w:p>
          <w:p w:rsidR="00DC7708" w:rsidRPr="00F41B25" w:rsidRDefault="00DC7708" w:rsidP="00DC7708">
            <w:pPr>
              <w:pStyle w:val="ListParagraph"/>
              <w:numPr>
                <w:ilvl w:val="0"/>
                <w:numId w:val="5"/>
              </w:numPr>
              <w:rPr>
                <w:sz w:val="24"/>
                <w:szCs w:val="24"/>
              </w:rPr>
            </w:pPr>
            <w:r w:rsidRPr="00F41B25">
              <w:rPr>
                <w:sz w:val="24"/>
                <w:szCs w:val="24"/>
              </w:rPr>
              <w:t>Demonstrate and apply generic work skills and, where relevant, industry knowledge and skills in a work-related context.</w:t>
            </w:r>
          </w:p>
          <w:p w:rsidR="00DC7708" w:rsidRPr="00DC7708" w:rsidRDefault="00DC7708" w:rsidP="00DC7708">
            <w:pPr>
              <w:pStyle w:val="ListParagraph"/>
              <w:rPr>
                <w:sz w:val="24"/>
                <w:szCs w:val="24"/>
              </w:rPr>
            </w:pPr>
          </w:p>
          <w:p w:rsidR="00DC7708" w:rsidRDefault="00DC7708" w:rsidP="00DC7708">
            <w:pPr>
              <w:pStyle w:val="ListParagraph"/>
              <w:numPr>
                <w:ilvl w:val="0"/>
                <w:numId w:val="5"/>
              </w:numPr>
              <w:rPr>
                <w:sz w:val="24"/>
                <w:szCs w:val="24"/>
              </w:rPr>
            </w:pPr>
            <w:r>
              <w:rPr>
                <w:sz w:val="24"/>
                <w:szCs w:val="24"/>
              </w:rPr>
              <w:t>Reflect on and evaluate learning experiences in/about the workplace</w:t>
            </w:r>
          </w:p>
          <w:p w:rsidR="00DC7708" w:rsidRPr="0004588B" w:rsidRDefault="00DC7708" w:rsidP="0004588B">
            <w:pPr>
              <w:rPr>
                <w:sz w:val="24"/>
                <w:szCs w:val="24"/>
              </w:rPr>
            </w:pPr>
          </w:p>
        </w:tc>
        <w:tc>
          <w:tcPr>
            <w:tcW w:w="5191" w:type="dxa"/>
          </w:tcPr>
          <w:p w:rsidR="00DC7708" w:rsidRPr="00DC7708" w:rsidRDefault="00DC7708">
            <w:pPr>
              <w:rPr>
                <w:b/>
                <w:sz w:val="24"/>
                <w:szCs w:val="24"/>
              </w:rPr>
            </w:pPr>
            <w:r w:rsidRPr="00DC7708">
              <w:rPr>
                <w:b/>
                <w:sz w:val="24"/>
                <w:szCs w:val="24"/>
              </w:rPr>
              <w:t xml:space="preserve">KU1 </w:t>
            </w:r>
          </w:p>
          <w:p w:rsidR="009C6C1A" w:rsidRDefault="00DC7708">
            <w:pPr>
              <w:rPr>
                <w:sz w:val="24"/>
                <w:szCs w:val="24"/>
              </w:rPr>
            </w:pPr>
            <w:r>
              <w:rPr>
                <w:sz w:val="24"/>
                <w:szCs w:val="24"/>
              </w:rPr>
              <w:t>Understanding of knowledge, skills and               competencies appropriate to the relevant industry</w:t>
            </w:r>
          </w:p>
          <w:p w:rsidR="00DC7708" w:rsidRDefault="00DC7708">
            <w:pPr>
              <w:rPr>
                <w:sz w:val="24"/>
                <w:szCs w:val="24"/>
              </w:rPr>
            </w:pPr>
          </w:p>
          <w:p w:rsidR="00DC7708" w:rsidRPr="00DC7708" w:rsidRDefault="00DC7708">
            <w:pPr>
              <w:rPr>
                <w:b/>
                <w:sz w:val="24"/>
                <w:szCs w:val="24"/>
              </w:rPr>
            </w:pPr>
            <w:r w:rsidRPr="00DC7708">
              <w:rPr>
                <w:b/>
                <w:sz w:val="24"/>
                <w:szCs w:val="24"/>
              </w:rPr>
              <w:t>KU2</w:t>
            </w:r>
          </w:p>
          <w:p w:rsidR="00DC7708" w:rsidRDefault="00DC7708">
            <w:pPr>
              <w:rPr>
                <w:sz w:val="24"/>
                <w:szCs w:val="24"/>
              </w:rPr>
            </w:pPr>
            <w:r>
              <w:rPr>
                <w:sz w:val="24"/>
                <w:szCs w:val="24"/>
              </w:rPr>
              <w:t>Understanding and explanation of concepts and issues related to industry and work</w:t>
            </w:r>
          </w:p>
          <w:p w:rsidR="00DC7708" w:rsidRDefault="00DC7708">
            <w:pPr>
              <w:rPr>
                <w:sz w:val="24"/>
                <w:szCs w:val="24"/>
              </w:rPr>
            </w:pPr>
          </w:p>
          <w:p w:rsidR="00DC7708" w:rsidRPr="00DC7708" w:rsidRDefault="00DC7708">
            <w:pPr>
              <w:rPr>
                <w:b/>
                <w:sz w:val="24"/>
                <w:szCs w:val="24"/>
              </w:rPr>
            </w:pPr>
            <w:r w:rsidRPr="00DC7708">
              <w:rPr>
                <w:b/>
                <w:sz w:val="24"/>
                <w:szCs w:val="24"/>
              </w:rPr>
              <w:t>IA1</w:t>
            </w:r>
          </w:p>
          <w:p w:rsidR="00DC7708" w:rsidRDefault="00DC7708">
            <w:pPr>
              <w:rPr>
                <w:sz w:val="24"/>
                <w:szCs w:val="24"/>
              </w:rPr>
            </w:pPr>
            <w:r>
              <w:rPr>
                <w:sz w:val="24"/>
                <w:szCs w:val="24"/>
              </w:rPr>
              <w:t>Analysis of the relationships between work related issues, tasks and/or practices in the workplace</w:t>
            </w:r>
          </w:p>
          <w:p w:rsidR="00DC7708" w:rsidRDefault="00DC7708">
            <w:pPr>
              <w:rPr>
                <w:sz w:val="24"/>
                <w:szCs w:val="24"/>
              </w:rPr>
            </w:pPr>
          </w:p>
          <w:p w:rsidR="00DC7708" w:rsidRDefault="00DC7708">
            <w:pPr>
              <w:rPr>
                <w:b/>
                <w:sz w:val="24"/>
                <w:szCs w:val="24"/>
              </w:rPr>
            </w:pPr>
            <w:r w:rsidRPr="00DC7708">
              <w:rPr>
                <w:b/>
                <w:sz w:val="24"/>
                <w:szCs w:val="24"/>
              </w:rPr>
              <w:t>IA2</w:t>
            </w:r>
          </w:p>
          <w:p w:rsidR="00DC7708" w:rsidRDefault="00DC7708">
            <w:pPr>
              <w:rPr>
                <w:sz w:val="24"/>
                <w:szCs w:val="24"/>
              </w:rPr>
            </w:pPr>
            <w:r>
              <w:rPr>
                <w:sz w:val="24"/>
                <w:szCs w:val="24"/>
              </w:rPr>
              <w:t>Investigation of the dynamic nature of work related and workplace issues, tasks, cultures, and/or environments locally, and/or globally.</w:t>
            </w:r>
          </w:p>
          <w:p w:rsidR="00DC7708" w:rsidRDefault="00DC7708">
            <w:pPr>
              <w:rPr>
                <w:sz w:val="24"/>
                <w:szCs w:val="24"/>
              </w:rPr>
            </w:pPr>
          </w:p>
          <w:p w:rsidR="00DC7708" w:rsidRPr="00DC7708" w:rsidRDefault="00DC7708">
            <w:pPr>
              <w:rPr>
                <w:b/>
                <w:sz w:val="24"/>
                <w:szCs w:val="24"/>
              </w:rPr>
            </w:pPr>
            <w:r w:rsidRPr="00DC7708">
              <w:rPr>
                <w:b/>
                <w:sz w:val="24"/>
                <w:szCs w:val="24"/>
              </w:rPr>
              <w:t>RE1</w:t>
            </w:r>
          </w:p>
          <w:p w:rsidR="00CD173F" w:rsidRPr="00DC7708" w:rsidRDefault="00CD173F">
            <w:pPr>
              <w:rPr>
                <w:sz w:val="24"/>
                <w:szCs w:val="24"/>
              </w:rPr>
            </w:pPr>
            <w:r>
              <w:rPr>
                <w:sz w:val="24"/>
                <w:szCs w:val="24"/>
              </w:rPr>
              <w:t>Reflection on and evaluation of learning experiences in/about an industry, and self-evaluation</w:t>
            </w:r>
          </w:p>
        </w:tc>
      </w:tr>
    </w:tbl>
    <w:p w:rsidR="00B2003A" w:rsidRDefault="00B2003A">
      <w:pPr>
        <w:rPr>
          <w:rFonts w:ascii="Arial Narrow" w:eastAsia="SimSun" w:hAnsi="Arial Narrow" w:cs="Times New Roman"/>
          <w:b/>
          <w:sz w:val="28"/>
          <w:szCs w:val="28"/>
          <w:lang w:eastAsia="zh-CN"/>
        </w:rPr>
      </w:pPr>
      <w:r>
        <w:rPr>
          <w:rFonts w:ascii="Arial Narrow" w:hAnsi="Arial Narrow"/>
          <w:sz w:val="28"/>
          <w:szCs w:val="28"/>
        </w:rPr>
        <w:br w:type="page"/>
      </w:r>
    </w:p>
    <w:p w:rsidR="0004588B" w:rsidRPr="0004588B" w:rsidRDefault="0004588B" w:rsidP="0004588B">
      <w:pPr>
        <w:pStyle w:val="SOFinalPerformanceTableLetters"/>
        <w:jc w:val="left"/>
        <w:rPr>
          <w:rFonts w:ascii="Arial Narrow" w:hAnsi="Arial Narrow"/>
          <w:sz w:val="28"/>
          <w:szCs w:val="28"/>
        </w:rPr>
      </w:pPr>
      <w:r w:rsidRPr="0004588B">
        <w:rPr>
          <w:rFonts w:ascii="Arial Narrow" w:hAnsi="Arial Narrow"/>
          <w:sz w:val="28"/>
          <w:szCs w:val="28"/>
        </w:rPr>
        <w:lastRenderedPageBreak/>
        <w:t>Performance Standards for Stage 2 Workplace Practices</w:t>
      </w:r>
    </w:p>
    <w:tbl>
      <w:tblPr>
        <w:tblpPr w:leftFromText="180" w:rightFromText="180" w:vertAnchor="page" w:horzAnchor="margin" w:tblpY="136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73"/>
        <w:gridCol w:w="1959"/>
        <w:gridCol w:w="3418"/>
        <w:gridCol w:w="2624"/>
        <w:gridCol w:w="2000"/>
      </w:tblGrid>
      <w:tr w:rsidR="0004588B" w:rsidRPr="00171F4F" w:rsidTr="0004588B">
        <w:trPr>
          <w:cantSplit/>
          <w:tblHeader/>
        </w:trPr>
        <w:tc>
          <w:tcPr>
            <w:tcW w:w="373" w:type="dxa"/>
            <w:tcBorders>
              <w:bottom w:val="single" w:sz="2" w:space="0" w:color="auto"/>
              <w:right w:val="nil"/>
            </w:tcBorders>
            <w:shd w:val="clear" w:color="auto" w:fill="4C4C4C"/>
            <w:tcMar>
              <w:top w:w="85" w:type="dxa"/>
              <w:left w:w="85" w:type="dxa"/>
              <w:bottom w:w="85" w:type="dxa"/>
              <w:right w:w="85" w:type="dxa"/>
            </w:tcMar>
          </w:tcPr>
          <w:p w:rsidR="0004588B" w:rsidRPr="00171F4F" w:rsidRDefault="0004588B" w:rsidP="0004588B"/>
        </w:tc>
        <w:tc>
          <w:tcPr>
            <w:tcW w:w="1959" w:type="dxa"/>
            <w:tcBorders>
              <w:left w:val="nil"/>
              <w:bottom w:val="single" w:sz="2" w:space="0" w:color="auto"/>
              <w:right w:val="nil"/>
            </w:tcBorders>
            <w:shd w:val="clear" w:color="auto" w:fill="4C4C4C"/>
            <w:tcMar>
              <w:top w:w="85" w:type="dxa"/>
              <w:left w:w="85" w:type="dxa"/>
              <w:bottom w:w="85" w:type="dxa"/>
              <w:right w:w="85" w:type="dxa"/>
            </w:tcMar>
          </w:tcPr>
          <w:p w:rsidR="0004588B" w:rsidRPr="00171F4F" w:rsidRDefault="0004588B" w:rsidP="0004588B">
            <w:pPr>
              <w:pStyle w:val="SOFinalPerformanceTableHead1"/>
              <w:rPr>
                <w:rFonts w:asciiTheme="minorHAnsi" w:hAnsiTheme="minorHAnsi"/>
                <w:sz w:val="24"/>
              </w:rPr>
            </w:pPr>
            <w:r w:rsidRPr="00171F4F">
              <w:rPr>
                <w:rFonts w:asciiTheme="minorHAnsi" w:hAnsiTheme="minorHAnsi"/>
                <w:sz w:val="24"/>
              </w:rPr>
              <w:t>Knowledge and Understanding</w:t>
            </w:r>
          </w:p>
        </w:tc>
        <w:tc>
          <w:tcPr>
            <w:tcW w:w="3418" w:type="dxa"/>
            <w:tcBorders>
              <w:left w:val="nil"/>
              <w:bottom w:val="single" w:sz="2" w:space="0" w:color="auto"/>
              <w:right w:val="nil"/>
            </w:tcBorders>
            <w:shd w:val="clear" w:color="auto" w:fill="4C4C4C"/>
            <w:tcMar>
              <w:top w:w="85" w:type="dxa"/>
              <w:left w:w="85" w:type="dxa"/>
              <w:bottom w:w="85" w:type="dxa"/>
              <w:right w:w="85" w:type="dxa"/>
            </w:tcMar>
          </w:tcPr>
          <w:p w:rsidR="0004588B" w:rsidRPr="00171F4F" w:rsidRDefault="0004588B" w:rsidP="0004588B">
            <w:pPr>
              <w:pStyle w:val="SOFinalPerformanceTableHead1"/>
              <w:rPr>
                <w:rFonts w:asciiTheme="minorHAnsi" w:hAnsiTheme="minorHAnsi"/>
                <w:sz w:val="24"/>
              </w:rPr>
            </w:pPr>
            <w:r w:rsidRPr="00171F4F">
              <w:rPr>
                <w:rFonts w:asciiTheme="minorHAnsi" w:hAnsiTheme="minorHAnsi"/>
                <w:sz w:val="24"/>
              </w:rPr>
              <w:t>Application</w:t>
            </w:r>
          </w:p>
        </w:tc>
        <w:tc>
          <w:tcPr>
            <w:tcW w:w="2624" w:type="dxa"/>
            <w:tcBorders>
              <w:left w:val="nil"/>
              <w:bottom w:val="single" w:sz="2" w:space="0" w:color="auto"/>
              <w:right w:val="nil"/>
            </w:tcBorders>
            <w:shd w:val="clear" w:color="auto" w:fill="4C4C4C"/>
            <w:tcMar>
              <w:top w:w="85" w:type="dxa"/>
              <w:left w:w="85" w:type="dxa"/>
              <w:bottom w:w="85" w:type="dxa"/>
              <w:right w:w="85" w:type="dxa"/>
            </w:tcMar>
          </w:tcPr>
          <w:p w:rsidR="0004588B" w:rsidRPr="00171F4F" w:rsidRDefault="0004588B" w:rsidP="0004588B">
            <w:pPr>
              <w:pStyle w:val="SOFinalPerformanceTableHead1"/>
              <w:rPr>
                <w:rFonts w:asciiTheme="minorHAnsi" w:hAnsiTheme="minorHAnsi"/>
                <w:sz w:val="24"/>
              </w:rPr>
            </w:pPr>
            <w:r w:rsidRPr="00171F4F">
              <w:rPr>
                <w:rFonts w:asciiTheme="minorHAnsi" w:hAnsiTheme="minorHAnsi"/>
                <w:sz w:val="24"/>
              </w:rPr>
              <w:t>Investigation and Analysis</w:t>
            </w:r>
          </w:p>
        </w:tc>
        <w:tc>
          <w:tcPr>
            <w:tcW w:w="2000" w:type="dxa"/>
            <w:tcBorders>
              <w:left w:val="nil"/>
              <w:bottom w:val="single" w:sz="2" w:space="0" w:color="auto"/>
            </w:tcBorders>
            <w:shd w:val="clear" w:color="auto" w:fill="4C4C4C"/>
            <w:tcMar>
              <w:top w:w="85" w:type="dxa"/>
              <w:left w:w="85" w:type="dxa"/>
              <w:bottom w:w="85" w:type="dxa"/>
              <w:right w:w="85" w:type="dxa"/>
            </w:tcMar>
          </w:tcPr>
          <w:p w:rsidR="0004588B" w:rsidRPr="00171F4F" w:rsidRDefault="0004588B" w:rsidP="0004588B">
            <w:pPr>
              <w:pStyle w:val="SOFinalPerformanceTableHead1"/>
              <w:rPr>
                <w:rFonts w:asciiTheme="minorHAnsi" w:hAnsiTheme="minorHAnsi"/>
                <w:sz w:val="24"/>
              </w:rPr>
            </w:pPr>
            <w:r w:rsidRPr="00171F4F">
              <w:rPr>
                <w:rFonts w:asciiTheme="minorHAnsi" w:hAnsiTheme="minorHAnsi"/>
                <w:sz w:val="24"/>
              </w:rPr>
              <w:t>Reflection and Evaluation</w:t>
            </w:r>
          </w:p>
        </w:tc>
      </w:tr>
      <w:tr w:rsidR="0004588B" w:rsidRPr="00171F4F" w:rsidTr="0004588B">
        <w:trPr>
          <w:cantSplit/>
        </w:trPr>
        <w:tc>
          <w:tcPr>
            <w:tcW w:w="373" w:type="dxa"/>
            <w:tcBorders>
              <w:top w:val="single" w:sz="2" w:space="0" w:color="auto"/>
            </w:tcBorders>
            <w:shd w:val="clear" w:color="auto" w:fill="D9D9D9"/>
            <w:tcMar>
              <w:left w:w="85" w:type="dxa"/>
              <w:bottom w:w="85" w:type="dxa"/>
              <w:right w:w="85" w:type="dxa"/>
            </w:tcMar>
          </w:tcPr>
          <w:p w:rsidR="0004588B" w:rsidRPr="00171F4F" w:rsidRDefault="0004588B" w:rsidP="0004588B">
            <w:pPr>
              <w:pStyle w:val="SOFinalPerformanceTableLetters"/>
              <w:rPr>
                <w:rFonts w:asciiTheme="minorHAnsi" w:hAnsiTheme="minorHAnsi"/>
              </w:rPr>
            </w:pPr>
            <w:r w:rsidRPr="00171F4F">
              <w:rPr>
                <w:rFonts w:asciiTheme="minorHAnsi" w:hAnsiTheme="minorHAnsi"/>
              </w:rPr>
              <w:t>A</w:t>
            </w:r>
          </w:p>
        </w:tc>
        <w:tc>
          <w:tcPr>
            <w:tcW w:w="1959" w:type="dxa"/>
            <w:tcBorders>
              <w:top w:val="single" w:sz="2" w:space="0" w:color="auto"/>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Comprehensive understanding at an advanced level of knowledge, skills, and competencies appropriate to the relevant industry.</w:t>
            </w:r>
          </w:p>
          <w:p w:rsidR="0004588B" w:rsidRPr="00171F4F" w:rsidRDefault="0004588B" w:rsidP="0004588B">
            <w:pPr>
              <w:pStyle w:val="SOFinalPerformanceTableText"/>
              <w:rPr>
                <w:rFonts w:asciiTheme="minorHAnsi" w:hAnsiTheme="minorHAnsi"/>
              </w:rPr>
            </w:pPr>
            <w:r w:rsidRPr="00171F4F">
              <w:rPr>
                <w:rFonts w:asciiTheme="minorHAnsi" w:hAnsiTheme="minorHAnsi"/>
              </w:rPr>
              <w:t>Perceptive understanding and insightful explanation of broad concepts and issues related to industry and work.</w:t>
            </w:r>
          </w:p>
        </w:tc>
        <w:tc>
          <w:tcPr>
            <w:tcW w:w="3418" w:type="dxa"/>
            <w:tcBorders>
              <w:top w:val="single" w:sz="2" w:space="0" w:color="auto"/>
            </w:tcBorders>
            <w:shd w:val="clear" w:color="auto" w:fill="auto"/>
            <w:tcMar>
              <w:left w:w="85" w:type="dxa"/>
              <w:bottom w:w="85" w:type="dxa"/>
              <w:right w:w="85" w:type="dxa"/>
            </w:tcMar>
          </w:tcPr>
          <w:p w:rsidR="0004588B" w:rsidRPr="0004588B" w:rsidRDefault="0004588B" w:rsidP="0004588B">
            <w:pPr>
              <w:pStyle w:val="SOFinalPerformanceTableText"/>
              <w:rPr>
                <w:rFonts w:asciiTheme="minorHAnsi" w:hAnsiTheme="minorHAnsi"/>
                <w:color w:val="A6A6A6" w:themeColor="background1" w:themeShade="A6"/>
              </w:rPr>
            </w:pPr>
            <w:r w:rsidRPr="0004588B">
              <w:rPr>
                <w:rFonts w:asciiTheme="minorHAnsi" w:hAnsiTheme="minorHAnsi"/>
                <w:color w:val="A6A6A6" w:themeColor="background1" w:themeShade="A6"/>
              </w:rPr>
              <w:t>Highly proficient and innovative application of a range of generic work skills and, where relevant, extensive industry knowledge in the workplace or a work-related context.</w:t>
            </w:r>
          </w:p>
          <w:p w:rsidR="0004588B" w:rsidRPr="0004588B" w:rsidRDefault="0004588B" w:rsidP="0004588B">
            <w:pPr>
              <w:pStyle w:val="SOFinalPerformanceTableText"/>
              <w:rPr>
                <w:rFonts w:asciiTheme="minorHAnsi" w:hAnsiTheme="minorHAnsi"/>
                <w:color w:val="A6A6A6" w:themeColor="background1" w:themeShade="A6"/>
              </w:rPr>
            </w:pPr>
            <w:r w:rsidRPr="0004588B">
              <w:rPr>
                <w:rFonts w:asciiTheme="minorHAnsi" w:hAnsiTheme="minorHAnsi"/>
                <w:color w:val="A6A6A6" w:themeColor="background1" w:themeShade="A6"/>
              </w:rPr>
              <w:t>Perceptive application of highly relevant knowledge and skills in the context of an industry workplace.</w:t>
            </w:r>
          </w:p>
          <w:p w:rsidR="0004588B" w:rsidRPr="0004588B" w:rsidRDefault="0004588B" w:rsidP="0004588B">
            <w:pPr>
              <w:pStyle w:val="SOFinalPerformanceTableText"/>
              <w:rPr>
                <w:rFonts w:asciiTheme="minorHAnsi" w:hAnsiTheme="minorHAnsi"/>
                <w:i/>
                <w:iCs/>
                <w:color w:val="A6A6A6" w:themeColor="background1" w:themeShade="A6"/>
              </w:rPr>
            </w:pPr>
            <w:r w:rsidRPr="0004588B">
              <w:rPr>
                <w:rFonts w:asciiTheme="minorHAnsi" w:hAnsiTheme="minorHAnsi"/>
                <w:i/>
                <w:iCs/>
                <w:color w:val="A6A6A6" w:themeColor="background1" w:themeShade="A6"/>
              </w:rPr>
              <w:t>Where VET is included, units of competency must have been successfully achieved; the student must have demonstrated competency as assessed by the relevant RTO.</w:t>
            </w:r>
          </w:p>
        </w:tc>
        <w:tc>
          <w:tcPr>
            <w:tcW w:w="2624" w:type="dxa"/>
            <w:tcBorders>
              <w:top w:val="single" w:sz="2" w:space="0" w:color="auto"/>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Perceptive and well-informed analysis of the relationships between a range of work-related issues, tasks, and practices in the workplace.</w:t>
            </w:r>
          </w:p>
          <w:p w:rsidR="0004588B" w:rsidRPr="00171F4F" w:rsidRDefault="0004588B" w:rsidP="0004588B">
            <w:pPr>
              <w:pStyle w:val="SOFinalPerformanceTableText"/>
              <w:rPr>
                <w:rFonts w:asciiTheme="minorHAnsi" w:hAnsiTheme="minorHAnsi"/>
              </w:rPr>
            </w:pPr>
            <w:r w:rsidRPr="00171F4F">
              <w:rPr>
                <w:rFonts w:asciiTheme="minorHAnsi" w:hAnsiTheme="minorHAnsi"/>
              </w:rPr>
              <w:t>Thorough, detailed, and well-informed investigation of the dynamic nature of a range of work-related and workplace issues, tasks, cultures, and/or environments locally, nationally, and/or globally.</w:t>
            </w:r>
          </w:p>
        </w:tc>
        <w:tc>
          <w:tcPr>
            <w:tcW w:w="2000" w:type="dxa"/>
            <w:tcBorders>
              <w:top w:val="single" w:sz="2" w:space="0" w:color="auto"/>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Thorough and insightful reflection on a range of learning experiences in/about an industry, with in-depth self-evaluation.</w:t>
            </w:r>
          </w:p>
        </w:tc>
      </w:tr>
      <w:tr w:rsidR="0004588B" w:rsidRPr="00171F4F" w:rsidTr="0004588B">
        <w:trPr>
          <w:cantSplit/>
        </w:trPr>
        <w:tc>
          <w:tcPr>
            <w:tcW w:w="373" w:type="dxa"/>
            <w:tcBorders>
              <w:bottom w:val="single" w:sz="2" w:space="0" w:color="auto"/>
            </w:tcBorders>
            <w:shd w:val="clear" w:color="auto" w:fill="D9D9D9"/>
            <w:tcMar>
              <w:left w:w="85" w:type="dxa"/>
              <w:bottom w:w="85" w:type="dxa"/>
              <w:right w:w="85" w:type="dxa"/>
            </w:tcMar>
          </w:tcPr>
          <w:p w:rsidR="0004588B" w:rsidRPr="00171F4F" w:rsidRDefault="0004588B" w:rsidP="0004588B">
            <w:pPr>
              <w:pStyle w:val="SOFinalPerformanceTableLetters"/>
              <w:rPr>
                <w:rFonts w:asciiTheme="minorHAnsi" w:hAnsiTheme="minorHAnsi"/>
              </w:rPr>
            </w:pPr>
            <w:r w:rsidRPr="00171F4F">
              <w:rPr>
                <w:rFonts w:asciiTheme="minorHAnsi" w:hAnsiTheme="minorHAnsi"/>
              </w:rPr>
              <w:t>B</w:t>
            </w:r>
          </w:p>
        </w:tc>
        <w:tc>
          <w:tcPr>
            <w:tcW w:w="1959" w:type="dxa"/>
            <w:tcBorders>
              <w:bottom w:val="single" w:sz="2" w:space="0" w:color="auto"/>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Well-informed understanding of knowledge, skills, and competencies appropriate to the relevant industry.</w:t>
            </w:r>
          </w:p>
          <w:p w:rsidR="0004588B" w:rsidRPr="00171F4F" w:rsidRDefault="0004588B" w:rsidP="0004588B">
            <w:pPr>
              <w:pStyle w:val="SOFinalPerformanceTableText"/>
              <w:rPr>
                <w:rFonts w:asciiTheme="minorHAnsi" w:hAnsiTheme="minorHAnsi"/>
              </w:rPr>
            </w:pPr>
            <w:r w:rsidRPr="00171F4F">
              <w:rPr>
                <w:rFonts w:asciiTheme="minorHAnsi" w:hAnsiTheme="minorHAnsi"/>
              </w:rPr>
              <w:t>Clear understanding and well-informed explanation of broad concepts and issues related to industry and work.</w:t>
            </w:r>
          </w:p>
        </w:tc>
        <w:tc>
          <w:tcPr>
            <w:tcW w:w="3418" w:type="dxa"/>
            <w:tcBorders>
              <w:bottom w:val="single" w:sz="2" w:space="0" w:color="auto"/>
            </w:tcBorders>
            <w:shd w:val="clear" w:color="auto" w:fill="auto"/>
            <w:tcMar>
              <w:left w:w="85" w:type="dxa"/>
              <w:bottom w:w="85" w:type="dxa"/>
              <w:right w:w="85" w:type="dxa"/>
            </w:tcMar>
          </w:tcPr>
          <w:p w:rsidR="0004588B" w:rsidRPr="0004588B" w:rsidRDefault="0004588B" w:rsidP="0004588B">
            <w:pPr>
              <w:pStyle w:val="SOFinalPerformanceTableText"/>
              <w:rPr>
                <w:rFonts w:asciiTheme="minorHAnsi" w:hAnsiTheme="minorHAnsi"/>
                <w:color w:val="A6A6A6" w:themeColor="background1" w:themeShade="A6"/>
              </w:rPr>
            </w:pPr>
            <w:r w:rsidRPr="0004588B">
              <w:rPr>
                <w:rFonts w:asciiTheme="minorHAnsi" w:hAnsiTheme="minorHAnsi"/>
                <w:color w:val="A6A6A6" w:themeColor="background1" w:themeShade="A6"/>
              </w:rPr>
              <w:t>Proficient application of a range of generic work skills and, where relevant, broad industry knowledge in the workplace or a work-related context.</w:t>
            </w:r>
          </w:p>
          <w:p w:rsidR="0004588B" w:rsidRPr="0004588B" w:rsidRDefault="0004588B" w:rsidP="0004588B">
            <w:pPr>
              <w:pStyle w:val="SOFinalPerformanceTableText"/>
              <w:rPr>
                <w:rFonts w:asciiTheme="minorHAnsi" w:hAnsiTheme="minorHAnsi"/>
                <w:color w:val="A6A6A6" w:themeColor="background1" w:themeShade="A6"/>
              </w:rPr>
            </w:pPr>
            <w:r w:rsidRPr="0004588B">
              <w:rPr>
                <w:rFonts w:asciiTheme="minorHAnsi" w:hAnsiTheme="minorHAnsi"/>
                <w:color w:val="A6A6A6" w:themeColor="background1" w:themeShade="A6"/>
              </w:rPr>
              <w:t>Well-considered application of relevant knowledge and skills in the context of an industry workplace.</w:t>
            </w:r>
          </w:p>
          <w:p w:rsidR="0004588B" w:rsidRPr="0004588B" w:rsidRDefault="0004588B" w:rsidP="0004588B">
            <w:pPr>
              <w:pStyle w:val="SOFinalPerformanceTableText"/>
              <w:rPr>
                <w:rFonts w:asciiTheme="minorHAnsi" w:hAnsiTheme="minorHAnsi"/>
                <w:i/>
                <w:iCs/>
                <w:color w:val="A6A6A6" w:themeColor="background1" w:themeShade="A6"/>
              </w:rPr>
            </w:pPr>
            <w:r w:rsidRPr="0004588B">
              <w:rPr>
                <w:rFonts w:asciiTheme="minorHAnsi" w:hAnsiTheme="minorHAnsi"/>
                <w:i/>
                <w:iCs/>
                <w:color w:val="A6A6A6" w:themeColor="background1" w:themeShade="A6"/>
              </w:rPr>
              <w:t>Where VET is included, units of competency must have been successfully achieved; the student must have demonstrated competency as assessed by the relevant RTO.</w:t>
            </w:r>
          </w:p>
        </w:tc>
        <w:tc>
          <w:tcPr>
            <w:tcW w:w="2624" w:type="dxa"/>
            <w:tcBorders>
              <w:bottom w:val="single" w:sz="2" w:space="0" w:color="auto"/>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 xml:space="preserve">Well-informed analysis of the relationships between a range of </w:t>
            </w:r>
            <w:r w:rsidRPr="00171F4F">
              <w:rPr>
                <w:rFonts w:asciiTheme="minorHAnsi" w:hAnsiTheme="minorHAnsi"/>
              </w:rPr>
              <w:br/>
              <w:t xml:space="preserve">work-related issues, tasks, and practices in the workplace. </w:t>
            </w:r>
          </w:p>
          <w:p w:rsidR="0004588B" w:rsidRPr="00171F4F" w:rsidRDefault="0004588B" w:rsidP="0004588B">
            <w:pPr>
              <w:pStyle w:val="SOFinalPerformanceTableText"/>
              <w:rPr>
                <w:rFonts w:asciiTheme="minorHAnsi" w:hAnsiTheme="minorHAnsi"/>
              </w:rPr>
            </w:pPr>
            <w:r w:rsidRPr="00171F4F">
              <w:rPr>
                <w:rFonts w:asciiTheme="minorHAnsi" w:hAnsiTheme="minorHAnsi"/>
              </w:rPr>
              <w:t xml:space="preserve">Detailed and informed investigation of the dynamic nature of a number of </w:t>
            </w:r>
            <w:r w:rsidRPr="00171F4F">
              <w:rPr>
                <w:rFonts w:asciiTheme="minorHAnsi" w:hAnsiTheme="minorHAnsi"/>
              </w:rPr>
              <w:br/>
              <w:t>work-related and workplace issues, tasks, cultures, and/or environments locally, nationally, and/or globally.</w:t>
            </w:r>
          </w:p>
        </w:tc>
        <w:tc>
          <w:tcPr>
            <w:tcW w:w="2000" w:type="dxa"/>
            <w:tcBorders>
              <w:bottom w:val="single" w:sz="2" w:space="0" w:color="auto"/>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Detailed and considered reflection on a number of learning experiences in/about an industry, with some in-depth self-evaluation.</w:t>
            </w:r>
          </w:p>
        </w:tc>
      </w:tr>
      <w:tr w:rsidR="0004588B" w:rsidRPr="00171F4F" w:rsidTr="0004588B">
        <w:trPr>
          <w:cantSplit/>
        </w:trPr>
        <w:tc>
          <w:tcPr>
            <w:tcW w:w="373" w:type="dxa"/>
            <w:tcBorders>
              <w:top w:val="nil"/>
            </w:tcBorders>
            <w:shd w:val="clear" w:color="auto" w:fill="D9D9D9"/>
            <w:tcMar>
              <w:left w:w="85" w:type="dxa"/>
              <w:bottom w:w="85" w:type="dxa"/>
              <w:right w:w="85" w:type="dxa"/>
            </w:tcMar>
          </w:tcPr>
          <w:p w:rsidR="0004588B" w:rsidRPr="00171F4F" w:rsidRDefault="0004588B" w:rsidP="0004588B">
            <w:pPr>
              <w:pStyle w:val="SOFinalPerformanceTableLetters"/>
              <w:rPr>
                <w:rFonts w:asciiTheme="minorHAnsi" w:hAnsiTheme="minorHAnsi"/>
              </w:rPr>
            </w:pPr>
            <w:r w:rsidRPr="00171F4F">
              <w:rPr>
                <w:rFonts w:asciiTheme="minorHAnsi" w:hAnsiTheme="minorHAnsi"/>
              </w:rPr>
              <w:t>C</w:t>
            </w:r>
          </w:p>
        </w:tc>
        <w:tc>
          <w:tcPr>
            <w:tcW w:w="1959" w:type="dxa"/>
            <w:tcBorders>
              <w:top w:val="nil"/>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Informed understanding of knowledge, skills, and competencies appropriate to the relevant industry.</w:t>
            </w:r>
          </w:p>
          <w:p w:rsidR="0004588B" w:rsidRPr="00171F4F" w:rsidRDefault="0004588B" w:rsidP="0004588B">
            <w:pPr>
              <w:pStyle w:val="SOFinalPerformanceTableText"/>
              <w:rPr>
                <w:rFonts w:asciiTheme="minorHAnsi" w:hAnsiTheme="minorHAnsi"/>
              </w:rPr>
            </w:pPr>
            <w:r w:rsidRPr="00171F4F">
              <w:rPr>
                <w:rFonts w:asciiTheme="minorHAnsi" w:hAnsiTheme="minorHAnsi"/>
              </w:rPr>
              <w:t xml:space="preserve">General understanding and informed explanation of broad concepts and issues related to industry and work. </w:t>
            </w:r>
          </w:p>
        </w:tc>
        <w:tc>
          <w:tcPr>
            <w:tcW w:w="3418" w:type="dxa"/>
            <w:tcBorders>
              <w:top w:val="nil"/>
            </w:tcBorders>
            <w:shd w:val="clear" w:color="auto" w:fill="auto"/>
            <w:tcMar>
              <w:left w:w="85" w:type="dxa"/>
              <w:bottom w:w="85" w:type="dxa"/>
              <w:right w:w="85" w:type="dxa"/>
            </w:tcMar>
          </w:tcPr>
          <w:p w:rsidR="0004588B" w:rsidRPr="0004588B" w:rsidRDefault="0004588B" w:rsidP="0004588B">
            <w:pPr>
              <w:pStyle w:val="SOFinalPerformanceTableText"/>
              <w:rPr>
                <w:rFonts w:asciiTheme="minorHAnsi" w:hAnsiTheme="minorHAnsi"/>
                <w:color w:val="A6A6A6" w:themeColor="background1" w:themeShade="A6"/>
              </w:rPr>
            </w:pPr>
            <w:r w:rsidRPr="0004588B">
              <w:rPr>
                <w:rFonts w:asciiTheme="minorHAnsi" w:hAnsiTheme="minorHAnsi"/>
                <w:color w:val="A6A6A6" w:themeColor="background1" w:themeShade="A6"/>
              </w:rPr>
              <w:t>Appropriate application of selected generic work skills and, where relevant, industry knowledge in the workplace or a work-related context.</w:t>
            </w:r>
          </w:p>
          <w:p w:rsidR="0004588B" w:rsidRPr="0004588B" w:rsidRDefault="0004588B" w:rsidP="0004588B">
            <w:pPr>
              <w:pStyle w:val="SOFinalPerformanceTableText"/>
              <w:rPr>
                <w:rFonts w:asciiTheme="minorHAnsi" w:hAnsiTheme="minorHAnsi"/>
                <w:color w:val="A6A6A6" w:themeColor="background1" w:themeShade="A6"/>
              </w:rPr>
            </w:pPr>
            <w:r w:rsidRPr="0004588B">
              <w:rPr>
                <w:rFonts w:asciiTheme="minorHAnsi" w:hAnsiTheme="minorHAnsi"/>
                <w:color w:val="A6A6A6" w:themeColor="background1" w:themeShade="A6"/>
              </w:rPr>
              <w:t>Considered application of most of the relevant knowledge and skills in the context of an industry workplace.</w:t>
            </w:r>
          </w:p>
          <w:p w:rsidR="0004588B" w:rsidRPr="0004588B" w:rsidRDefault="0004588B" w:rsidP="0004588B">
            <w:pPr>
              <w:pStyle w:val="SOFinalPerformanceTableText"/>
              <w:rPr>
                <w:rFonts w:asciiTheme="minorHAnsi" w:hAnsiTheme="minorHAnsi"/>
                <w:i/>
                <w:iCs/>
                <w:color w:val="A6A6A6" w:themeColor="background1" w:themeShade="A6"/>
              </w:rPr>
            </w:pPr>
            <w:r w:rsidRPr="0004588B">
              <w:rPr>
                <w:rFonts w:asciiTheme="minorHAnsi" w:hAnsiTheme="minorHAnsi"/>
                <w:i/>
                <w:iCs/>
                <w:color w:val="A6A6A6" w:themeColor="background1" w:themeShade="A6"/>
              </w:rPr>
              <w:t>Where VET is included, units of competency may have been successfully achieved; the student may have demonstrated competency as assessed by the relevant RTO.</w:t>
            </w:r>
          </w:p>
        </w:tc>
        <w:tc>
          <w:tcPr>
            <w:tcW w:w="2624" w:type="dxa"/>
            <w:tcBorders>
              <w:top w:val="nil"/>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Informed analysis of the relationships between a number of work-related issues, tasks, and practices in the workplace.</w:t>
            </w:r>
          </w:p>
          <w:p w:rsidR="0004588B" w:rsidRPr="00171F4F" w:rsidRDefault="0004588B" w:rsidP="0004588B">
            <w:pPr>
              <w:pStyle w:val="SOFinalPerformanceTableText"/>
              <w:rPr>
                <w:rFonts w:asciiTheme="minorHAnsi" w:hAnsiTheme="minorHAnsi"/>
              </w:rPr>
            </w:pPr>
            <w:r w:rsidRPr="00171F4F">
              <w:rPr>
                <w:rFonts w:asciiTheme="minorHAnsi" w:hAnsiTheme="minorHAnsi"/>
              </w:rPr>
              <w:t>Informed investigation of the dynamic nature of some work-related and workplace issues, tasks, cultures, and/or environments locally, nationally, and/or globally.</w:t>
            </w:r>
          </w:p>
        </w:tc>
        <w:tc>
          <w:tcPr>
            <w:tcW w:w="2000" w:type="dxa"/>
            <w:tcBorders>
              <w:top w:val="nil"/>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Some considered reflection on learning experiences in/about an industry, with some self-evaluation.</w:t>
            </w:r>
          </w:p>
        </w:tc>
      </w:tr>
      <w:tr w:rsidR="0004588B" w:rsidRPr="00171F4F" w:rsidTr="0004588B">
        <w:trPr>
          <w:cantSplit/>
        </w:trPr>
        <w:tc>
          <w:tcPr>
            <w:tcW w:w="373" w:type="dxa"/>
            <w:shd w:val="clear" w:color="auto" w:fill="D9D9D9"/>
            <w:tcMar>
              <w:left w:w="85" w:type="dxa"/>
              <w:bottom w:w="85" w:type="dxa"/>
              <w:right w:w="85" w:type="dxa"/>
            </w:tcMar>
          </w:tcPr>
          <w:p w:rsidR="0004588B" w:rsidRPr="00171F4F" w:rsidRDefault="0004588B" w:rsidP="0004588B">
            <w:pPr>
              <w:pStyle w:val="SOFinalPerformanceTableLetters"/>
              <w:rPr>
                <w:rFonts w:asciiTheme="minorHAnsi" w:hAnsiTheme="minorHAnsi"/>
              </w:rPr>
            </w:pPr>
            <w:r w:rsidRPr="00171F4F">
              <w:rPr>
                <w:rFonts w:asciiTheme="minorHAnsi" w:hAnsiTheme="minorHAnsi"/>
              </w:rPr>
              <w:t>D</w:t>
            </w:r>
          </w:p>
        </w:tc>
        <w:tc>
          <w:tcPr>
            <w:tcW w:w="1959" w:type="dxa"/>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Recognition of knowledge, skills, and/or competencies appropriate to the relevant industry.</w:t>
            </w:r>
          </w:p>
          <w:p w:rsidR="0004588B" w:rsidRPr="00171F4F" w:rsidRDefault="0004588B" w:rsidP="0004588B">
            <w:pPr>
              <w:pStyle w:val="SOFinalPerformanceTableText"/>
              <w:rPr>
                <w:rFonts w:asciiTheme="minorHAnsi" w:hAnsiTheme="minorHAnsi"/>
              </w:rPr>
            </w:pPr>
            <w:r w:rsidRPr="00171F4F">
              <w:rPr>
                <w:rFonts w:asciiTheme="minorHAnsi" w:hAnsiTheme="minorHAnsi"/>
              </w:rPr>
              <w:t>Some understanding and description of aspects of broad concepts and issues related to industry or work.</w:t>
            </w:r>
          </w:p>
        </w:tc>
        <w:tc>
          <w:tcPr>
            <w:tcW w:w="3418" w:type="dxa"/>
            <w:shd w:val="clear" w:color="auto" w:fill="auto"/>
            <w:tcMar>
              <w:left w:w="85" w:type="dxa"/>
              <w:bottom w:w="85" w:type="dxa"/>
              <w:right w:w="85" w:type="dxa"/>
            </w:tcMar>
          </w:tcPr>
          <w:p w:rsidR="0004588B" w:rsidRPr="0004588B" w:rsidRDefault="0004588B" w:rsidP="0004588B">
            <w:pPr>
              <w:pStyle w:val="SOFinalPerformanceTableText"/>
              <w:rPr>
                <w:rFonts w:asciiTheme="minorHAnsi" w:hAnsiTheme="minorHAnsi"/>
                <w:color w:val="A6A6A6" w:themeColor="background1" w:themeShade="A6"/>
              </w:rPr>
            </w:pPr>
            <w:r w:rsidRPr="0004588B">
              <w:rPr>
                <w:rFonts w:asciiTheme="minorHAnsi" w:hAnsiTheme="minorHAnsi"/>
                <w:color w:val="A6A6A6" w:themeColor="background1" w:themeShade="A6"/>
              </w:rPr>
              <w:t>Attempted application of selected generic work skills or, where relevant, some industry knowledge in the workplace or a work-related context.</w:t>
            </w:r>
          </w:p>
          <w:p w:rsidR="0004588B" w:rsidRPr="0004588B" w:rsidRDefault="0004588B" w:rsidP="0004588B">
            <w:pPr>
              <w:pStyle w:val="SOFinalPerformanceTableText"/>
              <w:rPr>
                <w:rFonts w:asciiTheme="minorHAnsi" w:hAnsiTheme="minorHAnsi"/>
                <w:color w:val="A6A6A6" w:themeColor="background1" w:themeShade="A6"/>
              </w:rPr>
            </w:pPr>
            <w:r w:rsidRPr="0004588B">
              <w:rPr>
                <w:rFonts w:asciiTheme="minorHAnsi" w:hAnsiTheme="minorHAnsi"/>
                <w:color w:val="A6A6A6" w:themeColor="background1" w:themeShade="A6"/>
              </w:rPr>
              <w:t>Attempted application of some knowledge and skills in the context of an industry workplace.</w:t>
            </w:r>
          </w:p>
          <w:p w:rsidR="0004588B" w:rsidRPr="00C8422B" w:rsidRDefault="0004588B" w:rsidP="00C8422B">
            <w:pPr>
              <w:pStyle w:val="SOFinalPerformanceTableText"/>
              <w:rPr>
                <w:rFonts w:asciiTheme="minorHAnsi" w:hAnsiTheme="minorHAnsi"/>
                <w:i/>
                <w:iCs/>
                <w:color w:val="A6A6A6" w:themeColor="background1" w:themeShade="A6"/>
              </w:rPr>
            </w:pPr>
            <w:r w:rsidRPr="0004588B">
              <w:rPr>
                <w:rFonts w:asciiTheme="minorHAnsi" w:hAnsiTheme="minorHAnsi"/>
                <w:i/>
                <w:iCs/>
                <w:color w:val="A6A6A6" w:themeColor="background1" w:themeShade="A6"/>
              </w:rPr>
              <w:t>Where VET is included, units of competency may have been successfully achieved; the student may have demonstrated aspects of competency as assessed by the relevant RTO.</w:t>
            </w:r>
          </w:p>
        </w:tc>
        <w:tc>
          <w:tcPr>
            <w:tcW w:w="2624" w:type="dxa"/>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Description of the relationship between some aspects of work-related issues, tasks, or practices in the workplace.</w:t>
            </w:r>
          </w:p>
          <w:p w:rsidR="0004588B" w:rsidRPr="00171F4F" w:rsidRDefault="0004588B" w:rsidP="0004588B">
            <w:pPr>
              <w:pStyle w:val="SOFinalPerformanceTableText"/>
              <w:rPr>
                <w:rFonts w:asciiTheme="minorHAnsi" w:hAnsiTheme="minorHAnsi"/>
              </w:rPr>
            </w:pPr>
            <w:r w:rsidRPr="00171F4F">
              <w:rPr>
                <w:rFonts w:asciiTheme="minorHAnsi" w:hAnsiTheme="minorHAnsi"/>
              </w:rPr>
              <w:t>Attempted investigation of some aspects of the nature of work-related and/or workplace issues, tasks, cultures, or environments.</w:t>
            </w:r>
          </w:p>
        </w:tc>
        <w:tc>
          <w:tcPr>
            <w:tcW w:w="2000" w:type="dxa"/>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Some reflective description and attempted evaluation of learning experiences in/about an industry.</w:t>
            </w:r>
          </w:p>
        </w:tc>
      </w:tr>
      <w:tr w:rsidR="0004588B" w:rsidRPr="00171F4F" w:rsidTr="0004588B">
        <w:trPr>
          <w:cantSplit/>
        </w:trPr>
        <w:tc>
          <w:tcPr>
            <w:tcW w:w="373" w:type="dxa"/>
            <w:tcBorders>
              <w:bottom w:val="single" w:sz="2" w:space="0" w:color="auto"/>
            </w:tcBorders>
            <w:shd w:val="clear" w:color="auto" w:fill="D9D9D9"/>
            <w:tcMar>
              <w:left w:w="85" w:type="dxa"/>
              <w:bottom w:w="85" w:type="dxa"/>
              <w:right w:w="85" w:type="dxa"/>
            </w:tcMar>
          </w:tcPr>
          <w:p w:rsidR="0004588B" w:rsidRPr="00171F4F" w:rsidRDefault="0004588B" w:rsidP="0004588B">
            <w:pPr>
              <w:pStyle w:val="SOFinalPerformanceTableLetters"/>
              <w:rPr>
                <w:rFonts w:asciiTheme="minorHAnsi" w:hAnsiTheme="minorHAnsi"/>
              </w:rPr>
            </w:pPr>
            <w:r w:rsidRPr="00171F4F">
              <w:rPr>
                <w:rFonts w:asciiTheme="minorHAnsi" w:hAnsiTheme="minorHAnsi"/>
              </w:rPr>
              <w:t>E</w:t>
            </w:r>
          </w:p>
        </w:tc>
        <w:tc>
          <w:tcPr>
            <w:tcW w:w="1959" w:type="dxa"/>
            <w:tcBorders>
              <w:bottom w:val="single" w:sz="2" w:space="0" w:color="auto"/>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Limited recognition of knowledge, skills, or competencies appropriate to the relevant industry.</w:t>
            </w:r>
          </w:p>
          <w:p w:rsidR="0004588B" w:rsidRPr="00171F4F" w:rsidRDefault="0004588B" w:rsidP="0004588B">
            <w:pPr>
              <w:pStyle w:val="SOFinalPerformanceTableText"/>
              <w:rPr>
                <w:rFonts w:asciiTheme="minorHAnsi" w:hAnsiTheme="minorHAnsi"/>
              </w:rPr>
            </w:pPr>
            <w:r w:rsidRPr="00171F4F">
              <w:rPr>
                <w:rFonts w:asciiTheme="minorHAnsi" w:hAnsiTheme="minorHAnsi"/>
              </w:rPr>
              <w:t>Recall of some aspects of broad concepts or issues related to industry or work.</w:t>
            </w:r>
          </w:p>
        </w:tc>
        <w:tc>
          <w:tcPr>
            <w:tcW w:w="3418" w:type="dxa"/>
            <w:tcBorders>
              <w:bottom w:val="single" w:sz="2" w:space="0" w:color="auto"/>
            </w:tcBorders>
            <w:shd w:val="clear" w:color="auto" w:fill="auto"/>
            <w:tcMar>
              <w:left w:w="85" w:type="dxa"/>
              <w:bottom w:w="85" w:type="dxa"/>
              <w:right w:w="85" w:type="dxa"/>
            </w:tcMar>
          </w:tcPr>
          <w:p w:rsidR="0004588B" w:rsidRPr="0004588B" w:rsidRDefault="0004588B" w:rsidP="0004588B">
            <w:pPr>
              <w:pStyle w:val="SOFinalPerformanceTableText"/>
              <w:rPr>
                <w:rFonts w:asciiTheme="minorHAnsi" w:hAnsiTheme="minorHAnsi"/>
                <w:color w:val="A6A6A6" w:themeColor="background1" w:themeShade="A6"/>
              </w:rPr>
            </w:pPr>
            <w:r w:rsidRPr="0004588B">
              <w:rPr>
                <w:rFonts w:asciiTheme="minorHAnsi" w:hAnsiTheme="minorHAnsi"/>
                <w:color w:val="A6A6A6" w:themeColor="background1" w:themeShade="A6"/>
              </w:rPr>
              <w:t>Attempted application of one or more generic work skills or, where relevant, limited industry knowledge in the workplace or a work-related context.</w:t>
            </w:r>
          </w:p>
          <w:p w:rsidR="0004588B" w:rsidRPr="0004588B" w:rsidRDefault="0004588B" w:rsidP="0004588B">
            <w:pPr>
              <w:pStyle w:val="SOFinalPerformanceTableText"/>
              <w:rPr>
                <w:rFonts w:asciiTheme="minorHAnsi" w:hAnsiTheme="minorHAnsi"/>
                <w:color w:val="A6A6A6" w:themeColor="background1" w:themeShade="A6"/>
              </w:rPr>
            </w:pPr>
            <w:r w:rsidRPr="0004588B">
              <w:rPr>
                <w:rFonts w:asciiTheme="minorHAnsi" w:hAnsiTheme="minorHAnsi"/>
                <w:color w:val="A6A6A6" w:themeColor="background1" w:themeShade="A6"/>
              </w:rPr>
              <w:t>Identification of limited knowledge and skills in the context of an industry workplace.</w:t>
            </w:r>
          </w:p>
          <w:p w:rsidR="0004588B" w:rsidRPr="0004588B" w:rsidRDefault="0004588B" w:rsidP="0004588B">
            <w:pPr>
              <w:pStyle w:val="SOFinalPerformanceTableText"/>
              <w:rPr>
                <w:rFonts w:asciiTheme="minorHAnsi" w:hAnsiTheme="minorHAnsi"/>
                <w:i/>
                <w:iCs/>
                <w:color w:val="A6A6A6" w:themeColor="background1" w:themeShade="A6"/>
              </w:rPr>
            </w:pPr>
            <w:r w:rsidRPr="0004588B">
              <w:rPr>
                <w:rFonts w:asciiTheme="minorHAnsi" w:hAnsiTheme="minorHAnsi"/>
                <w:i/>
                <w:iCs/>
                <w:color w:val="A6A6A6" w:themeColor="background1" w:themeShade="A6"/>
              </w:rPr>
              <w:t>Where VET is included, units of competency may have been successfully achieved; the student may have demonstrated limited aspects of competency as assessed by the relevant RTO.</w:t>
            </w:r>
          </w:p>
        </w:tc>
        <w:tc>
          <w:tcPr>
            <w:tcW w:w="2624" w:type="dxa"/>
            <w:tcBorders>
              <w:bottom w:val="single" w:sz="2" w:space="0" w:color="auto"/>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 xml:space="preserve">Identification and attempted description of one or more work-related issues. </w:t>
            </w:r>
          </w:p>
          <w:p w:rsidR="0004588B" w:rsidRPr="00171F4F" w:rsidRDefault="0004588B" w:rsidP="0004588B">
            <w:pPr>
              <w:pStyle w:val="SOFinalPerformanceTableText"/>
              <w:rPr>
                <w:rFonts w:asciiTheme="minorHAnsi" w:hAnsiTheme="minorHAnsi"/>
              </w:rPr>
            </w:pPr>
            <w:r w:rsidRPr="00171F4F">
              <w:rPr>
                <w:rFonts w:asciiTheme="minorHAnsi" w:hAnsiTheme="minorHAnsi"/>
              </w:rPr>
              <w:t>Emerging recognition of one or more aspects of the nature of work-related or workplace issues or environments.</w:t>
            </w:r>
          </w:p>
        </w:tc>
        <w:tc>
          <w:tcPr>
            <w:tcW w:w="2000" w:type="dxa"/>
            <w:tcBorders>
              <w:bottom w:val="single" w:sz="2" w:space="0" w:color="auto"/>
            </w:tcBorders>
            <w:shd w:val="clear" w:color="auto" w:fill="auto"/>
            <w:tcMar>
              <w:left w:w="85" w:type="dxa"/>
              <w:bottom w:w="85" w:type="dxa"/>
              <w:right w:w="85" w:type="dxa"/>
            </w:tcMar>
          </w:tcPr>
          <w:p w:rsidR="0004588B" w:rsidRPr="00171F4F" w:rsidRDefault="0004588B" w:rsidP="0004588B">
            <w:pPr>
              <w:pStyle w:val="SOFinalPerformanceTableText"/>
              <w:rPr>
                <w:rFonts w:asciiTheme="minorHAnsi" w:hAnsiTheme="minorHAnsi"/>
              </w:rPr>
            </w:pPr>
            <w:r w:rsidRPr="00171F4F">
              <w:rPr>
                <w:rFonts w:asciiTheme="minorHAnsi" w:hAnsiTheme="minorHAnsi"/>
              </w:rPr>
              <w:t>Recall of some learning experiences in/about an industry.</w:t>
            </w:r>
          </w:p>
        </w:tc>
      </w:tr>
    </w:tbl>
    <w:p w:rsidR="009C6C1A" w:rsidRPr="00E42C09" w:rsidRDefault="00ED26F7" w:rsidP="0004588B">
      <w:pPr>
        <w:rPr>
          <w:sz w:val="52"/>
          <w:szCs w:val="52"/>
        </w:rPr>
      </w:pPr>
      <w:r>
        <w:br w:type="page"/>
      </w:r>
      <w:r w:rsidR="00CD173F" w:rsidRPr="00E42C09">
        <w:rPr>
          <w:sz w:val="52"/>
          <w:szCs w:val="52"/>
        </w:rPr>
        <w:lastRenderedPageBreak/>
        <w:t>INSTRUCTIONS FOR THIS TASK</w:t>
      </w:r>
    </w:p>
    <w:p w:rsidR="00F41B25" w:rsidRPr="00837EC4" w:rsidRDefault="00F41B25" w:rsidP="00F41B25">
      <w:pPr>
        <w:rPr>
          <w:b/>
          <w:sz w:val="28"/>
          <w:szCs w:val="28"/>
        </w:rPr>
      </w:pPr>
      <w:r w:rsidRPr="00F41B25">
        <w:rPr>
          <w:sz w:val="28"/>
          <w:szCs w:val="28"/>
        </w:rPr>
        <w:t xml:space="preserve">Choose </w:t>
      </w:r>
      <w:r w:rsidRPr="00F41B25">
        <w:rPr>
          <w:b/>
          <w:sz w:val="28"/>
          <w:szCs w:val="28"/>
          <w:u w:val="single"/>
        </w:rPr>
        <w:t>ONE</w:t>
      </w:r>
      <w:r w:rsidRPr="00F41B25">
        <w:rPr>
          <w:sz w:val="28"/>
          <w:szCs w:val="28"/>
        </w:rPr>
        <w:t xml:space="preserve"> of the following </w:t>
      </w:r>
      <w:r w:rsidRPr="00E774AB">
        <w:rPr>
          <w:b/>
          <w:sz w:val="28"/>
          <w:szCs w:val="28"/>
          <w:u w:val="single"/>
        </w:rPr>
        <w:t>options</w:t>
      </w:r>
      <w:r w:rsidR="00233E0C">
        <w:rPr>
          <w:sz w:val="28"/>
          <w:szCs w:val="28"/>
        </w:rPr>
        <w:t xml:space="preserve"> and provide a personal response.  Your personal </w:t>
      </w:r>
      <w:r w:rsidR="007C292A">
        <w:rPr>
          <w:sz w:val="28"/>
          <w:szCs w:val="28"/>
        </w:rPr>
        <w:t>experiences in an industry</w:t>
      </w:r>
      <w:r w:rsidR="00233E0C">
        <w:rPr>
          <w:sz w:val="28"/>
          <w:szCs w:val="28"/>
        </w:rPr>
        <w:t xml:space="preserve"> may give you adequate resources to answer the question, but </w:t>
      </w:r>
      <w:r w:rsidR="00233E0C" w:rsidRPr="00837EC4">
        <w:rPr>
          <w:b/>
          <w:sz w:val="28"/>
          <w:szCs w:val="28"/>
        </w:rPr>
        <w:t>you may need to engage in some industry specific research to ensure that your result</w:t>
      </w:r>
      <w:r w:rsidR="007C292A" w:rsidRPr="00837EC4">
        <w:rPr>
          <w:b/>
          <w:sz w:val="28"/>
          <w:szCs w:val="28"/>
        </w:rPr>
        <w:t xml:space="preserve"> is thorough and detailed.</w:t>
      </w:r>
    </w:p>
    <w:p w:rsidR="00F41B25" w:rsidRPr="00F41B25" w:rsidRDefault="00F41B25" w:rsidP="00F41B25">
      <w:pPr>
        <w:rPr>
          <w:b/>
          <w:sz w:val="28"/>
          <w:szCs w:val="28"/>
        </w:rPr>
      </w:pPr>
      <w:r w:rsidRPr="00F41B25">
        <w:rPr>
          <w:b/>
          <w:sz w:val="28"/>
          <w:szCs w:val="28"/>
        </w:rPr>
        <w:t xml:space="preserve">OPTION 1: </w:t>
      </w:r>
      <w:r>
        <w:rPr>
          <w:b/>
          <w:sz w:val="28"/>
          <w:szCs w:val="28"/>
        </w:rPr>
        <w:t>INDUSTRY SPECIFIC SCENARIOS</w:t>
      </w:r>
    </w:p>
    <w:p w:rsidR="00F41B25" w:rsidRDefault="00F41B25" w:rsidP="00F41B25">
      <w:r>
        <w:t>The following scenarios present a range of different industry s</w:t>
      </w:r>
      <w:r w:rsidR="00E774AB">
        <w:t>ituations</w:t>
      </w:r>
      <w:r>
        <w:t xml:space="preserve"> where workpl</w:t>
      </w:r>
      <w:r w:rsidR="00E42C09">
        <w:t>ace ethics may be compromised.</w:t>
      </w:r>
    </w:p>
    <w:p w:rsidR="00E774AB" w:rsidRDefault="00F41B25" w:rsidP="00E774AB">
      <w:pPr>
        <w:pStyle w:val="ListParagraph"/>
        <w:numPr>
          <w:ilvl w:val="0"/>
          <w:numId w:val="17"/>
        </w:numPr>
      </w:pPr>
      <w:r w:rsidRPr="00E774AB">
        <w:rPr>
          <w:b/>
        </w:rPr>
        <w:t>Choose</w:t>
      </w:r>
      <w:r>
        <w:t xml:space="preserve"> the scenario that most closely relates to the industry you are plannin</w:t>
      </w:r>
      <w:r w:rsidR="00E42C09">
        <w:t>g to enter as a school leaver.</w:t>
      </w:r>
    </w:p>
    <w:p w:rsidR="00E774AB" w:rsidRDefault="00837EC4" w:rsidP="00E774AB">
      <w:pPr>
        <w:pStyle w:val="ListParagraph"/>
        <w:numPr>
          <w:ilvl w:val="0"/>
          <w:numId w:val="17"/>
        </w:numPr>
      </w:pPr>
      <w:r>
        <w:rPr>
          <w:b/>
        </w:rPr>
        <w:t>Investigate and d</w:t>
      </w:r>
      <w:r w:rsidR="00F41B25" w:rsidRPr="00E774AB">
        <w:rPr>
          <w:b/>
        </w:rPr>
        <w:t>iscuss</w:t>
      </w:r>
      <w:r w:rsidR="00E774AB">
        <w:rPr>
          <w:b/>
        </w:rPr>
        <w:t xml:space="preserve"> the </w:t>
      </w:r>
      <w:r w:rsidR="00E774AB" w:rsidRPr="00FC1E50">
        <w:rPr>
          <w:b/>
          <w:u w:val="single"/>
        </w:rPr>
        <w:t>range</w:t>
      </w:r>
      <w:r w:rsidR="00E774AB">
        <w:rPr>
          <w:b/>
        </w:rPr>
        <w:t xml:space="preserve"> of choices you have</w:t>
      </w:r>
      <w:r w:rsidR="00F41B25">
        <w:t xml:space="preserve"> </w:t>
      </w:r>
      <w:r w:rsidR="00FC1E50">
        <w:t>in how you</w:t>
      </w:r>
      <w:r w:rsidR="00F41B25">
        <w:t xml:space="preserve"> </w:t>
      </w:r>
      <w:r w:rsidR="00FC1E50">
        <w:t xml:space="preserve">could </w:t>
      </w:r>
      <w:r w:rsidR="00F41B25">
        <w:t xml:space="preserve">respond </w:t>
      </w:r>
      <w:r w:rsidR="00FC1E50">
        <w:t xml:space="preserve">to the situation </w:t>
      </w:r>
      <w:r w:rsidR="00F41B25">
        <w:t xml:space="preserve">if you were </w:t>
      </w:r>
      <w:r w:rsidR="00FC1E50">
        <w:t xml:space="preserve">to be </w:t>
      </w:r>
      <w:r w:rsidR="00F41B25">
        <w:t>personally confronted with this scenario</w:t>
      </w:r>
      <w:r w:rsidR="00E42C09">
        <w:t>.</w:t>
      </w:r>
    </w:p>
    <w:p w:rsidR="00E774AB" w:rsidRDefault="00E774AB" w:rsidP="00E774AB">
      <w:pPr>
        <w:pStyle w:val="ListParagraph"/>
        <w:numPr>
          <w:ilvl w:val="0"/>
          <w:numId w:val="17"/>
        </w:numPr>
      </w:pPr>
      <w:r>
        <w:rPr>
          <w:b/>
        </w:rPr>
        <w:t>Consider</w:t>
      </w:r>
      <w:r w:rsidR="00837EC4">
        <w:rPr>
          <w:b/>
        </w:rPr>
        <w:t xml:space="preserve"> (analyse)</w:t>
      </w:r>
      <w:r>
        <w:t xml:space="preserve"> the individuals who may be negatively impacted by this situation (clients, colleagues </w:t>
      </w:r>
      <w:r w:rsidR="00FC1E50">
        <w:t>etc.</w:t>
      </w:r>
      <w:r>
        <w:t>)</w:t>
      </w:r>
      <w:r w:rsidR="00FC1E50">
        <w:t xml:space="preserve"> as well as the people or organisations you may need to consult to help you work through the situation.</w:t>
      </w:r>
    </w:p>
    <w:p w:rsidR="007C292A" w:rsidRDefault="00E774AB" w:rsidP="007C292A">
      <w:pPr>
        <w:pStyle w:val="ListParagraph"/>
        <w:numPr>
          <w:ilvl w:val="0"/>
          <w:numId w:val="17"/>
        </w:numPr>
      </w:pPr>
      <w:r>
        <w:t xml:space="preserve">Ensure that your response covers discussion of any </w:t>
      </w:r>
      <w:r w:rsidRPr="00E774AB">
        <w:rPr>
          <w:b/>
        </w:rPr>
        <w:t>generic workplace laws and industry specific policies</w:t>
      </w:r>
      <w:r>
        <w:t xml:space="preserve"> that are being violated.</w:t>
      </w:r>
    </w:p>
    <w:p w:rsidR="007C292A" w:rsidRDefault="007C292A" w:rsidP="007C292A">
      <w:pPr>
        <w:pStyle w:val="ListParagraph"/>
        <w:numPr>
          <w:ilvl w:val="0"/>
          <w:numId w:val="17"/>
        </w:numPr>
      </w:pPr>
      <w:r>
        <w:t xml:space="preserve">What would be </w:t>
      </w:r>
      <w:r w:rsidRPr="007C292A">
        <w:rPr>
          <w:b/>
        </w:rPr>
        <w:t>your chosen course of action</w:t>
      </w:r>
      <w:r>
        <w:t xml:space="preserve"> to respond to this situation?</w:t>
      </w:r>
    </w:p>
    <w:p w:rsidR="007C292A" w:rsidRPr="007C292A" w:rsidRDefault="00FC1E50" w:rsidP="007C292A">
      <w:pPr>
        <w:pStyle w:val="ListParagraph"/>
        <w:numPr>
          <w:ilvl w:val="0"/>
          <w:numId w:val="17"/>
        </w:numPr>
        <w:rPr>
          <w:b/>
        </w:rPr>
      </w:pPr>
      <w:r>
        <w:rPr>
          <w:b/>
        </w:rPr>
        <w:t xml:space="preserve">Evaluate </w:t>
      </w:r>
      <w:r>
        <w:t>the effectiveness of your chosen response</w:t>
      </w:r>
      <w:r w:rsidR="008C3C4D">
        <w:t xml:space="preserve"> and how it might demonstrate your personal integrity (or lack of)</w:t>
      </w:r>
      <w:r>
        <w:t>.</w:t>
      </w:r>
    </w:p>
    <w:p w:rsidR="00FC1E50" w:rsidRPr="00E774AB" w:rsidRDefault="00FC1E50" w:rsidP="00E774AB">
      <w:pPr>
        <w:pStyle w:val="ListParagraph"/>
        <w:numPr>
          <w:ilvl w:val="0"/>
          <w:numId w:val="17"/>
        </w:numPr>
        <w:rPr>
          <w:b/>
        </w:rPr>
      </w:pPr>
      <w:r>
        <w:rPr>
          <w:b/>
        </w:rPr>
        <w:t xml:space="preserve">Reflect </w:t>
      </w:r>
      <w:r w:rsidRPr="00FC1E50">
        <w:t>on how</w:t>
      </w:r>
      <w:r>
        <w:rPr>
          <w:b/>
        </w:rPr>
        <w:t xml:space="preserve"> </w:t>
      </w:r>
      <w:r>
        <w:t>thinking about this scenario might prepare you for your future working life.</w:t>
      </w:r>
    </w:p>
    <w:p w:rsidR="00F41B25" w:rsidRDefault="00E774AB" w:rsidP="00E774AB">
      <w:pPr>
        <w:ind w:left="1440" w:hanging="1440"/>
      </w:pPr>
      <w:r>
        <w:rPr>
          <w:b/>
        </w:rPr>
        <w:t xml:space="preserve">Scenario 1: </w:t>
      </w:r>
      <w:r>
        <w:rPr>
          <w:b/>
        </w:rPr>
        <w:tab/>
      </w:r>
      <w:r>
        <w:t>You are working in an organisation responsible for providing care (allied health services, caring for children or the elderly).    During the course of your work you become aware that one of your colleagues is breaching the duty of care policy in your work place.</w:t>
      </w:r>
      <w:r w:rsidR="00FC1E50">
        <w:t xml:space="preserve">  What do you do?</w:t>
      </w:r>
    </w:p>
    <w:p w:rsidR="00E774AB" w:rsidRDefault="00E774AB" w:rsidP="00E774AB">
      <w:pPr>
        <w:ind w:left="1440" w:hanging="1440"/>
        <w:rPr>
          <w:i/>
        </w:rPr>
      </w:pPr>
      <w:r>
        <w:rPr>
          <w:b/>
        </w:rPr>
        <w:tab/>
      </w:r>
      <w:r w:rsidR="00FC1E50">
        <w:rPr>
          <w:i/>
        </w:rPr>
        <w:t>As part of your response, ensure that you explain what the breach of duty of care is – this will enable you to tailor it more specifically to your chosen industry.</w:t>
      </w:r>
    </w:p>
    <w:p w:rsidR="00FC1E50" w:rsidRDefault="00FC1E50" w:rsidP="00E774AB">
      <w:pPr>
        <w:ind w:left="1440" w:hanging="1440"/>
      </w:pPr>
    </w:p>
    <w:p w:rsidR="00FC1E50" w:rsidRDefault="00FC1E50" w:rsidP="00E774AB">
      <w:pPr>
        <w:ind w:left="1440" w:hanging="1440"/>
      </w:pPr>
      <w:r w:rsidRPr="00FC1E50">
        <w:rPr>
          <w:b/>
        </w:rPr>
        <w:t>Scenario 2:</w:t>
      </w:r>
      <w:r>
        <w:rPr>
          <w:b/>
        </w:rPr>
        <w:tab/>
      </w:r>
      <w:r>
        <w:t>You are working in an organisation providing a customer service role.  You become aware that one of your colleagues is over-quoting prices to the customer and pocketing the extra profit for themselves</w:t>
      </w:r>
      <w:r w:rsidR="00233E0C">
        <w:t xml:space="preserve"> (ripping off the boss and the customer)</w:t>
      </w:r>
      <w:r>
        <w:t>.  They share their secret with you to encourage you to join in their scheme.  What do you do?</w:t>
      </w:r>
    </w:p>
    <w:p w:rsidR="00FC1E50" w:rsidRDefault="00FC1E50" w:rsidP="00E774AB">
      <w:pPr>
        <w:ind w:left="1440" w:hanging="1440"/>
        <w:rPr>
          <w:i/>
        </w:rPr>
      </w:pPr>
      <w:r>
        <w:tab/>
      </w:r>
      <w:r>
        <w:rPr>
          <w:i/>
        </w:rPr>
        <w:t>As part of your response, ensure that you explain your customer service role in your chosen industry and give a relevant example of the products that are being sold and over quoted.</w:t>
      </w:r>
    </w:p>
    <w:p w:rsidR="00837EC4" w:rsidRDefault="00837EC4" w:rsidP="00837EC4">
      <w:pPr>
        <w:ind w:left="1440" w:hanging="1440"/>
        <w:jc w:val="center"/>
        <w:rPr>
          <w:b/>
          <w:sz w:val="36"/>
          <w:szCs w:val="36"/>
        </w:rPr>
      </w:pPr>
    </w:p>
    <w:p w:rsidR="00837EC4" w:rsidRDefault="00837EC4" w:rsidP="00837EC4">
      <w:pPr>
        <w:ind w:left="1440" w:hanging="1440"/>
        <w:jc w:val="center"/>
        <w:rPr>
          <w:b/>
          <w:sz w:val="36"/>
          <w:szCs w:val="36"/>
        </w:rPr>
      </w:pPr>
    </w:p>
    <w:p w:rsidR="00837EC4" w:rsidRDefault="00837EC4" w:rsidP="00E42C09">
      <w:pPr>
        <w:ind w:left="1440" w:hanging="1440"/>
        <w:jc w:val="center"/>
        <w:rPr>
          <w:b/>
          <w:sz w:val="28"/>
          <w:szCs w:val="28"/>
        </w:rPr>
      </w:pPr>
      <w:r w:rsidRPr="00837EC4">
        <w:rPr>
          <w:b/>
          <w:sz w:val="36"/>
          <w:szCs w:val="36"/>
        </w:rPr>
        <w:t>OPTION 2 OVER THE PAGE</w:t>
      </w:r>
      <w:r>
        <w:rPr>
          <w:b/>
          <w:sz w:val="28"/>
          <w:szCs w:val="28"/>
        </w:rPr>
        <w:br w:type="page"/>
      </w:r>
    </w:p>
    <w:p w:rsidR="00837EC4" w:rsidRDefault="00837EC4">
      <w:pPr>
        <w:rPr>
          <w:b/>
          <w:sz w:val="28"/>
          <w:szCs w:val="28"/>
        </w:rPr>
      </w:pPr>
    </w:p>
    <w:p w:rsidR="008C3C4D" w:rsidRDefault="00E774AB" w:rsidP="00F41B25">
      <w:pPr>
        <w:rPr>
          <w:b/>
          <w:sz w:val="28"/>
          <w:szCs w:val="28"/>
        </w:rPr>
      </w:pPr>
      <w:r w:rsidRPr="00E774AB">
        <w:rPr>
          <w:b/>
          <w:sz w:val="28"/>
          <w:szCs w:val="28"/>
        </w:rPr>
        <w:t xml:space="preserve">OPTION 2: </w:t>
      </w:r>
      <w:r w:rsidR="008C3C4D">
        <w:rPr>
          <w:b/>
          <w:sz w:val="28"/>
          <w:szCs w:val="28"/>
        </w:rPr>
        <w:t>ETHICAL BUSINESS PRACTICES?</w:t>
      </w:r>
    </w:p>
    <w:p w:rsidR="008C3C4D" w:rsidRDefault="008C3C4D" w:rsidP="008C3C4D">
      <w:pPr>
        <w:pStyle w:val="ListParagraph"/>
        <w:numPr>
          <w:ilvl w:val="0"/>
          <w:numId w:val="17"/>
        </w:numPr>
      </w:pPr>
      <w:r w:rsidRPr="00E774AB">
        <w:rPr>
          <w:b/>
        </w:rPr>
        <w:t>Choose</w:t>
      </w:r>
      <w:r>
        <w:t xml:space="preserve"> the scenario that </w:t>
      </w:r>
      <w:r w:rsidR="00FA23F1">
        <w:t>you are most passionate about.</w:t>
      </w:r>
    </w:p>
    <w:p w:rsidR="00233E0C" w:rsidRDefault="008C3C4D" w:rsidP="00233E0C">
      <w:pPr>
        <w:ind w:left="1440" w:hanging="1440"/>
      </w:pPr>
      <w:r w:rsidRPr="008C3C4D">
        <w:rPr>
          <w:b/>
        </w:rPr>
        <w:t>Scenario 3</w:t>
      </w:r>
      <w:r>
        <w:rPr>
          <w:b/>
        </w:rPr>
        <w:t>:</w:t>
      </w:r>
      <w:r>
        <w:rPr>
          <w:b/>
        </w:rPr>
        <w:tab/>
      </w:r>
      <w:r w:rsidR="00233E0C">
        <w:t>You are working for a multi-national organisation.  As part of your job you are asked to source a new product.  You are offered a number of options but end up having to make a choice between two suppliers – one that offers fair trade products at a higher wholesale cost, or a one with a cheaper wholesale cost</w:t>
      </w:r>
      <w:r w:rsidR="007C292A">
        <w:t xml:space="preserve"> but products that are </w:t>
      </w:r>
      <w:r w:rsidR="00233E0C">
        <w:t>not sourced fairly.  Which supplier do you choose?  Justify your answer.</w:t>
      </w:r>
    </w:p>
    <w:p w:rsidR="00233E0C" w:rsidRPr="00233E0C" w:rsidRDefault="00233E0C" w:rsidP="00233E0C">
      <w:pPr>
        <w:pStyle w:val="ListParagraph"/>
        <w:numPr>
          <w:ilvl w:val="1"/>
          <w:numId w:val="17"/>
        </w:numPr>
        <w:rPr>
          <w:i/>
        </w:rPr>
      </w:pPr>
      <w:r w:rsidRPr="00233E0C">
        <w:rPr>
          <w:b/>
          <w:i/>
        </w:rPr>
        <w:t>Consider</w:t>
      </w:r>
      <w:r w:rsidRPr="00233E0C">
        <w:rPr>
          <w:i/>
        </w:rPr>
        <w:t xml:space="preserve"> </w:t>
      </w:r>
      <w:r w:rsidR="00837EC4" w:rsidRPr="00837EC4">
        <w:rPr>
          <w:b/>
          <w:i/>
        </w:rPr>
        <w:t>(analyse)</w:t>
      </w:r>
      <w:r w:rsidR="00837EC4">
        <w:rPr>
          <w:i/>
        </w:rPr>
        <w:t xml:space="preserve"> </w:t>
      </w:r>
      <w:r w:rsidRPr="00233E0C">
        <w:rPr>
          <w:i/>
        </w:rPr>
        <w:t xml:space="preserve">the </w:t>
      </w:r>
      <w:r>
        <w:rPr>
          <w:i/>
        </w:rPr>
        <w:t xml:space="preserve">potential pro’s and </w:t>
      </w:r>
      <w:proofErr w:type="spellStart"/>
      <w:r>
        <w:rPr>
          <w:i/>
        </w:rPr>
        <w:t>con’s</w:t>
      </w:r>
      <w:proofErr w:type="spellEnd"/>
      <w:r>
        <w:rPr>
          <w:i/>
        </w:rPr>
        <w:t xml:space="preserve"> of each option for your business.</w:t>
      </w:r>
    </w:p>
    <w:p w:rsidR="00233E0C" w:rsidRPr="00837EC4" w:rsidRDefault="00837EC4" w:rsidP="00233E0C">
      <w:pPr>
        <w:pStyle w:val="ListParagraph"/>
        <w:numPr>
          <w:ilvl w:val="1"/>
          <w:numId w:val="17"/>
        </w:numPr>
        <w:rPr>
          <w:i/>
        </w:rPr>
      </w:pPr>
      <w:r w:rsidRPr="00837EC4">
        <w:rPr>
          <w:b/>
          <w:i/>
        </w:rPr>
        <w:t>Investigate and discuss</w:t>
      </w:r>
      <w:r>
        <w:rPr>
          <w:i/>
        </w:rPr>
        <w:t xml:space="preserve"> any</w:t>
      </w:r>
      <w:r w:rsidR="00233E0C" w:rsidRPr="00233E0C">
        <w:rPr>
          <w:i/>
        </w:rPr>
        <w:t xml:space="preserve"> </w:t>
      </w:r>
      <w:r w:rsidR="007C292A" w:rsidRPr="00837EC4">
        <w:rPr>
          <w:i/>
        </w:rPr>
        <w:t>relevant workplace rights for the personnel producing the goods for the supplier</w:t>
      </w:r>
    </w:p>
    <w:p w:rsidR="00233E0C" w:rsidRPr="00233E0C" w:rsidRDefault="00233E0C" w:rsidP="00233E0C">
      <w:pPr>
        <w:pStyle w:val="ListParagraph"/>
        <w:numPr>
          <w:ilvl w:val="1"/>
          <w:numId w:val="17"/>
        </w:numPr>
        <w:rPr>
          <w:b/>
          <w:i/>
        </w:rPr>
      </w:pPr>
      <w:r w:rsidRPr="00233E0C">
        <w:rPr>
          <w:b/>
          <w:i/>
        </w:rPr>
        <w:t xml:space="preserve">Evaluate </w:t>
      </w:r>
      <w:r w:rsidRPr="00233E0C">
        <w:rPr>
          <w:i/>
        </w:rPr>
        <w:t>the effectiveness of your chosen response and how it might demonstrate your personal integrity (or lack of).</w:t>
      </w:r>
    </w:p>
    <w:p w:rsidR="00233E0C" w:rsidRPr="00233E0C" w:rsidRDefault="00233E0C" w:rsidP="00233E0C">
      <w:pPr>
        <w:pStyle w:val="ListParagraph"/>
        <w:numPr>
          <w:ilvl w:val="1"/>
          <w:numId w:val="17"/>
        </w:numPr>
        <w:rPr>
          <w:b/>
          <w:i/>
        </w:rPr>
      </w:pPr>
      <w:r w:rsidRPr="00233E0C">
        <w:rPr>
          <w:b/>
          <w:i/>
        </w:rPr>
        <w:t xml:space="preserve">Reflect </w:t>
      </w:r>
      <w:r w:rsidRPr="00233E0C">
        <w:rPr>
          <w:i/>
        </w:rPr>
        <w:t>on how</w:t>
      </w:r>
      <w:r w:rsidRPr="00233E0C">
        <w:rPr>
          <w:b/>
          <w:i/>
        </w:rPr>
        <w:t xml:space="preserve"> </w:t>
      </w:r>
      <w:r w:rsidRPr="00233E0C">
        <w:rPr>
          <w:i/>
        </w:rPr>
        <w:t>thinking about this scenario might prepare you for your future working life.</w:t>
      </w:r>
    </w:p>
    <w:p w:rsidR="00233E0C" w:rsidRDefault="00233E0C" w:rsidP="007C292A"/>
    <w:p w:rsidR="007C292A" w:rsidRDefault="00233E0C" w:rsidP="008C3C4D">
      <w:pPr>
        <w:ind w:left="1440" w:hanging="1440"/>
      </w:pPr>
      <w:r w:rsidRPr="00233E0C">
        <w:rPr>
          <w:b/>
        </w:rPr>
        <w:t>Scenario 4:</w:t>
      </w:r>
      <w:r>
        <w:rPr>
          <w:b/>
        </w:rPr>
        <w:tab/>
      </w:r>
      <w:r>
        <w:t>Your boss asks you to join a workplace committee to develop the company’s policy for corporate social responsibility.  You are asked to research a range of ways that your organisation can “give back to the community” and produce a proposal to the committee outlining two possible options</w:t>
      </w:r>
      <w:r w:rsidR="007C292A">
        <w:t xml:space="preserve"> that could be ch</w:t>
      </w:r>
      <w:r w:rsidR="00F74EFE">
        <w:t>osen.  What would you propose?</w:t>
      </w:r>
    </w:p>
    <w:p w:rsidR="00233E0C" w:rsidRPr="007C292A" w:rsidRDefault="00837EC4" w:rsidP="007C292A">
      <w:pPr>
        <w:pStyle w:val="ListParagraph"/>
        <w:numPr>
          <w:ilvl w:val="1"/>
          <w:numId w:val="17"/>
        </w:numPr>
        <w:rPr>
          <w:i/>
        </w:rPr>
      </w:pPr>
      <w:r>
        <w:rPr>
          <w:b/>
          <w:i/>
        </w:rPr>
        <w:t>Analyse how</w:t>
      </w:r>
      <w:r>
        <w:rPr>
          <w:i/>
        </w:rPr>
        <w:t xml:space="preserve"> this proposal</w:t>
      </w:r>
      <w:r w:rsidR="007C292A" w:rsidRPr="007C292A">
        <w:rPr>
          <w:i/>
        </w:rPr>
        <w:t xml:space="preserve"> could have a positive impact on your company as well as the community at large.</w:t>
      </w:r>
    </w:p>
    <w:p w:rsidR="007C292A" w:rsidRDefault="007C292A" w:rsidP="007C292A">
      <w:pPr>
        <w:pStyle w:val="ListParagraph"/>
        <w:numPr>
          <w:ilvl w:val="1"/>
          <w:numId w:val="17"/>
        </w:numPr>
        <w:rPr>
          <w:b/>
          <w:i/>
        </w:rPr>
      </w:pPr>
      <w:r>
        <w:rPr>
          <w:b/>
          <w:i/>
        </w:rPr>
        <w:t xml:space="preserve">Ensure </w:t>
      </w:r>
      <w:r w:rsidRPr="007C292A">
        <w:rPr>
          <w:i/>
        </w:rPr>
        <w:t>that your proposal</w:t>
      </w:r>
      <w:r>
        <w:rPr>
          <w:i/>
        </w:rPr>
        <w:t xml:space="preserve"> demonstrates relevant industry knowledge, particularly in relation to your main business competitors and their “CSR” policies.</w:t>
      </w:r>
    </w:p>
    <w:p w:rsidR="007C292A" w:rsidRPr="00233E0C" w:rsidRDefault="007C292A" w:rsidP="007C292A">
      <w:pPr>
        <w:pStyle w:val="ListParagraph"/>
        <w:numPr>
          <w:ilvl w:val="1"/>
          <w:numId w:val="17"/>
        </w:numPr>
        <w:rPr>
          <w:b/>
          <w:i/>
        </w:rPr>
      </w:pPr>
      <w:r w:rsidRPr="00233E0C">
        <w:rPr>
          <w:b/>
          <w:i/>
        </w:rPr>
        <w:t xml:space="preserve">Evaluate </w:t>
      </w:r>
      <w:r w:rsidRPr="00233E0C">
        <w:rPr>
          <w:i/>
        </w:rPr>
        <w:t>the effectiveness of your chosen response and how it might demonstrate your personal integrity (or lack of).</w:t>
      </w:r>
    </w:p>
    <w:p w:rsidR="007C292A" w:rsidRPr="00233E0C" w:rsidRDefault="007C292A" w:rsidP="007C292A">
      <w:pPr>
        <w:pStyle w:val="ListParagraph"/>
        <w:numPr>
          <w:ilvl w:val="1"/>
          <w:numId w:val="17"/>
        </w:numPr>
        <w:rPr>
          <w:b/>
          <w:i/>
        </w:rPr>
      </w:pPr>
      <w:r w:rsidRPr="00233E0C">
        <w:rPr>
          <w:b/>
          <w:i/>
        </w:rPr>
        <w:t xml:space="preserve">Reflect </w:t>
      </w:r>
      <w:r w:rsidRPr="00233E0C">
        <w:rPr>
          <w:i/>
        </w:rPr>
        <w:t>on how</w:t>
      </w:r>
      <w:r w:rsidRPr="00233E0C">
        <w:rPr>
          <w:b/>
          <w:i/>
        </w:rPr>
        <w:t xml:space="preserve"> </w:t>
      </w:r>
      <w:r w:rsidRPr="00233E0C">
        <w:rPr>
          <w:i/>
        </w:rPr>
        <w:t>thinking about this scenario might prepare you for your future working life.</w:t>
      </w:r>
    </w:p>
    <w:p w:rsidR="008C3C4D" w:rsidRDefault="008C3C4D" w:rsidP="00F41B25">
      <w:pPr>
        <w:rPr>
          <w:b/>
          <w:sz w:val="28"/>
          <w:szCs w:val="28"/>
        </w:rPr>
      </w:pPr>
    </w:p>
    <w:p w:rsidR="008C3C4D" w:rsidRDefault="007C292A" w:rsidP="00837EC4">
      <w:pPr>
        <w:rPr>
          <w:b/>
          <w:sz w:val="28"/>
          <w:szCs w:val="28"/>
        </w:rPr>
      </w:pPr>
      <w:r>
        <w:rPr>
          <w:b/>
          <w:sz w:val="28"/>
          <w:szCs w:val="28"/>
        </w:rPr>
        <w:t>GENERAL CONSIDERATIONS</w:t>
      </w:r>
    </w:p>
    <w:p w:rsidR="00837EC4" w:rsidRDefault="00837EC4" w:rsidP="00837EC4">
      <w:pPr>
        <w:pStyle w:val="ListParagraph"/>
        <w:numPr>
          <w:ilvl w:val="0"/>
          <w:numId w:val="17"/>
        </w:numPr>
        <w:rPr>
          <w:sz w:val="24"/>
          <w:szCs w:val="24"/>
        </w:rPr>
      </w:pPr>
      <w:r>
        <w:rPr>
          <w:sz w:val="24"/>
          <w:szCs w:val="24"/>
        </w:rPr>
        <w:t>Attach the assignment coversheet</w:t>
      </w:r>
    </w:p>
    <w:p w:rsidR="00837EC4" w:rsidRPr="00837EC4" w:rsidRDefault="007C292A" w:rsidP="00837EC4">
      <w:pPr>
        <w:pStyle w:val="ListParagraph"/>
        <w:numPr>
          <w:ilvl w:val="0"/>
          <w:numId w:val="17"/>
        </w:numPr>
        <w:rPr>
          <w:sz w:val="24"/>
          <w:szCs w:val="24"/>
        </w:rPr>
      </w:pPr>
      <w:r>
        <w:rPr>
          <w:sz w:val="24"/>
          <w:szCs w:val="24"/>
        </w:rPr>
        <w:t>Your response should have an introduction, body and conclusion</w:t>
      </w:r>
    </w:p>
    <w:p w:rsidR="007C292A" w:rsidRDefault="007C292A" w:rsidP="00837EC4">
      <w:pPr>
        <w:pStyle w:val="ListParagraph"/>
        <w:numPr>
          <w:ilvl w:val="0"/>
          <w:numId w:val="17"/>
        </w:numPr>
        <w:rPr>
          <w:sz w:val="24"/>
          <w:szCs w:val="24"/>
        </w:rPr>
      </w:pPr>
      <w:r>
        <w:rPr>
          <w:sz w:val="24"/>
          <w:szCs w:val="24"/>
        </w:rPr>
        <w:t>Set up your document with a footer that contains you</w:t>
      </w:r>
      <w:r w:rsidR="00837EC4">
        <w:rPr>
          <w:sz w:val="24"/>
          <w:szCs w:val="24"/>
        </w:rPr>
        <w:t>r name, SACE ID and page numbers</w:t>
      </w:r>
    </w:p>
    <w:p w:rsidR="00837EC4" w:rsidRPr="00837EC4" w:rsidRDefault="00837EC4" w:rsidP="00837EC4">
      <w:pPr>
        <w:pStyle w:val="ListParagraph"/>
        <w:numPr>
          <w:ilvl w:val="0"/>
          <w:numId w:val="17"/>
        </w:numPr>
      </w:pPr>
      <w:r w:rsidRPr="00837EC4">
        <w:t xml:space="preserve">Ensure that your work meets the SACE Board’s criteria for the “Ethical Conduct of Research” </w:t>
      </w:r>
      <w:hyperlink r:id="rId8" w:history="1">
        <w:r w:rsidRPr="00837EC4">
          <w:rPr>
            <w:rStyle w:val="Hyperlink"/>
          </w:rPr>
          <w:t>http://www.sace.sa.edu.au/documents/652891/b2012746-9bb3-4147-8316-5a76d6a4f2c9</w:t>
        </w:r>
      </w:hyperlink>
    </w:p>
    <w:p w:rsidR="00837EC4" w:rsidRPr="00837EC4" w:rsidRDefault="00837EC4" w:rsidP="00837EC4">
      <w:pPr>
        <w:pStyle w:val="ListParagraph"/>
        <w:numPr>
          <w:ilvl w:val="0"/>
          <w:numId w:val="17"/>
        </w:numPr>
      </w:pPr>
      <w:r w:rsidRPr="00837EC4">
        <w:rPr>
          <w:b/>
        </w:rPr>
        <w:t>Reference your work carefully</w:t>
      </w:r>
      <w:r w:rsidRPr="00837EC4">
        <w:t>.  Plagiarism is taken very seriously.</w:t>
      </w:r>
    </w:p>
    <w:p w:rsidR="007C292A" w:rsidRPr="00EB38ED" w:rsidRDefault="007C292A">
      <w:pPr>
        <w:rPr>
          <w:rFonts w:ascii="Arial" w:hAnsi="Arial" w:cs="Arial"/>
        </w:rPr>
      </w:pPr>
    </w:p>
    <w:p w:rsidR="00F74EFE" w:rsidRPr="00EB38ED" w:rsidRDefault="00EB38ED">
      <w:pPr>
        <w:rPr>
          <w:rFonts w:ascii="Arial" w:hAnsi="Arial" w:cs="Arial"/>
          <w:i/>
        </w:rPr>
      </w:pPr>
      <w:r w:rsidRPr="00EB38ED">
        <w:rPr>
          <w:rFonts w:ascii="Arial" w:hAnsi="Arial" w:cs="Arial"/>
          <w:i/>
        </w:rPr>
        <w:t xml:space="preserve">This task is used </w:t>
      </w:r>
      <w:r>
        <w:rPr>
          <w:rFonts w:ascii="Arial" w:hAnsi="Arial" w:cs="Arial"/>
          <w:i/>
        </w:rPr>
        <w:t>with the kind permission of Catherine Green, Torrens Valley Christian School.</w:t>
      </w:r>
    </w:p>
    <w:sectPr w:rsidR="00F74EFE" w:rsidRPr="00EB38ED" w:rsidSect="00470C2C">
      <w:footerReference w:type="default" r:id="rId9"/>
      <w:pgSz w:w="11906" w:h="16838" w:code="237"/>
      <w:pgMar w:top="851" w:right="851"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CC" w:rsidRDefault="00BA42CC" w:rsidP="00435A41">
      <w:pPr>
        <w:spacing w:after="0" w:line="240" w:lineRule="auto"/>
      </w:pPr>
      <w:r>
        <w:separator/>
      </w:r>
    </w:p>
  </w:endnote>
  <w:endnote w:type="continuationSeparator" w:id="0">
    <w:p w:rsidR="00BA42CC" w:rsidRDefault="00BA42CC" w:rsidP="0043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A41" w:rsidRDefault="00435A41" w:rsidP="00435A41">
    <w:pPr>
      <w:pStyle w:val="SMFooter"/>
    </w:pPr>
    <w:r>
      <w:t xml:space="preserve">Page </w:t>
    </w:r>
    <w:r w:rsidRPr="00721670">
      <w:fldChar w:fldCharType="begin"/>
    </w:r>
    <w:r w:rsidRPr="00721670">
      <w:instrText xml:space="preserve"> PAGE  \* MERGEFORMAT </w:instrText>
    </w:r>
    <w:r w:rsidRPr="00721670">
      <w:fldChar w:fldCharType="separate"/>
    </w:r>
    <w:r w:rsidR="002B17ED">
      <w:rPr>
        <w:noProof/>
      </w:rPr>
      <w:t>1</w:t>
    </w:r>
    <w:r w:rsidRPr="00721670">
      <w:fldChar w:fldCharType="end"/>
    </w:r>
    <w:r w:rsidRPr="00721670">
      <w:t xml:space="preserve"> of </w:t>
    </w:r>
    <w:r w:rsidR="00BA42CC">
      <w:fldChar w:fldCharType="begin"/>
    </w:r>
    <w:r w:rsidR="00BA42CC">
      <w:instrText xml:space="preserve"> NUMPAGES  \* MERGEFORMAT </w:instrText>
    </w:r>
    <w:r w:rsidR="00BA42CC">
      <w:fldChar w:fldCharType="separate"/>
    </w:r>
    <w:r w:rsidR="002B17ED">
      <w:rPr>
        <w:noProof/>
      </w:rPr>
      <w:t>4</w:t>
    </w:r>
    <w:r w:rsidR="00BA42CC">
      <w:rPr>
        <w:noProof/>
      </w:rPr>
      <w:fldChar w:fldCharType="end"/>
    </w:r>
    <w:r>
      <w:tab/>
      <w:t>Stage 2 Workplace Practices Task</w:t>
    </w:r>
  </w:p>
  <w:p w:rsidR="00435A41" w:rsidRDefault="00435A41" w:rsidP="00435A41">
    <w:pPr>
      <w:pStyle w:val="SMFooter"/>
    </w:pPr>
    <w:r>
      <w:tab/>
    </w:r>
    <w:r w:rsidRPr="00721670">
      <w:t xml:space="preserve">Ref: </w:t>
    </w:r>
    <w:r w:rsidR="00BA42CC">
      <w:fldChar w:fldCharType="begin"/>
    </w:r>
    <w:r w:rsidR="00BA42CC">
      <w:instrText xml:space="preserve"> DOCPROPERTY  Objective-Id  \* MERGEFORMAT </w:instrText>
    </w:r>
    <w:r w:rsidR="00BA42CC">
      <w:fldChar w:fldCharType="separate"/>
    </w:r>
    <w:r w:rsidR="0086576A">
      <w:t>A300018</w:t>
    </w:r>
    <w:r w:rsidR="00BA42CC">
      <w:fldChar w:fldCharType="end"/>
    </w:r>
    <w:r>
      <w:t xml:space="preserve"> (September 2013)</w:t>
    </w:r>
  </w:p>
  <w:p w:rsidR="00435A41" w:rsidRDefault="00435A41" w:rsidP="00435A41">
    <w:pPr>
      <w:pStyle w:val="SMFooter"/>
    </w:pPr>
    <w:r>
      <w:tab/>
      <w:t xml:space="preserve">© </w:t>
    </w:r>
    <w:r w:rsidRPr="00505442">
      <w:t>SA</w:t>
    </w:r>
    <w:r>
      <w:t>CE Board of South Australia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CC" w:rsidRDefault="00BA42CC" w:rsidP="00435A41">
      <w:pPr>
        <w:spacing w:after="0" w:line="240" w:lineRule="auto"/>
      </w:pPr>
      <w:r>
        <w:separator/>
      </w:r>
    </w:p>
  </w:footnote>
  <w:footnote w:type="continuationSeparator" w:id="0">
    <w:p w:rsidR="00BA42CC" w:rsidRDefault="00BA42CC" w:rsidP="00435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03D"/>
    <w:multiLevelType w:val="hybridMultilevel"/>
    <w:tmpl w:val="915051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17151C0"/>
    <w:multiLevelType w:val="hybridMultilevel"/>
    <w:tmpl w:val="96CED08E"/>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446696"/>
    <w:multiLevelType w:val="hybridMultilevel"/>
    <w:tmpl w:val="8F6232AA"/>
    <w:lvl w:ilvl="0" w:tplc="DB98DB64">
      <w:start w:val="1"/>
      <w:numFmt w:val="bullet"/>
      <w:lvlText w:val=""/>
      <w:lvlJc w:val="left"/>
      <w:pPr>
        <w:tabs>
          <w:tab w:val="num" w:pos="1004"/>
        </w:tabs>
        <w:ind w:left="1004" w:hanging="171"/>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nsid w:val="166C5280"/>
    <w:multiLevelType w:val="hybridMultilevel"/>
    <w:tmpl w:val="68B8C5B2"/>
    <w:lvl w:ilvl="0" w:tplc="17766EBA">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4C7F4D"/>
    <w:multiLevelType w:val="hybridMultilevel"/>
    <w:tmpl w:val="0B6C6A42"/>
    <w:lvl w:ilvl="0" w:tplc="0FCA343A">
      <w:start w:val="1"/>
      <w:numFmt w:val="bullet"/>
      <w:lvlText w:val=""/>
      <w:lvlJc w:val="left"/>
      <w:pPr>
        <w:ind w:left="720" w:hanging="360"/>
      </w:pPr>
      <w:rPr>
        <w:rFonts w:ascii="Wingdings" w:hAnsi="Wingdings"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735C2A"/>
    <w:multiLevelType w:val="hybridMultilevel"/>
    <w:tmpl w:val="DE888C66"/>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49169E4"/>
    <w:multiLevelType w:val="hybridMultilevel"/>
    <w:tmpl w:val="19D4449C"/>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B343C8"/>
    <w:multiLevelType w:val="hybridMultilevel"/>
    <w:tmpl w:val="0A5A8F6A"/>
    <w:lvl w:ilvl="0" w:tplc="EEC6C1A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EC6218"/>
    <w:multiLevelType w:val="hybridMultilevel"/>
    <w:tmpl w:val="A5821D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07F07C8"/>
    <w:multiLevelType w:val="hybridMultilevel"/>
    <w:tmpl w:val="D940F0BC"/>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FEE3122"/>
    <w:multiLevelType w:val="hybridMultilevel"/>
    <w:tmpl w:val="8D2669FA"/>
    <w:lvl w:ilvl="0" w:tplc="45BC9F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520C5784"/>
    <w:multiLevelType w:val="hybridMultilevel"/>
    <w:tmpl w:val="AA643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CD04F15"/>
    <w:multiLevelType w:val="hybridMultilevel"/>
    <w:tmpl w:val="5E28A83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E9C3577"/>
    <w:multiLevelType w:val="hybridMultilevel"/>
    <w:tmpl w:val="ABD8ED66"/>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9C3BCD"/>
    <w:multiLevelType w:val="hybridMultilevel"/>
    <w:tmpl w:val="ABB2751E"/>
    <w:lvl w:ilvl="0" w:tplc="7688CE22">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71C7357D"/>
    <w:multiLevelType w:val="hybridMultilevel"/>
    <w:tmpl w:val="69C62CF0"/>
    <w:lvl w:ilvl="0" w:tplc="EEC6C1A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CA223D6"/>
    <w:multiLevelType w:val="hybridMultilevel"/>
    <w:tmpl w:val="FEE67DDA"/>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0"/>
  </w:num>
  <w:num w:numId="5">
    <w:abstractNumId w:val="9"/>
  </w:num>
  <w:num w:numId="6">
    <w:abstractNumId w:val="16"/>
  </w:num>
  <w:num w:numId="7">
    <w:abstractNumId w:val="5"/>
  </w:num>
  <w:num w:numId="8">
    <w:abstractNumId w:val="6"/>
  </w:num>
  <w:num w:numId="9">
    <w:abstractNumId w:val="15"/>
  </w:num>
  <w:num w:numId="10">
    <w:abstractNumId w:val="7"/>
  </w:num>
  <w:num w:numId="11">
    <w:abstractNumId w:val="13"/>
  </w:num>
  <w:num w:numId="12">
    <w:abstractNumId w:val="4"/>
  </w:num>
  <w:num w:numId="13">
    <w:abstractNumId w:val="14"/>
  </w:num>
  <w:num w:numId="14">
    <w:abstractNumId w:val="2"/>
  </w:num>
  <w:num w:numId="15">
    <w:abstractNumId w:val="8"/>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1F"/>
    <w:rsid w:val="0004588B"/>
    <w:rsid w:val="00062B1F"/>
    <w:rsid w:val="000A7F67"/>
    <w:rsid w:val="001B7A49"/>
    <w:rsid w:val="001E372B"/>
    <w:rsid w:val="00214B47"/>
    <w:rsid w:val="00233E0C"/>
    <w:rsid w:val="00266688"/>
    <w:rsid w:val="002724ED"/>
    <w:rsid w:val="00284F6A"/>
    <w:rsid w:val="00296C78"/>
    <w:rsid w:val="002B17ED"/>
    <w:rsid w:val="003E0BA5"/>
    <w:rsid w:val="003F0DBB"/>
    <w:rsid w:val="00403227"/>
    <w:rsid w:val="00435A41"/>
    <w:rsid w:val="0046590F"/>
    <w:rsid w:val="00470C2C"/>
    <w:rsid w:val="005756B6"/>
    <w:rsid w:val="00603E5C"/>
    <w:rsid w:val="006A054C"/>
    <w:rsid w:val="00707E72"/>
    <w:rsid w:val="00781734"/>
    <w:rsid w:val="007B3075"/>
    <w:rsid w:val="007C292A"/>
    <w:rsid w:val="007D3266"/>
    <w:rsid w:val="00804336"/>
    <w:rsid w:val="00837EC4"/>
    <w:rsid w:val="00844C9D"/>
    <w:rsid w:val="0086576A"/>
    <w:rsid w:val="008659E3"/>
    <w:rsid w:val="008C3C4D"/>
    <w:rsid w:val="00901BAF"/>
    <w:rsid w:val="009228CB"/>
    <w:rsid w:val="00940F5C"/>
    <w:rsid w:val="009C6C1A"/>
    <w:rsid w:val="009D7671"/>
    <w:rsid w:val="009E082A"/>
    <w:rsid w:val="00A14E62"/>
    <w:rsid w:val="00A171F6"/>
    <w:rsid w:val="00A43E2A"/>
    <w:rsid w:val="00A87D5E"/>
    <w:rsid w:val="00AE3663"/>
    <w:rsid w:val="00AF449B"/>
    <w:rsid w:val="00B2003A"/>
    <w:rsid w:val="00B93C13"/>
    <w:rsid w:val="00BA42CC"/>
    <w:rsid w:val="00BB41D5"/>
    <w:rsid w:val="00C75609"/>
    <w:rsid w:val="00C8422B"/>
    <w:rsid w:val="00CC0835"/>
    <w:rsid w:val="00CD173F"/>
    <w:rsid w:val="00D628A6"/>
    <w:rsid w:val="00D85A7E"/>
    <w:rsid w:val="00DC7708"/>
    <w:rsid w:val="00DE3094"/>
    <w:rsid w:val="00E42C09"/>
    <w:rsid w:val="00E774AB"/>
    <w:rsid w:val="00EB38ED"/>
    <w:rsid w:val="00ED26F7"/>
    <w:rsid w:val="00F24D45"/>
    <w:rsid w:val="00F41B25"/>
    <w:rsid w:val="00F74EFE"/>
    <w:rsid w:val="00FA23F1"/>
    <w:rsid w:val="00FC1E50"/>
    <w:rsid w:val="00FD0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88"/>
    <w:pPr>
      <w:ind w:left="720"/>
      <w:contextualSpacing/>
    </w:pPr>
  </w:style>
  <w:style w:type="character" w:styleId="Hyperlink">
    <w:name w:val="Hyperlink"/>
    <w:basedOn w:val="DefaultParagraphFont"/>
    <w:uiPriority w:val="99"/>
    <w:unhideWhenUsed/>
    <w:rsid w:val="00B93C13"/>
    <w:rPr>
      <w:color w:val="0000FF" w:themeColor="hyperlink"/>
      <w:u w:val="single"/>
    </w:rPr>
  </w:style>
  <w:style w:type="table" w:styleId="TableGrid">
    <w:name w:val="Table Grid"/>
    <w:basedOn w:val="TableNormal"/>
    <w:uiPriority w:val="59"/>
    <w:rsid w:val="00B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7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F6"/>
    <w:rPr>
      <w:rFonts w:ascii="Tahoma" w:hAnsi="Tahoma" w:cs="Tahoma"/>
      <w:sz w:val="16"/>
      <w:szCs w:val="16"/>
    </w:rPr>
  </w:style>
  <w:style w:type="paragraph" w:customStyle="1" w:styleId="LAPTableText">
    <w:name w:val="LAP Table Text"/>
    <w:next w:val="Normal"/>
    <w:qFormat/>
    <w:rsid w:val="003F0DBB"/>
    <w:pPr>
      <w:spacing w:before="60" w:after="20" w:line="240" w:lineRule="auto"/>
    </w:pPr>
    <w:rPr>
      <w:rFonts w:ascii="Arial" w:eastAsia="SimSun" w:hAnsi="Arial" w:cs="Arial"/>
      <w:sz w:val="18"/>
      <w:szCs w:val="18"/>
    </w:rPr>
  </w:style>
  <w:style w:type="paragraph" w:customStyle="1" w:styleId="SOFinalPerformanceTableHead1">
    <w:name w:val="SO Final Performance Table Head 1"/>
    <w:rsid w:val="00ED26F7"/>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ED26F7"/>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ED26F7"/>
    <w:pPr>
      <w:spacing w:before="120" w:after="0" w:line="240" w:lineRule="auto"/>
      <w:jc w:val="center"/>
    </w:pPr>
    <w:rPr>
      <w:rFonts w:ascii="Arial" w:eastAsia="SimSun" w:hAnsi="Arial" w:cs="Times New Roman"/>
      <w:b/>
      <w:sz w:val="24"/>
      <w:szCs w:val="24"/>
      <w:lang w:eastAsia="zh-CN"/>
    </w:rPr>
  </w:style>
  <w:style w:type="paragraph" w:styleId="Header">
    <w:name w:val="header"/>
    <w:basedOn w:val="Normal"/>
    <w:link w:val="HeaderChar"/>
    <w:uiPriority w:val="99"/>
    <w:unhideWhenUsed/>
    <w:rsid w:val="00435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A41"/>
  </w:style>
  <w:style w:type="paragraph" w:styleId="Footer">
    <w:name w:val="footer"/>
    <w:basedOn w:val="Normal"/>
    <w:link w:val="FooterChar"/>
    <w:uiPriority w:val="99"/>
    <w:unhideWhenUsed/>
    <w:rsid w:val="00435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A41"/>
  </w:style>
  <w:style w:type="paragraph" w:customStyle="1" w:styleId="SMFooter">
    <w:name w:val="SM Footer"/>
    <w:next w:val="Normal"/>
    <w:qFormat/>
    <w:rsid w:val="00435A41"/>
    <w:pPr>
      <w:tabs>
        <w:tab w:val="right" w:pos="9639"/>
        <w:tab w:val="right" w:pos="15026"/>
      </w:tabs>
      <w:spacing w:after="0" w:line="240" w:lineRule="auto"/>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88"/>
    <w:pPr>
      <w:ind w:left="720"/>
      <w:contextualSpacing/>
    </w:pPr>
  </w:style>
  <w:style w:type="character" w:styleId="Hyperlink">
    <w:name w:val="Hyperlink"/>
    <w:basedOn w:val="DefaultParagraphFont"/>
    <w:uiPriority w:val="99"/>
    <w:unhideWhenUsed/>
    <w:rsid w:val="00B93C13"/>
    <w:rPr>
      <w:color w:val="0000FF" w:themeColor="hyperlink"/>
      <w:u w:val="single"/>
    </w:rPr>
  </w:style>
  <w:style w:type="table" w:styleId="TableGrid">
    <w:name w:val="Table Grid"/>
    <w:basedOn w:val="TableNormal"/>
    <w:uiPriority w:val="59"/>
    <w:rsid w:val="00B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7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F6"/>
    <w:rPr>
      <w:rFonts w:ascii="Tahoma" w:hAnsi="Tahoma" w:cs="Tahoma"/>
      <w:sz w:val="16"/>
      <w:szCs w:val="16"/>
    </w:rPr>
  </w:style>
  <w:style w:type="paragraph" w:customStyle="1" w:styleId="LAPTableText">
    <w:name w:val="LAP Table Text"/>
    <w:next w:val="Normal"/>
    <w:qFormat/>
    <w:rsid w:val="003F0DBB"/>
    <w:pPr>
      <w:spacing w:before="60" w:after="20" w:line="240" w:lineRule="auto"/>
    </w:pPr>
    <w:rPr>
      <w:rFonts w:ascii="Arial" w:eastAsia="SimSun" w:hAnsi="Arial" w:cs="Arial"/>
      <w:sz w:val="18"/>
      <w:szCs w:val="18"/>
    </w:rPr>
  </w:style>
  <w:style w:type="paragraph" w:customStyle="1" w:styleId="SOFinalPerformanceTableHead1">
    <w:name w:val="SO Final Performance Table Head 1"/>
    <w:rsid w:val="00ED26F7"/>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ED26F7"/>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ED26F7"/>
    <w:pPr>
      <w:spacing w:before="120" w:after="0" w:line="240" w:lineRule="auto"/>
      <w:jc w:val="center"/>
    </w:pPr>
    <w:rPr>
      <w:rFonts w:ascii="Arial" w:eastAsia="SimSun" w:hAnsi="Arial" w:cs="Times New Roman"/>
      <w:b/>
      <w:sz w:val="24"/>
      <w:szCs w:val="24"/>
      <w:lang w:eastAsia="zh-CN"/>
    </w:rPr>
  </w:style>
  <w:style w:type="paragraph" w:styleId="Header">
    <w:name w:val="header"/>
    <w:basedOn w:val="Normal"/>
    <w:link w:val="HeaderChar"/>
    <w:uiPriority w:val="99"/>
    <w:unhideWhenUsed/>
    <w:rsid w:val="00435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A41"/>
  </w:style>
  <w:style w:type="paragraph" w:styleId="Footer">
    <w:name w:val="footer"/>
    <w:basedOn w:val="Normal"/>
    <w:link w:val="FooterChar"/>
    <w:uiPriority w:val="99"/>
    <w:unhideWhenUsed/>
    <w:rsid w:val="00435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A41"/>
  </w:style>
  <w:style w:type="paragraph" w:customStyle="1" w:styleId="SMFooter">
    <w:name w:val="SM Footer"/>
    <w:next w:val="Normal"/>
    <w:qFormat/>
    <w:rsid w:val="00435A41"/>
    <w:pPr>
      <w:tabs>
        <w:tab w:val="right" w:pos="9639"/>
        <w:tab w:val="right" w:pos="15026"/>
      </w:tabs>
      <w:spacing w:after="0" w:line="240" w:lineRule="auto"/>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0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e.sa.edu.au/documents/652891/b2012746-9bb3-4147-8316-5a76d6a4f2c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dc:creator>
  <cp:lastModifiedBy>Melissa Sherman</cp:lastModifiedBy>
  <cp:revision>26</cp:revision>
  <cp:lastPrinted>2013-09-18T01:28:00Z</cp:lastPrinted>
  <dcterms:created xsi:type="dcterms:W3CDTF">2013-09-17T23:15:00Z</dcterms:created>
  <dcterms:modified xsi:type="dcterms:W3CDTF">2013-09-18T01:36:00Z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A300018</vt:lpwstr>
  </property>
  <property fmtid="{D5CDD505-2E9C-101B-9397-08002B2CF9AE}" pid="4" name="Objective-Title">
    <vt:lpwstr>AT1 - Folio - Task - Workplace Ethics - Provided by Catherine Green - TVCS</vt:lpwstr>
  </property>
  <property fmtid="{D5CDD505-2E9C-101B-9397-08002B2CF9AE}" pid="5" name="Objective-Comment">
    <vt:lpwstr/>
  </property>
  <property fmtid="{D5CDD505-2E9C-101B-9397-08002B2CF9AE}" pid="6" name="Objective-CreationStamp">
    <vt:filetime>2013-09-17T23:16:30Z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2013-09-18T01:40:04Z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2:Business, Enterprise and Technology:Workplace Practices:Tasks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qA5620</vt:lpwstr>
  </property>
  <property fmtid="{D5CDD505-2E9C-101B-9397-08002B2CF9AE}" pid="19" name="Objective-Classification">
    <vt:lpwstr>[Inherited - none]</vt:lpwstr>
  </property>
  <property fmtid="{D5CDD505-2E9C-101B-9397-08002B2CF9AE}" pid="20" name="Objective-Caveats">
    <vt:lpwstr/>
  </property>
</Properties>
</file>