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DC52FC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7C705D">
        <w:t>5</w:t>
      </w:r>
      <w:r w:rsidR="00B30663">
        <w:t xml:space="preserve"> </w:t>
      </w:r>
      <w:r w:rsidR="00BA19EE">
        <w:t>Visual Arts – Art / Design</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234FBC54" w:rsidR="00B30663" w:rsidRPr="00B30663" w:rsidRDefault="00B30663" w:rsidP="00E323B6">
      <w:pPr>
        <w:numPr>
          <w:ilvl w:val="0"/>
          <w:numId w:val="0"/>
        </w:numPr>
      </w:pPr>
      <w:r w:rsidRPr="00B30663">
        <w:t>Subject assessment advice, based on the 202</w:t>
      </w:r>
      <w:r w:rsidR="008B523B">
        <w:t>5</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1D8E6C9" w:rsidR="00B30663" w:rsidRPr="00B30663" w:rsidRDefault="00B30663" w:rsidP="00E323B6">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01F7D">
      <w:pPr>
        <w:pStyle w:val="Heading1"/>
        <w:spacing w:before="360" w:after="120"/>
      </w:pPr>
      <w:r w:rsidRPr="00C01F7D">
        <w:rPr>
          <w:rStyle w:val="SAAHeading1Char"/>
        </w:rPr>
        <w:t>School</w:t>
      </w:r>
      <w:r w:rsidRPr="00B30663">
        <w:t xml:space="preserve"> Assessment</w:t>
      </w:r>
    </w:p>
    <w:p w14:paraId="1116B671" w14:textId="77777777" w:rsidR="00B30663" w:rsidRPr="00B30663" w:rsidRDefault="00B30663" w:rsidP="00C01F7D">
      <w:pPr>
        <w:pStyle w:val="SAAHeading4"/>
      </w:pPr>
      <w:r w:rsidRPr="00B30663">
        <w:t>Teachers can improve the moderation process and the online process by:</w:t>
      </w:r>
    </w:p>
    <w:p w14:paraId="4EEF2FAA" w14:textId="4DB21516" w:rsidR="00565189" w:rsidRPr="00AB20CE" w:rsidRDefault="00C73F5E" w:rsidP="00AB20CE">
      <w:pPr>
        <w:pStyle w:val="SAABullets"/>
      </w:pPr>
      <w:r w:rsidRPr="00AB20CE">
        <w:t>p</w:t>
      </w:r>
      <w:r w:rsidR="00565189" w:rsidRPr="00AB20CE">
        <w:t xml:space="preserve">roviding </w:t>
      </w:r>
      <w:r w:rsidR="0082091F" w:rsidRPr="00AB20CE">
        <w:t>the LAP and other relevant materials in the teacher materials section. These provide helpful context</w:t>
      </w:r>
    </w:p>
    <w:p w14:paraId="23912821" w14:textId="21AB2F4A" w:rsidR="001C7EDD" w:rsidRPr="00AB20CE" w:rsidRDefault="001C7EDD" w:rsidP="00AB20CE">
      <w:pPr>
        <w:pStyle w:val="SAABullets"/>
      </w:pPr>
      <w:r w:rsidRPr="00AB20CE">
        <w:t>ensuring the uploaded tasks are legible, all facing up (and all the same way)</w:t>
      </w:r>
      <w:r w:rsidR="00785BCC" w:rsidRPr="00AB20CE">
        <w:t>. Where possible, uploading materials for the AT1: Folio should be within the same file for ease of us</w:t>
      </w:r>
      <w:r w:rsidR="00C01F7D" w:rsidRPr="00AB20CE">
        <w:t>e</w:t>
      </w:r>
    </w:p>
    <w:p w14:paraId="1B655759" w14:textId="371B307E" w:rsidR="00F647EF" w:rsidRPr="00AB20CE" w:rsidRDefault="001C7EDD" w:rsidP="00AB20CE">
      <w:pPr>
        <w:pStyle w:val="SAABullets"/>
      </w:pPr>
      <w:r w:rsidRPr="00AB20CE">
        <w:t xml:space="preserve">ensuring the uploaded responses have pages the same size and in colour so teacher </w:t>
      </w:r>
      <w:r w:rsidR="001C2BE4" w:rsidRPr="00AB20CE">
        <w:t>marking,</w:t>
      </w:r>
      <w:r w:rsidRPr="00AB20CE">
        <w:t xml:space="preserve"> and comments are clear</w:t>
      </w:r>
    </w:p>
    <w:p w14:paraId="7B9EDD0D" w14:textId="358F7695" w:rsidR="00793F7C" w:rsidRPr="00AB20CE" w:rsidRDefault="00C73F5E" w:rsidP="00AB20CE">
      <w:pPr>
        <w:pStyle w:val="SAABullets"/>
      </w:pPr>
      <w:r w:rsidRPr="00AB20CE">
        <w:t>w</w:t>
      </w:r>
      <w:r w:rsidR="00164B2D" w:rsidRPr="00AB20CE">
        <w:t>hen providing handwritten/paper version</w:t>
      </w:r>
      <w:r w:rsidR="0058049A" w:rsidRPr="00AB20CE">
        <w:t>s that have been scanned</w:t>
      </w:r>
      <w:r w:rsidR="00AB21DA" w:rsidRPr="00AB20CE">
        <w:t xml:space="preserve"> (out</w:t>
      </w:r>
      <w:r w:rsidR="00A21147" w:rsidRPr="00AB20CE">
        <w:t xml:space="preserve"> of the plastic folio sleeves)</w:t>
      </w:r>
      <w:r w:rsidR="0058049A" w:rsidRPr="00AB20CE">
        <w:t>, check to see that all student writing is legible and visible. This is particularly important for those that use light pencils for writing</w:t>
      </w:r>
    </w:p>
    <w:p w14:paraId="4A4030E1" w14:textId="49288440" w:rsidR="00F647EF" w:rsidRPr="00AB20CE" w:rsidRDefault="00C73F5E" w:rsidP="00AB20CE">
      <w:pPr>
        <w:pStyle w:val="SAABullets"/>
      </w:pPr>
      <w:r w:rsidRPr="00AB20CE">
        <w:t>c</w:t>
      </w:r>
      <w:r w:rsidR="00793F7C" w:rsidRPr="00AB20CE">
        <w:t xml:space="preserve">arefully entering </w:t>
      </w:r>
      <w:r w:rsidR="00214258" w:rsidRPr="00AB20CE">
        <w:t>the achieved performance standards</w:t>
      </w:r>
      <w:r w:rsidR="00565189" w:rsidRPr="00AB20CE">
        <w:t xml:space="preserve"> on the PSR on schools online </w:t>
      </w:r>
      <w:r w:rsidR="00EA657C" w:rsidRPr="00AB20CE">
        <w:t xml:space="preserve">for each sample </w:t>
      </w:r>
      <w:r w:rsidR="00565189" w:rsidRPr="00AB20CE">
        <w:t>to ensure consistency with what is indicated on the LAP</w:t>
      </w:r>
      <w:r w:rsidR="00C01F7D" w:rsidRPr="00AB20CE">
        <w:t>.</w:t>
      </w:r>
    </w:p>
    <w:p w14:paraId="5A086148" w14:textId="63E4E542" w:rsidR="00B30663" w:rsidRPr="00B30663" w:rsidRDefault="00B30663" w:rsidP="00C01F7D">
      <w:pPr>
        <w:pStyle w:val="SAAHeading2"/>
      </w:pPr>
      <w:r w:rsidRPr="00B30663">
        <w:t xml:space="preserve">Assessment Type 1: </w:t>
      </w:r>
      <w:r w:rsidR="00A25496">
        <w:t>Folio</w:t>
      </w:r>
    </w:p>
    <w:p w14:paraId="4DF320DD" w14:textId="1E2DB6A5" w:rsidR="00A25496" w:rsidRDefault="00A25496" w:rsidP="00A25496">
      <w:pPr>
        <w:pStyle w:val="SAAbodytext"/>
      </w:pPr>
      <w:r>
        <w:t>Students produce one folio that documents their visual learning, in support of their work(s) of art or design. A work of art or design may be a single resolved practical or body of resolved work.</w:t>
      </w:r>
      <w:r w:rsidR="00287B28">
        <w:t xml:space="preserve"> For a 10-credit subject, the folio should be a maximum of twenty A3 sheets or equivalent. For a 20-credit subject, the folio should be a maximum of forty A3 sheets or equivalent</w:t>
      </w:r>
      <w:r w:rsidR="00C01F7D">
        <w:t>.</w:t>
      </w:r>
    </w:p>
    <w:p w14:paraId="4D6EF802" w14:textId="77777777" w:rsidR="00B30663" w:rsidRPr="00B30663" w:rsidRDefault="00B30663" w:rsidP="00467DD6">
      <w:pPr>
        <w:numPr>
          <w:ilvl w:val="0"/>
          <w:numId w:val="0"/>
        </w:numPr>
        <w:spacing w:before="160" w:after="0"/>
        <w:rPr>
          <w:i/>
        </w:rPr>
      </w:pPr>
      <w:r w:rsidRPr="00B30663">
        <w:t>Teachers can elicit more successful responses by:</w:t>
      </w:r>
    </w:p>
    <w:p w14:paraId="4C97663E" w14:textId="4E8DE7C4" w:rsidR="00696D7E" w:rsidRDefault="001F105B" w:rsidP="00C73F5E">
      <w:pPr>
        <w:pStyle w:val="SAABullets"/>
      </w:pPr>
      <w:r>
        <w:t xml:space="preserve">ensuring </w:t>
      </w:r>
      <w:r w:rsidRPr="00116B1D">
        <w:t>the design of your program has an achievable balance</w:t>
      </w:r>
      <w:r>
        <w:t xml:space="preserve"> and spread</w:t>
      </w:r>
      <w:r w:rsidRPr="00116B1D">
        <w:t xml:space="preserve"> of performance standards across AT1 and AT2.</w:t>
      </w:r>
      <w:r>
        <w:t xml:space="preserve"> This is more likely to allow students to demonstrate performance standards in various areas of strengths and focus on the fundamental learning of the task</w:t>
      </w:r>
    </w:p>
    <w:p w14:paraId="2A48A55C" w14:textId="35011761" w:rsidR="007974D3" w:rsidRPr="00211BE6" w:rsidRDefault="007974D3" w:rsidP="005B6FAA">
      <w:pPr>
        <w:pStyle w:val="SAABullets"/>
      </w:pPr>
      <w:r w:rsidRPr="00211BE6">
        <w:rPr>
          <w:lang w:eastAsia="en-AU"/>
        </w:rPr>
        <w:t>supporting students to successfully present their work in their chosen or preferred format</w:t>
      </w:r>
    </w:p>
    <w:p w14:paraId="60C6DE3A" w14:textId="05EAC187" w:rsidR="00696D7E" w:rsidRPr="00211BE6" w:rsidRDefault="00696D7E" w:rsidP="00C73F5E">
      <w:pPr>
        <w:pStyle w:val="SAABullets"/>
      </w:pPr>
      <w:r w:rsidRPr="00211BE6">
        <w:t xml:space="preserve">encouraging students to </w:t>
      </w:r>
      <w:r w:rsidR="001679E9" w:rsidRPr="00211BE6">
        <w:t>organise their folio in a clear, easy to follow manner</w:t>
      </w:r>
      <w:r w:rsidR="00A934E6" w:rsidRPr="00211BE6">
        <w:t xml:space="preserve"> that makes effective use of space. </w:t>
      </w:r>
      <w:r w:rsidR="0002635A" w:rsidRPr="00211BE6">
        <w:t>Page fillers such as over-sized images or superfluous decorations do not contribut</w:t>
      </w:r>
      <w:r w:rsidR="000330A5" w:rsidRPr="00211BE6">
        <w:t>e to the performance standards, and sometimes distract f</w:t>
      </w:r>
      <w:r w:rsidR="00924642" w:rsidRPr="00211BE6">
        <w:t>rom the intended purpose of the folio</w:t>
      </w:r>
    </w:p>
    <w:p w14:paraId="5A4B2F85" w14:textId="1A0F10FE" w:rsidR="000C4412" w:rsidRPr="00211BE6" w:rsidRDefault="000C4412" w:rsidP="00C73F5E">
      <w:pPr>
        <w:pStyle w:val="SAABullets"/>
      </w:pPr>
      <w:r w:rsidRPr="00211BE6">
        <w:rPr>
          <w:rFonts w:asciiTheme="minorHAnsi" w:hAnsiTheme="minorHAnsi"/>
          <w:lang w:eastAsia="en-AU"/>
        </w:rPr>
        <w:t>successfully guiding students through</w:t>
      </w:r>
      <w:r w:rsidRPr="00211BE6">
        <w:rPr>
          <w:lang w:eastAsia="en-AU"/>
        </w:rPr>
        <w:t xml:space="preserve"> the SACE criteria and supporting students to clearly show progression and application of skills including referencing of information and images from chosen resources including the many Artificial Intelligence websites</w:t>
      </w:r>
      <w:r w:rsidR="00926D7B" w:rsidRPr="00211BE6">
        <w:rPr>
          <w:lang w:eastAsia="en-AU"/>
        </w:rPr>
        <w:t xml:space="preserve"> and applications</w:t>
      </w:r>
      <w:r w:rsidR="0068330C">
        <w:rPr>
          <w:lang w:eastAsia="en-AU"/>
        </w:rPr>
        <w:t>.</w:t>
      </w:r>
      <w:r w:rsidRPr="00211BE6">
        <w:rPr>
          <w:lang w:eastAsia="en-AU"/>
        </w:rPr>
        <w:t xml:space="preserve"> </w:t>
      </w:r>
      <w:r w:rsidRPr="00211BE6">
        <w:rPr>
          <w:i/>
          <w:iCs/>
          <w:lang w:eastAsia="en-AU"/>
        </w:rPr>
        <w:t>(refer to the SACE Research Advice-Guidelines of Part E - Acknowledging the use of AI)</w:t>
      </w:r>
    </w:p>
    <w:p w14:paraId="77162E12" w14:textId="20EDD0FF" w:rsidR="00B30663" w:rsidRPr="0068330C" w:rsidRDefault="00B30663" w:rsidP="0068330C">
      <w:pPr>
        <w:pStyle w:val="SAAmoreless"/>
      </w:pPr>
      <w:r w:rsidRPr="0068330C">
        <w:lastRenderedPageBreak/>
        <w:t>The more successful responses commonly:</w:t>
      </w:r>
    </w:p>
    <w:p w14:paraId="0E70F732" w14:textId="5B4A297F" w:rsidR="00F03515" w:rsidRPr="00F03515" w:rsidRDefault="00E45878" w:rsidP="005B6FAA">
      <w:pPr>
        <w:pStyle w:val="SAABullets"/>
        <w:rPr>
          <w:lang w:eastAsia="en-AU"/>
        </w:rPr>
      </w:pPr>
      <w:r>
        <w:rPr>
          <w:lang w:eastAsia="en-AU"/>
        </w:rPr>
        <w:t>e</w:t>
      </w:r>
      <w:r w:rsidR="00F03515" w:rsidRPr="00F03515">
        <w:rPr>
          <w:lang w:eastAsia="en-AU"/>
        </w:rPr>
        <w:t xml:space="preserve">xplored ideas and themes with clear personal relevance, often drawing on exhibitions, community artists, and diverse practitioner contexts. Many rural students effectively engaged with local artists to strengthen the authenticity of their </w:t>
      </w:r>
      <w:r w:rsidR="005124C8">
        <w:rPr>
          <w:lang w:eastAsia="en-AU"/>
        </w:rPr>
        <w:t>project of intent</w:t>
      </w:r>
    </w:p>
    <w:p w14:paraId="1EC7E347" w14:textId="4726D1D7" w:rsidR="00F03515" w:rsidRPr="00F03515" w:rsidRDefault="00E45878" w:rsidP="005B6FAA">
      <w:pPr>
        <w:pStyle w:val="SAABullets"/>
        <w:rPr>
          <w:lang w:eastAsia="en-AU"/>
        </w:rPr>
      </w:pPr>
      <w:r>
        <w:rPr>
          <w:lang w:eastAsia="en-AU"/>
        </w:rPr>
        <w:t>c</w:t>
      </w:r>
      <w:r w:rsidR="00F03515" w:rsidRPr="00F03515">
        <w:rPr>
          <w:lang w:eastAsia="en-AU"/>
        </w:rPr>
        <w:t>ommunicated strong knowledge and understanding of aesthetic qualities through consistently proficient use of visual arts language, enabling them to interpret, analyse, evaluate, and annotate both their own work and that of others with clarity and depth</w:t>
      </w:r>
    </w:p>
    <w:p w14:paraId="7566D16A" w14:textId="374D03BE" w:rsidR="00F03515" w:rsidRPr="00F03515" w:rsidRDefault="00E45878" w:rsidP="005B6FAA">
      <w:pPr>
        <w:pStyle w:val="SAABullets"/>
        <w:rPr>
          <w:lang w:eastAsia="en-AU"/>
        </w:rPr>
      </w:pPr>
      <w:r>
        <w:rPr>
          <w:lang w:eastAsia="en-AU"/>
        </w:rPr>
        <w:t>d</w:t>
      </w:r>
      <w:r w:rsidR="00F03515" w:rsidRPr="00F03515">
        <w:rPr>
          <w:lang w:eastAsia="en-AU"/>
        </w:rPr>
        <w:t>eveloped a wide range of personal, imaginative, and meaningful ideas that led to well-considered practical explorations, with ongoing reference to their initial question or intention</w:t>
      </w:r>
    </w:p>
    <w:p w14:paraId="047CB94F" w14:textId="20955350" w:rsidR="00F03515" w:rsidRPr="00F03515" w:rsidRDefault="00E45878" w:rsidP="005B6FAA">
      <w:pPr>
        <w:pStyle w:val="SAABullets"/>
        <w:rPr>
          <w:lang w:eastAsia="en-AU"/>
        </w:rPr>
      </w:pPr>
      <w:r>
        <w:rPr>
          <w:lang w:eastAsia="en-AU"/>
        </w:rPr>
        <w:t>e</w:t>
      </w:r>
      <w:r w:rsidR="00F03515" w:rsidRPr="00F03515">
        <w:rPr>
          <w:lang w:eastAsia="en-AU"/>
        </w:rPr>
        <w:t>stablished a clearly articulated topic</w:t>
      </w:r>
      <w:r w:rsidR="003F64F9">
        <w:rPr>
          <w:lang w:eastAsia="en-AU"/>
        </w:rPr>
        <w:t>/idea</w:t>
      </w:r>
      <w:r w:rsidR="00F03515" w:rsidRPr="00F03515">
        <w:rPr>
          <w:lang w:eastAsia="en-AU"/>
        </w:rPr>
        <w:t>, intention, or design brief that held high personal significance. For those working within Visual Design, a coherent brief was used effectively to guide decision-making and final resolutions</w:t>
      </w:r>
    </w:p>
    <w:p w14:paraId="3FDDD175" w14:textId="1BA9DBE3" w:rsidR="00F03515" w:rsidRPr="00F03515" w:rsidRDefault="00E45878" w:rsidP="005B6FAA">
      <w:pPr>
        <w:pStyle w:val="SAABullets"/>
        <w:rPr>
          <w:lang w:eastAsia="en-AU"/>
        </w:rPr>
      </w:pPr>
      <w:r>
        <w:rPr>
          <w:lang w:eastAsia="en-AU"/>
        </w:rPr>
        <w:t>d</w:t>
      </w:r>
      <w:r w:rsidR="00F03515" w:rsidRPr="00F03515">
        <w:rPr>
          <w:lang w:eastAsia="en-AU"/>
        </w:rPr>
        <w:t>ocumented a purposeful and organised journey of creative development, including ideation, experimentation, refinement, and decision-making. Annotations, signposted thinking, and visual sequencing supported the clarity of this progression</w:t>
      </w:r>
    </w:p>
    <w:p w14:paraId="3BB95377" w14:textId="5E65534D" w:rsidR="00F03515" w:rsidRPr="00F03515" w:rsidRDefault="002C24CC" w:rsidP="005B6FAA">
      <w:pPr>
        <w:pStyle w:val="SAABullets"/>
        <w:rPr>
          <w:lang w:eastAsia="en-AU"/>
        </w:rPr>
      </w:pPr>
      <w:r>
        <w:rPr>
          <w:lang w:eastAsia="en-AU"/>
        </w:rPr>
        <w:t>d</w:t>
      </w:r>
      <w:r w:rsidR="00F03515" w:rsidRPr="00F03515">
        <w:rPr>
          <w:lang w:eastAsia="en-AU"/>
        </w:rPr>
        <w:t>emonstrated personalised and well-reasoned exploration of concepts, issues, or ideas, reflecting learning processes aligned with those typically used by artists and designers in industry settings</w:t>
      </w:r>
    </w:p>
    <w:p w14:paraId="4FC3CD87" w14:textId="7039A7E2" w:rsidR="00F03515" w:rsidRPr="00F03515" w:rsidRDefault="002C24CC" w:rsidP="005B6FAA">
      <w:pPr>
        <w:pStyle w:val="SAABullets"/>
        <w:rPr>
          <w:lang w:eastAsia="en-AU"/>
        </w:rPr>
      </w:pPr>
      <w:r>
        <w:rPr>
          <w:lang w:eastAsia="en-AU"/>
        </w:rPr>
        <w:t>i</w:t>
      </w:r>
      <w:r w:rsidR="00F03515" w:rsidRPr="00F03515">
        <w:rPr>
          <w:lang w:eastAsia="en-AU"/>
        </w:rPr>
        <w:t>ncorporated creative and imaginative experimentation, often using their own photographs, drawings, or reference images to generate original directions</w:t>
      </w:r>
    </w:p>
    <w:p w14:paraId="25B090F5" w14:textId="6EEA6D0E" w:rsidR="00F03515" w:rsidRPr="00F03515" w:rsidRDefault="002C24CC" w:rsidP="005B6FAA">
      <w:pPr>
        <w:pStyle w:val="SAABullets"/>
        <w:rPr>
          <w:lang w:eastAsia="en-AU"/>
        </w:rPr>
      </w:pPr>
      <w:r>
        <w:rPr>
          <w:lang w:eastAsia="en-AU"/>
        </w:rPr>
        <w:t>i</w:t>
      </w:r>
      <w:r w:rsidR="00F03515" w:rsidRPr="00F03515">
        <w:rPr>
          <w:lang w:eastAsia="en-AU"/>
        </w:rPr>
        <w:t>nvestigated a diverse and highly relevant selection of practitioners, maintaining a strong balance between breadth and depth. Students showed insight into the social, cultural, and contemporary contexts shaping practitioner work</w:t>
      </w:r>
    </w:p>
    <w:p w14:paraId="01B5C37A" w14:textId="326697EA" w:rsidR="00F03515" w:rsidRPr="00F03515" w:rsidRDefault="002C24CC" w:rsidP="005B6FAA">
      <w:pPr>
        <w:pStyle w:val="SAABullets"/>
        <w:rPr>
          <w:lang w:eastAsia="en-AU"/>
        </w:rPr>
      </w:pPr>
      <w:r>
        <w:rPr>
          <w:lang w:eastAsia="en-AU"/>
        </w:rPr>
        <w:t>m</w:t>
      </w:r>
      <w:r w:rsidR="00F03515" w:rsidRPr="00F03515">
        <w:rPr>
          <w:lang w:eastAsia="en-AU"/>
        </w:rPr>
        <w:t xml:space="preserve">ade ongoing, meaningful connections across ideas, media, techniques, artists, movements, and visual strategies, often supported by visual mapping tools or other forms of conceptual </w:t>
      </w:r>
      <w:r w:rsidR="00811520">
        <w:rPr>
          <w:lang w:eastAsia="en-AU"/>
        </w:rPr>
        <w:t>th</w:t>
      </w:r>
      <w:r w:rsidR="00F03515" w:rsidRPr="00F03515">
        <w:rPr>
          <w:lang w:eastAsia="en-AU"/>
        </w:rPr>
        <w:t>inking</w:t>
      </w:r>
    </w:p>
    <w:p w14:paraId="3518C2D6" w14:textId="24DEC027" w:rsidR="00F03515" w:rsidRPr="00F03515" w:rsidRDefault="002C24CC" w:rsidP="005B6FAA">
      <w:pPr>
        <w:pStyle w:val="SAABullets"/>
        <w:rPr>
          <w:lang w:eastAsia="en-AU"/>
        </w:rPr>
      </w:pPr>
      <w:r>
        <w:rPr>
          <w:lang w:eastAsia="en-AU"/>
        </w:rPr>
        <w:t>e</w:t>
      </w:r>
      <w:r w:rsidR="00F03515" w:rsidRPr="00F03515">
        <w:rPr>
          <w:lang w:eastAsia="en-AU"/>
        </w:rPr>
        <w:t xml:space="preserve">ngaged in rich practical experimentation, trialling a variety of materials, techniques, digital tools, and stylistic approaches. Refinement processes were evident through iterations, adjustments, and inclusion of mistakes as part of </w:t>
      </w:r>
      <w:r w:rsidR="00D653BD">
        <w:rPr>
          <w:lang w:eastAsia="en-AU"/>
        </w:rPr>
        <w:t xml:space="preserve">their </w:t>
      </w:r>
      <w:r w:rsidR="00F03515" w:rsidRPr="00F03515">
        <w:rPr>
          <w:lang w:eastAsia="en-AU"/>
        </w:rPr>
        <w:t>problem-solving</w:t>
      </w:r>
    </w:p>
    <w:p w14:paraId="11F76955" w14:textId="107E7156" w:rsidR="00F03515" w:rsidRPr="00F03515" w:rsidRDefault="002C24CC" w:rsidP="005B6FAA">
      <w:pPr>
        <w:pStyle w:val="SAABullets"/>
        <w:rPr>
          <w:lang w:eastAsia="en-AU"/>
        </w:rPr>
      </w:pPr>
      <w:r>
        <w:rPr>
          <w:lang w:eastAsia="en-AU"/>
        </w:rPr>
        <w:t>a</w:t>
      </w:r>
      <w:r w:rsidR="00F03515" w:rsidRPr="00F03515">
        <w:rPr>
          <w:lang w:eastAsia="en-AU"/>
        </w:rPr>
        <w:t>pplied visual arts terminology consistently and coherently across all components of the folio, especially in practitioner interpretation, exploration analysis, and reflective commentary</w:t>
      </w:r>
    </w:p>
    <w:p w14:paraId="5B90A756" w14:textId="5DCEA990" w:rsidR="00F03515" w:rsidRPr="00F03515" w:rsidRDefault="001338E8" w:rsidP="005B6FAA">
      <w:pPr>
        <w:pStyle w:val="SAABullets"/>
        <w:rPr>
          <w:lang w:eastAsia="en-AU"/>
        </w:rPr>
      </w:pPr>
      <w:r>
        <w:rPr>
          <w:lang w:eastAsia="en-AU"/>
        </w:rPr>
        <w:t>s</w:t>
      </w:r>
      <w:r w:rsidR="00F03515" w:rsidRPr="00F03515">
        <w:rPr>
          <w:lang w:eastAsia="en-AU"/>
        </w:rPr>
        <w:t>howed evidence of extensive research, supported by accurate referencing of information, artists, images, and any AI-generated tools, in alignment with SACE Research Advice (Part E – Acknowledging the use of AI)</w:t>
      </w:r>
    </w:p>
    <w:p w14:paraId="577076B1" w14:textId="5C4BD16D" w:rsidR="00F03515" w:rsidRPr="00F03515" w:rsidRDefault="001338E8" w:rsidP="005B6FAA">
      <w:pPr>
        <w:pStyle w:val="SAABullets"/>
        <w:rPr>
          <w:lang w:eastAsia="en-AU"/>
        </w:rPr>
      </w:pPr>
      <w:r>
        <w:rPr>
          <w:lang w:eastAsia="en-AU"/>
        </w:rPr>
        <w:t>d</w:t>
      </w:r>
      <w:r w:rsidR="00F03515" w:rsidRPr="00F03515">
        <w:rPr>
          <w:lang w:eastAsia="en-AU"/>
        </w:rPr>
        <w:t>emonstrated thorough exploration of visual ideas using a wide range of media and/or digital applications. Many students maximised their page allocation effectively, presenting purposeful content that supported depth of learning</w:t>
      </w:r>
    </w:p>
    <w:p w14:paraId="10864616" w14:textId="63AE33D0" w:rsidR="00F03515" w:rsidRPr="00F03515" w:rsidRDefault="001338E8" w:rsidP="005B6FAA">
      <w:pPr>
        <w:pStyle w:val="SAABullets"/>
        <w:rPr>
          <w:lang w:eastAsia="en-AU"/>
        </w:rPr>
      </w:pPr>
      <w:r>
        <w:rPr>
          <w:lang w:eastAsia="en-AU"/>
        </w:rPr>
        <w:t>a</w:t>
      </w:r>
      <w:r w:rsidR="00F03515" w:rsidRPr="00F03515">
        <w:rPr>
          <w:lang w:eastAsia="en-AU"/>
        </w:rPr>
        <w:t>pplied technical skills with increasing refinement, clearly linking their practical decisions to practitioner influence while maintaining a personalised investigation. Well-documented evidence of thinking, research, experimentation, and decision-making led to original and authentic outcomes</w:t>
      </w:r>
    </w:p>
    <w:p w14:paraId="01922CF7" w14:textId="10AE84E8" w:rsidR="009154FD" w:rsidRPr="005161B8" w:rsidRDefault="001338E8" w:rsidP="005B6FAA">
      <w:pPr>
        <w:pStyle w:val="SAABullets"/>
        <w:rPr>
          <w:lang w:eastAsia="en-AU"/>
        </w:rPr>
      </w:pPr>
      <w:r>
        <w:rPr>
          <w:lang w:eastAsia="en-AU"/>
        </w:rPr>
        <w:t>m</w:t>
      </w:r>
      <w:r w:rsidR="00F03515" w:rsidRPr="00F03515">
        <w:rPr>
          <w:lang w:eastAsia="en-AU"/>
        </w:rPr>
        <w:t>ade clear and thoughtful creative decisions, using annotations to explain how media choices, visual manipulation, and conceptual nuances shaped and strengthened the communication of their ideas.</w:t>
      </w:r>
    </w:p>
    <w:p w14:paraId="2C818545" w14:textId="77777777" w:rsidR="00AA410E" w:rsidRDefault="00B30663" w:rsidP="0068330C">
      <w:pPr>
        <w:pStyle w:val="SAAmoreless"/>
      </w:pPr>
      <w:r w:rsidRPr="00263910">
        <w:t>The less successful responses commonly:</w:t>
      </w:r>
    </w:p>
    <w:p w14:paraId="2ED3F77B" w14:textId="30232EDD" w:rsidR="00AA410E" w:rsidRPr="00866C6F" w:rsidRDefault="00A00C72" w:rsidP="0068330C">
      <w:pPr>
        <w:pStyle w:val="SAABullets"/>
        <w:rPr>
          <w:b/>
          <w:bCs/>
        </w:rPr>
      </w:pPr>
      <w:r>
        <w:t>s</w:t>
      </w:r>
      <w:r w:rsidR="00BF1A31" w:rsidRPr="00866C6F">
        <w:t>howed weak connections to the practitioners studied, relying heavily on biographical or contextual information instead of analysing visual elements, principles, techniques, or relevance to their own artistic intentions</w:t>
      </w:r>
    </w:p>
    <w:p w14:paraId="65B1E279" w14:textId="50C9AFD9" w:rsidR="00AA410E" w:rsidRPr="00866C6F" w:rsidRDefault="00A00C72" w:rsidP="0068330C">
      <w:pPr>
        <w:pStyle w:val="SAABullets"/>
        <w:rPr>
          <w:b/>
          <w:bCs/>
        </w:rPr>
      </w:pPr>
      <w:r>
        <w:t>d</w:t>
      </w:r>
      <w:r w:rsidR="00BF1A31" w:rsidRPr="00866C6F">
        <w:t>emonstrated an imbalance between research, analysis, and development, often presenting excessive research or large collections of inspiration images that displaced opportunities for personal idea generation and skill development</w:t>
      </w:r>
    </w:p>
    <w:p w14:paraId="75617315" w14:textId="646BF052" w:rsidR="009C4F4D" w:rsidRPr="00866C6F" w:rsidRDefault="00A00C72" w:rsidP="0068330C">
      <w:pPr>
        <w:pStyle w:val="SAABullets"/>
        <w:rPr>
          <w:b/>
          <w:bCs/>
        </w:rPr>
      </w:pPr>
      <w:r>
        <w:t>r</w:t>
      </w:r>
      <w:r w:rsidR="00BF1A31" w:rsidRPr="00866C6F">
        <w:t>eplicated or copied artists’ works as media experiments rather than adapting techniques in ways that supported their own concepts, resulting in limited exploration of a personal aesthetic</w:t>
      </w:r>
    </w:p>
    <w:p w14:paraId="70CC035F" w14:textId="1ABBA92D" w:rsidR="004364B9" w:rsidRPr="00866C6F" w:rsidRDefault="00A00C72" w:rsidP="0068330C">
      <w:pPr>
        <w:pStyle w:val="SAABullets"/>
      </w:pPr>
      <w:r>
        <w:lastRenderedPageBreak/>
        <w:t>f</w:t>
      </w:r>
      <w:r w:rsidR="00BF1A31" w:rsidRPr="00866C6F">
        <w:t>ocused on media techniques or responses to artworks without unpacking or developing a central idea, leading to fragmented or superficial exploration</w:t>
      </w:r>
    </w:p>
    <w:p w14:paraId="64963BA6" w14:textId="2C55D806" w:rsidR="009C4F4D" w:rsidRPr="00866C6F" w:rsidRDefault="00A00C72" w:rsidP="0068330C">
      <w:pPr>
        <w:pStyle w:val="SAABullets"/>
        <w:rPr>
          <w:b/>
          <w:bCs/>
        </w:rPr>
      </w:pPr>
      <w:r>
        <w:t>u</w:t>
      </w:r>
      <w:r w:rsidR="00BF1A31" w:rsidRPr="00866C6F">
        <w:t>sed descriptive or informal commentary (e.g., likes/dislikes) instead of analytical language, limiting the depth of interpretation and critical connections to practitioner work</w:t>
      </w:r>
    </w:p>
    <w:p w14:paraId="18B6B21E" w14:textId="744D2C41" w:rsidR="009C4F4D" w:rsidRPr="00866C6F" w:rsidRDefault="00A00C72" w:rsidP="0068330C">
      <w:pPr>
        <w:pStyle w:val="SAABullets"/>
        <w:rPr>
          <w:b/>
          <w:bCs/>
        </w:rPr>
      </w:pPr>
      <w:r>
        <w:t>a</w:t>
      </w:r>
      <w:r w:rsidR="00BF1A31" w:rsidRPr="00866C6F">
        <w:t>llocated large sections of the folio to documenting the final practical, rather than demonstrating the refinement of ideas, experimentation, and problem-solving that informed the later stages of the process</w:t>
      </w:r>
    </w:p>
    <w:p w14:paraId="13A509A4" w14:textId="4FA79DCB" w:rsidR="006D146F" w:rsidRPr="00866C6F" w:rsidRDefault="00B92AFE" w:rsidP="0068330C">
      <w:pPr>
        <w:pStyle w:val="SAABullets"/>
        <w:rPr>
          <w:b/>
          <w:bCs/>
        </w:rPr>
      </w:pPr>
      <w:r>
        <w:t>p</w:t>
      </w:r>
      <w:r w:rsidR="00BF1A31" w:rsidRPr="00866C6F">
        <w:t>resented ideas that appeared predetermined from the outset or suddenly emerged without documented progression, making it difficult to trace the evolution of visual thinking</w:t>
      </w:r>
    </w:p>
    <w:p w14:paraId="3C5DF936" w14:textId="31923CFE" w:rsidR="00084BE3" w:rsidRPr="00866C6F" w:rsidRDefault="00B92AFE" w:rsidP="0068330C">
      <w:pPr>
        <w:pStyle w:val="SAABullets"/>
        <w:rPr>
          <w:b/>
          <w:bCs/>
        </w:rPr>
      </w:pPr>
      <w:r>
        <w:t>u</w:t>
      </w:r>
      <w:r w:rsidR="00BF1A31" w:rsidRPr="00866C6F">
        <w:t xml:space="preserve">sed a narrow range of sources or relied heavily on platforms such as Pinterest or Instagram, with limited exploration beyond initial searches </w:t>
      </w:r>
    </w:p>
    <w:p w14:paraId="5821C916" w14:textId="64FEF296" w:rsidR="00084BE3" w:rsidRPr="00866C6F" w:rsidRDefault="00B92AFE" w:rsidP="0068330C">
      <w:pPr>
        <w:pStyle w:val="SAABullets"/>
        <w:rPr>
          <w:b/>
          <w:bCs/>
        </w:rPr>
      </w:pPr>
      <w:r>
        <w:t>a</w:t>
      </w:r>
      <w:r w:rsidR="00BF1A31" w:rsidRPr="00866C6F">
        <w:t xml:space="preserve">nnotated work using template-style or generic language, resulting in minimal </w:t>
      </w:r>
      <w:r w:rsidR="00BA610E">
        <w:t xml:space="preserve">interconnections or </w:t>
      </w:r>
      <w:r w:rsidR="00BF1A31" w:rsidRPr="00866C6F">
        <w:t>explanation of how practitioner influences, visual features, or technical considerations informed idea development</w:t>
      </w:r>
    </w:p>
    <w:p w14:paraId="20944CCA" w14:textId="6BF2E876" w:rsidR="00A113E0" w:rsidRPr="00866C6F" w:rsidRDefault="00B92AFE" w:rsidP="0068330C">
      <w:pPr>
        <w:pStyle w:val="SAABullets"/>
        <w:rPr>
          <w:b/>
          <w:bCs/>
        </w:rPr>
      </w:pPr>
      <w:r>
        <w:t>p</w:t>
      </w:r>
      <w:r w:rsidR="00BF1A31" w:rsidRPr="00866C6F">
        <w:t>rovided limited practical experimentation, particularly in digital submissions where screenshots or detailed descriptions of software processes were absent</w:t>
      </w:r>
    </w:p>
    <w:p w14:paraId="6FBE2F6F" w14:textId="66619000" w:rsidR="00823118" w:rsidRPr="00086949" w:rsidRDefault="00837149" w:rsidP="0068330C">
      <w:pPr>
        <w:pStyle w:val="SAABullets"/>
        <w:rPr>
          <w:b/>
          <w:bCs/>
        </w:rPr>
      </w:pPr>
      <w:r>
        <w:t>a</w:t>
      </w:r>
      <w:r w:rsidR="00BF1A31" w:rsidRPr="00866C6F">
        <w:t>ttempted to record idea development without meaningful problem-solving, resulting in superficial iterations or direct emulations of practitioner work rather than original exploration</w:t>
      </w:r>
    </w:p>
    <w:p w14:paraId="18132BF9" w14:textId="47DE4689" w:rsidR="00BF1A31" w:rsidRPr="00086949" w:rsidRDefault="00837149" w:rsidP="0068330C">
      <w:pPr>
        <w:pStyle w:val="SAABullets"/>
        <w:rPr>
          <w:b/>
          <w:bCs/>
        </w:rPr>
      </w:pPr>
      <w:r>
        <w:t>i</w:t>
      </w:r>
      <w:r w:rsidR="00BF1A31" w:rsidRPr="00866C6F">
        <w:t>nvestigated practitioners superficially, often summarising biography rather than evaluating how aesthetic choices, symbolism, or contextual factors informed their own ideas</w:t>
      </w:r>
    </w:p>
    <w:p w14:paraId="3A82CAEE" w14:textId="3544DD3F" w:rsidR="007162FA" w:rsidRPr="00866C6F" w:rsidRDefault="00837149" w:rsidP="0068330C">
      <w:pPr>
        <w:pStyle w:val="SAABullets"/>
      </w:pPr>
      <w:r>
        <w:t>d</w:t>
      </w:r>
      <w:r w:rsidR="00BF1A31" w:rsidRPr="00866C6F">
        <w:t>isplayed limited depth across required features, with underdeveloped media exploration, inconsistent technical skill, and minimal engagement with visual concepts or compositional structures</w:t>
      </w:r>
    </w:p>
    <w:p w14:paraId="2B5F3E00" w14:textId="450521AF" w:rsidR="007162FA" w:rsidRPr="00866C6F" w:rsidRDefault="00837149" w:rsidP="0068330C">
      <w:pPr>
        <w:pStyle w:val="SAABullets"/>
      </w:pPr>
      <w:r>
        <w:t>u</w:t>
      </w:r>
      <w:r w:rsidR="00BF1A31" w:rsidRPr="00866C6F">
        <w:t xml:space="preserve">sed </w:t>
      </w:r>
      <w:r w:rsidR="002D2D76" w:rsidRPr="00866C6F">
        <w:t>whole class</w:t>
      </w:r>
      <w:r w:rsidR="00BF1A31" w:rsidRPr="00866C6F">
        <w:t xml:space="preserve"> scaffolded templates or studied the same artist as others without establishing personal relevance, leading to inauthentic and superficial development of ideas</w:t>
      </w:r>
      <w:r w:rsidR="00947EA5" w:rsidRPr="00866C6F">
        <w:t xml:space="preserve"> </w:t>
      </w:r>
    </w:p>
    <w:p w14:paraId="256334FF" w14:textId="41DB8EF8" w:rsidR="007162FA" w:rsidRPr="00866C6F" w:rsidRDefault="00837149" w:rsidP="0068330C">
      <w:pPr>
        <w:pStyle w:val="SAABullets"/>
      </w:pPr>
      <w:r>
        <w:t>m</w:t>
      </w:r>
      <w:r w:rsidR="00BF1A31" w:rsidRPr="00866C6F">
        <w:t xml:space="preserve">ade infrequent use of appropriate visual arts terminology, resulting in minimal analysis of aesthetic </w:t>
      </w:r>
      <w:r w:rsidR="00E177E0" w:rsidRPr="00866C6F">
        <w:t>qualities,</w:t>
      </w:r>
      <w:r w:rsidR="00BF1A31" w:rsidRPr="00866C6F">
        <w:t xml:space="preserve"> or understanding of how practitioner work informed their own</w:t>
      </w:r>
    </w:p>
    <w:p w14:paraId="73C1F5E3" w14:textId="688C2E8C" w:rsidR="004364B9" w:rsidRPr="00866C6F" w:rsidRDefault="002D2949" w:rsidP="0068330C">
      <w:pPr>
        <w:pStyle w:val="SAABullets"/>
      </w:pPr>
      <w:r>
        <w:t>p</w:t>
      </w:r>
      <w:r w:rsidR="00BF1A31" w:rsidRPr="00866C6F">
        <w:t>rovided generalised statements about artworks rather than identifying specific visual qualities, stylistic features, or conceptual aspects that informed their development</w:t>
      </w:r>
    </w:p>
    <w:p w14:paraId="5E82D562" w14:textId="67424966" w:rsidR="00BF1A31" w:rsidRPr="00BF1A31" w:rsidRDefault="002D2949" w:rsidP="0068330C">
      <w:pPr>
        <w:pStyle w:val="SAABullets"/>
      </w:pPr>
      <w:r>
        <w:t>u</w:t>
      </w:r>
      <w:r w:rsidR="00BF1A31" w:rsidRPr="00866C6F">
        <w:t>sed generative AI or digital tools without context, explanation, or acknowledgement. Students did not describe how prompts, processes, or digital manipulations contributed to the development of ideas or meaning</w:t>
      </w:r>
      <w:r w:rsidR="0068330C">
        <w:rPr>
          <w:rFonts w:asciiTheme="majorHAnsi" w:hAnsiTheme="majorHAnsi"/>
        </w:rPr>
        <w:t>.</w:t>
      </w:r>
    </w:p>
    <w:p w14:paraId="6162BC14" w14:textId="5B72046E" w:rsidR="00B30663" w:rsidRPr="00B30663" w:rsidRDefault="00B30663" w:rsidP="00683545">
      <w:pPr>
        <w:pStyle w:val="SAAHeading2"/>
      </w:pPr>
      <w:r w:rsidRPr="00B30663">
        <w:t xml:space="preserve">Assessment Type 2: </w:t>
      </w:r>
      <w:r w:rsidR="000B3EC7">
        <w:t>Practical</w:t>
      </w:r>
    </w:p>
    <w:p w14:paraId="1A46AA47" w14:textId="39460BA9" w:rsidR="0043305F" w:rsidRDefault="0043305F" w:rsidP="0043305F">
      <w:pPr>
        <w:pStyle w:val="SAAbodytext"/>
      </w:pPr>
      <w:r w:rsidRPr="00203BAA">
        <w:t>All practical works are resolved from visual thinking and learning documented in the folio. The practical consists of two parts: art or design practical work and the practitioner’s statement</w:t>
      </w:r>
      <w:r w:rsidR="000B3EC7">
        <w:t>.</w:t>
      </w:r>
    </w:p>
    <w:p w14:paraId="7ED62CDA" w14:textId="77777777" w:rsidR="007C1BF8" w:rsidRPr="00B30663" w:rsidRDefault="007C1BF8" w:rsidP="007C1BF8">
      <w:pPr>
        <w:numPr>
          <w:ilvl w:val="0"/>
          <w:numId w:val="0"/>
        </w:numPr>
        <w:spacing w:before="160" w:after="0"/>
        <w:rPr>
          <w:i/>
        </w:rPr>
      </w:pPr>
      <w:r w:rsidRPr="00B30663">
        <w:t>Teachers can elicit more successful responses by:</w:t>
      </w:r>
    </w:p>
    <w:p w14:paraId="6291EE1D" w14:textId="0EAFF198" w:rsidR="00D54BB1" w:rsidRDefault="00D54BB1" w:rsidP="0068330C">
      <w:pPr>
        <w:pStyle w:val="SAABullets"/>
      </w:pPr>
      <w:r>
        <w:t>d</w:t>
      </w:r>
      <w:r w:rsidRPr="00086949">
        <w:t>emonstrating they have met the Performance Design Criteria as per the School Learning and Assessment Plant for the Assessment Type</w:t>
      </w:r>
    </w:p>
    <w:p w14:paraId="67402EDB" w14:textId="0ED41FD3" w:rsidR="00D54BB1" w:rsidRDefault="00D54BB1" w:rsidP="0068330C">
      <w:pPr>
        <w:pStyle w:val="SAABullets"/>
      </w:pPr>
      <w:r w:rsidRPr="0018204A">
        <w:rPr>
          <w:rFonts w:asciiTheme="minorHAnsi" w:hAnsiTheme="minorHAnsi"/>
          <w:lang w:eastAsia="en-AU"/>
        </w:rPr>
        <w:t xml:space="preserve">effectively guiding students in meeting the SACE </w:t>
      </w:r>
      <w:r w:rsidR="00E90E43">
        <w:rPr>
          <w:rFonts w:asciiTheme="minorHAnsi" w:hAnsiTheme="minorHAnsi"/>
          <w:lang w:eastAsia="en-AU"/>
        </w:rPr>
        <w:t>Guidel</w:t>
      </w:r>
      <w:r w:rsidR="00A36F1D">
        <w:rPr>
          <w:rFonts w:asciiTheme="minorHAnsi" w:hAnsiTheme="minorHAnsi"/>
          <w:lang w:eastAsia="en-AU"/>
        </w:rPr>
        <w:t>ines</w:t>
      </w:r>
      <w:r w:rsidRPr="0018204A">
        <w:rPr>
          <w:rFonts w:asciiTheme="minorHAnsi" w:hAnsiTheme="minorHAnsi"/>
          <w:lang w:eastAsia="en-AU"/>
        </w:rPr>
        <w:t xml:space="preserve"> and supporting them to produce work that is authentically their own</w:t>
      </w:r>
      <w:r w:rsidR="00F32933">
        <w:rPr>
          <w:rFonts w:asciiTheme="minorHAnsi" w:hAnsiTheme="minorHAnsi"/>
          <w:lang w:eastAsia="en-AU"/>
        </w:rPr>
        <w:t xml:space="preserve"> with accompany</w:t>
      </w:r>
      <w:r w:rsidR="00E90E43">
        <w:rPr>
          <w:rFonts w:asciiTheme="minorHAnsi" w:hAnsiTheme="minorHAnsi"/>
          <w:lang w:eastAsia="en-AU"/>
        </w:rPr>
        <w:t>ing practitioner’s statement</w:t>
      </w:r>
      <w:r w:rsidR="0068330C">
        <w:rPr>
          <w:rFonts w:asciiTheme="minorHAnsi" w:hAnsiTheme="minorHAnsi"/>
          <w:lang w:eastAsia="en-AU"/>
        </w:rPr>
        <w:t>.</w:t>
      </w:r>
    </w:p>
    <w:p w14:paraId="3687E112" w14:textId="78D789C4" w:rsidR="007C1BF8" w:rsidRPr="00B30663" w:rsidRDefault="00D54BB1" w:rsidP="0068330C">
      <w:pPr>
        <w:pStyle w:val="SAAmoreless"/>
      </w:pPr>
      <w:r w:rsidRPr="00B30663">
        <w:t>The more successful responses commonly:</w:t>
      </w:r>
    </w:p>
    <w:p w14:paraId="39F2054E" w14:textId="385E7A72" w:rsidR="00DB70FD" w:rsidRPr="00DB70FD" w:rsidRDefault="002D2949" w:rsidP="0068330C">
      <w:pPr>
        <w:pStyle w:val="SAABullets"/>
      </w:pPr>
      <w:r>
        <w:t>p</w:t>
      </w:r>
      <w:r w:rsidR="00DB70FD" w:rsidRPr="00DB70FD">
        <w:t>resented original, meaningful concepts that clearly reflected the student’s personal voice, experiences, and intentions. These works often showed imagination, innovation, and a willingness to push creative boundaries</w:t>
      </w:r>
    </w:p>
    <w:p w14:paraId="14C25D5A" w14:textId="1B8C2AC7" w:rsidR="00DB70FD" w:rsidRPr="00086949" w:rsidRDefault="002D2949" w:rsidP="0068330C">
      <w:pPr>
        <w:pStyle w:val="SAABullets"/>
      </w:pPr>
      <w:r>
        <w:t>d</w:t>
      </w:r>
      <w:r w:rsidR="00DB70FD" w:rsidRPr="00086949">
        <w:t>emonstrated strong alignment with the ideas and experimentation documented in the folio, resulting in practical works that were coherent, fully resolved, and supported by genuine exploration</w:t>
      </w:r>
    </w:p>
    <w:p w14:paraId="7F83FB44" w14:textId="6B51D315" w:rsidR="00DB70FD" w:rsidRPr="00086949" w:rsidRDefault="002D2949" w:rsidP="0068330C">
      <w:pPr>
        <w:pStyle w:val="SAABullets"/>
      </w:pPr>
      <w:r>
        <w:t>e</w:t>
      </w:r>
      <w:r w:rsidR="00DB70FD" w:rsidRPr="00086949">
        <w:t>xhibited highly refined technical skill, with confident and well-practised use of chosen media, materials, or digital tools. Students showed strong control over technique and made purposeful, informed decisions</w:t>
      </w:r>
    </w:p>
    <w:p w14:paraId="054B5B0A" w14:textId="56E46253" w:rsidR="00DB70FD" w:rsidRPr="00086949" w:rsidRDefault="002D2949" w:rsidP="0068330C">
      <w:pPr>
        <w:pStyle w:val="SAABullets"/>
      </w:pPr>
      <w:r>
        <w:lastRenderedPageBreak/>
        <w:t>s</w:t>
      </w:r>
      <w:r w:rsidR="00DB70FD" w:rsidRPr="00086949">
        <w:t>howed conceptual depth and clear meaning through thoughtful use of imagery, symbolism, and compositional decisions. Many works were enriched by first-hand photographic research or personal lived experiences</w:t>
      </w:r>
    </w:p>
    <w:p w14:paraId="4AAB5F3B" w14:textId="129CE199" w:rsidR="004364B9" w:rsidRPr="00086949" w:rsidRDefault="002D2949" w:rsidP="0068330C">
      <w:pPr>
        <w:pStyle w:val="SAABullets"/>
      </w:pPr>
      <w:r>
        <w:t>i</w:t>
      </w:r>
      <w:r w:rsidR="00DB70FD" w:rsidRPr="00086949">
        <w:t>ncluded bodies of work or installations incorporating multiple media—such as sculpture, video, mixed media, or digital design—to strengthen the interpretation of their central idea</w:t>
      </w:r>
    </w:p>
    <w:p w14:paraId="3A0DFEE1" w14:textId="27875D16" w:rsidR="00DB70FD" w:rsidRPr="00086949" w:rsidRDefault="002D2949" w:rsidP="0068330C">
      <w:pPr>
        <w:pStyle w:val="SAABullets"/>
      </w:pPr>
      <w:r>
        <w:t>c</w:t>
      </w:r>
      <w:r w:rsidR="00DB70FD" w:rsidRPr="00086949">
        <w:t>ommunicated ideas with emotional clarity or conveyed messages with intention, enhancing engagement and artistic impact</w:t>
      </w:r>
    </w:p>
    <w:p w14:paraId="45F7D1BC" w14:textId="0F0AD8CE" w:rsidR="00DB70FD" w:rsidRPr="00086949" w:rsidRDefault="002D2949" w:rsidP="0068330C">
      <w:pPr>
        <w:pStyle w:val="SAABullets"/>
      </w:pPr>
      <w:r>
        <w:t>w</w:t>
      </w:r>
      <w:r w:rsidR="00DB70FD" w:rsidRPr="00086949">
        <w:t>ere accompanied by sophisticated practitioner’s statements that articulated concepts and processes with precision. These statements demonstrated strong use of visual arts language, technical vocabulary, and discussion of elements, principles, and stylistic considerations</w:t>
      </w:r>
    </w:p>
    <w:p w14:paraId="4F35E486" w14:textId="2E2C1913" w:rsidR="00DB70FD" w:rsidRPr="00086949" w:rsidRDefault="002D2949" w:rsidP="0068330C">
      <w:pPr>
        <w:pStyle w:val="SAABullets"/>
      </w:pPr>
      <w:r>
        <w:t>i</w:t>
      </w:r>
      <w:r w:rsidR="00DB70FD" w:rsidRPr="00086949">
        <w:t>ntegrated practitioner influences meaningfully within the practitioner’s statement, clearly showing how artists or designers informed their aesthetic, choices, and conceptual direction</w:t>
      </w:r>
    </w:p>
    <w:p w14:paraId="5670BE3E" w14:textId="6CCAB741" w:rsidR="002F35FC" w:rsidRDefault="00831323" w:rsidP="0068330C">
      <w:pPr>
        <w:pStyle w:val="SAABullets"/>
      </w:pPr>
      <w:r w:rsidRPr="00831323">
        <w:t>showed a highly organised and thoughtful problem-solving process, supporting refined and well-executed art and design works that demonstrated complexity and depth</w:t>
      </w:r>
    </w:p>
    <w:p w14:paraId="722BA1AC" w14:textId="37E53226" w:rsidR="00DB70FD" w:rsidRPr="00086949" w:rsidRDefault="002D2949" w:rsidP="0068330C">
      <w:pPr>
        <w:pStyle w:val="SAABullets"/>
      </w:pPr>
      <w:r>
        <w:t>r</w:t>
      </w:r>
      <w:r w:rsidR="00DB70FD" w:rsidRPr="00086949">
        <w:t>eflected sustained and varied experimentation, with students selecting media and processes that best communicated their ideas. The conceptual choices, technical refinement, and stylistic decisions showed mature understanding and intentionality</w:t>
      </w:r>
    </w:p>
    <w:p w14:paraId="0EE63BBF" w14:textId="6EC1A741" w:rsidR="00DB70FD" w:rsidRPr="00086949" w:rsidRDefault="002D2949" w:rsidP="0068330C">
      <w:pPr>
        <w:pStyle w:val="SAABullets"/>
      </w:pPr>
      <w:r>
        <w:t>d</w:t>
      </w:r>
      <w:r w:rsidR="00DB70FD" w:rsidRPr="00086949">
        <w:t>emonstrated sophisticated links between their own work and that of influential practitioners, including comparisons, critical insights, and explanations of personal aesthetic development</w:t>
      </w:r>
      <w:r w:rsidR="00A14678">
        <w:t xml:space="preserve"> reflected in their practitioner’s statement</w:t>
      </w:r>
    </w:p>
    <w:p w14:paraId="318ED665" w14:textId="163A6572" w:rsidR="00DB70FD" w:rsidRPr="00086949" w:rsidRDefault="002D2949" w:rsidP="0068330C">
      <w:pPr>
        <w:pStyle w:val="SAABullets"/>
      </w:pPr>
      <w:r>
        <w:t>r</w:t>
      </w:r>
      <w:r w:rsidR="00DB70FD" w:rsidRPr="00086949">
        <w:t>evealed well-considered compositional decision-making with a clear sense of purpose in how visual elements were arranged to communicate meaning</w:t>
      </w:r>
    </w:p>
    <w:p w14:paraId="4FC3A985" w14:textId="4FA748A2" w:rsidR="00DB70FD" w:rsidRPr="00086949" w:rsidRDefault="002D2949" w:rsidP="0068330C">
      <w:pPr>
        <w:pStyle w:val="SAABullets"/>
      </w:pPr>
      <w:r>
        <w:t>i</w:t>
      </w:r>
      <w:r w:rsidR="00DB70FD" w:rsidRPr="00086949">
        <w:t>ncluded practitioner’s statements that were reflective, evaluative, and articulate, explaining the rationale behind decisions and connecti</w:t>
      </w:r>
      <w:r w:rsidR="00CF6B98">
        <w:t xml:space="preserve">ons relevant to the </w:t>
      </w:r>
      <w:r w:rsidR="00F946AA">
        <w:t>SACE School Learning and Assessment Plan</w:t>
      </w:r>
    </w:p>
    <w:p w14:paraId="204B4270" w14:textId="5F9A4A56" w:rsidR="00DB70FD" w:rsidRPr="00086949" w:rsidRDefault="002D2949" w:rsidP="0068330C">
      <w:pPr>
        <w:pStyle w:val="SAABullets"/>
      </w:pPr>
      <w:r>
        <w:t>b</w:t>
      </w:r>
      <w:r w:rsidR="00DB70FD" w:rsidRPr="00086949">
        <w:t>enefited from extensive exploration of a range of relevant practitioners in the folio, resulting in practical artworks that were rich, original, and informed by deep understanding of artistic practices, contexts, and stylistic approaches</w:t>
      </w:r>
    </w:p>
    <w:p w14:paraId="0240847B" w14:textId="3D22BD21" w:rsidR="00DB70FD" w:rsidRPr="00086949" w:rsidRDefault="002D2949" w:rsidP="0068330C">
      <w:pPr>
        <w:pStyle w:val="SAABullets"/>
      </w:pPr>
      <w:r>
        <w:t>d</w:t>
      </w:r>
      <w:r w:rsidR="00DB70FD" w:rsidRPr="00086949">
        <w:t>emonstrated clear mastery and understanding of chosen media, with innovative and high-quality outcomes showing confidence, intention, and authenticity</w:t>
      </w:r>
    </w:p>
    <w:p w14:paraId="0027023C" w14:textId="438B1AC3" w:rsidR="00DB70FD" w:rsidRPr="00086949" w:rsidRDefault="002D2949" w:rsidP="0068330C">
      <w:pPr>
        <w:pStyle w:val="SAABullets"/>
      </w:pPr>
      <w:r>
        <w:t>a</w:t>
      </w:r>
      <w:r w:rsidR="00DB70FD" w:rsidRPr="00086949">
        <w:t>nalysed compositional elements in the practitioner’s statement with sophistication, clearly explaining their purpose, influences, and how meaning was communicated.</w:t>
      </w:r>
    </w:p>
    <w:p w14:paraId="1193B89D" w14:textId="77777777" w:rsidR="00FF060E" w:rsidRDefault="00B30663" w:rsidP="0068330C">
      <w:pPr>
        <w:pStyle w:val="SAAmoreless"/>
      </w:pPr>
      <w:r w:rsidRPr="0077278E">
        <w:t>The less successful responses commonly:</w:t>
      </w:r>
    </w:p>
    <w:p w14:paraId="0F8660F6" w14:textId="0F7399E6" w:rsidR="00FF060E" w:rsidRDefault="002D2949" w:rsidP="0068330C">
      <w:pPr>
        <w:pStyle w:val="SAABullets"/>
        <w:rPr>
          <w:lang w:eastAsia="en-AU"/>
        </w:rPr>
      </w:pPr>
      <w:r>
        <w:rPr>
          <w:lang w:eastAsia="en-AU"/>
        </w:rPr>
        <w:t>p</w:t>
      </w:r>
      <w:r w:rsidR="00F57C41" w:rsidRPr="00F57C41">
        <w:rPr>
          <w:lang w:eastAsia="en-AU"/>
        </w:rPr>
        <w:t>roduced work that was poorly executed due to unfamiliar media, limited technical proficiency, or insufficient time devoted to effective application</w:t>
      </w:r>
    </w:p>
    <w:p w14:paraId="53044537" w14:textId="60E3C31A" w:rsidR="00FF060E" w:rsidRDefault="002D2949" w:rsidP="0068330C">
      <w:pPr>
        <w:pStyle w:val="SAABullets"/>
        <w:rPr>
          <w:lang w:eastAsia="en-AU"/>
        </w:rPr>
      </w:pPr>
      <w:r>
        <w:rPr>
          <w:lang w:eastAsia="en-AU"/>
        </w:rPr>
        <w:t>p</w:t>
      </w:r>
      <w:r w:rsidR="00F57C41" w:rsidRPr="00F57C41">
        <w:rPr>
          <w:lang w:eastAsia="en-AU"/>
        </w:rPr>
        <w:t>rovided generalised commentary about ideas or artists, with limited depth of evaluation of their own work</w:t>
      </w:r>
    </w:p>
    <w:p w14:paraId="406828C2" w14:textId="536BF990" w:rsidR="00FF060E" w:rsidRDefault="002D2949" w:rsidP="0068330C">
      <w:pPr>
        <w:pStyle w:val="SAABullets"/>
        <w:rPr>
          <w:lang w:eastAsia="en-AU"/>
        </w:rPr>
      </w:pPr>
      <w:r>
        <w:rPr>
          <w:lang w:eastAsia="en-AU"/>
        </w:rPr>
        <w:t>s</w:t>
      </w:r>
      <w:r w:rsidR="00F57C41" w:rsidRPr="00F57C41">
        <w:rPr>
          <w:lang w:eastAsia="en-AU"/>
        </w:rPr>
        <w:t xml:space="preserve">ubmitted practical works that appeared rushed, incomplete, unresolved, or not reflective of the expected </w:t>
      </w:r>
      <w:r w:rsidR="00A61A8B">
        <w:rPr>
          <w:lang w:eastAsia="en-AU"/>
        </w:rPr>
        <w:t>Stage 2 standard</w:t>
      </w:r>
    </w:p>
    <w:p w14:paraId="1D38D84A" w14:textId="636D554E" w:rsidR="00FF060E" w:rsidRDefault="002D2949" w:rsidP="0068330C">
      <w:pPr>
        <w:pStyle w:val="SAABullets"/>
        <w:rPr>
          <w:lang w:eastAsia="en-AU"/>
        </w:rPr>
      </w:pPr>
      <w:r>
        <w:rPr>
          <w:lang w:eastAsia="en-AU"/>
        </w:rPr>
        <w:t>w</w:t>
      </w:r>
      <w:r w:rsidR="00F57C41" w:rsidRPr="00F57C41">
        <w:rPr>
          <w:lang w:eastAsia="en-AU"/>
        </w:rPr>
        <w:t>rote practitioner’s statements with minimal or no reference to relevant practitioners, limited evaluation of the final product, and superficial use of visual arts language</w:t>
      </w:r>
    </w:p>
    <w:p w14:paraId="56466F43" w14:textId="746E7C2E" w:rsidR="00FF060E" w:rsidRDefault="002D2949" w:rsidP="0068330C">
      <w:pPr>
        <w:pStyle w:val="SAABullets"/>
        <w:rPr>
          <w:lang w:eastAsia="en-AU"/>
        </w:rPr>
      </w:pPr>
      <w:r>
        <w:rPr>
          <w:lang w:eastAsia="en-AU"/>
        </w:rPr>
        <w:t>u</w:t>
      </w:r>
      <w:r w:rsidR="00F57C41" w:rsidRPr="00F57C41">
        <w:rPr>
          <w:lang w:eastAsia="en-AU"/>
        </w:rPr>
        <w:t>sed derived or copied imagery, resulting in artworks lacking originality, personal aesthetic, or genuine engagement with the concept</w:t>
      </w:r>
    </w:p>
    <w:p w14:paraId="21A36301" w14:textId="4D9EF1A9" w:rsidR="00FF060E" w:rsidRDefault="002D2949" w:rsidP="0068330C">
      <w:pPr>
        <w:pStyle w:val="SAABullets"/>
        <w:rPr>
          <w:lang w:eastAsia="en-AU"/>
        </w:rPr>
      </w:pPr>
      <w:r>
        <w:rPr>
          <w:lang w:eastAsia="en-AU"/>
        </w:rPr>
        <w:t>d</w:t>
      </w:r>
      <w:r w:rsidR="00F57C41" w:rsidRPr="00F57C41">
        <w:rPr>
          <w:lang w:eastAsia="en-AU"/>
        </w:rPr>
        <w:t>emonstrated unresolved or under-developed practical work with limited refinement in technique, skill, or media application</w:t>
      </w:r>
    </w:p>
    <w:p w14:paraId="483EA488" w14:textId="65A9D176" w:rsidR="008B4732" w:rsidRDefault="002D2949" w:rsidP="0068330C">
      <w:pPr>
        <w:pStyle w:val="SAABullets"/>
        <w:rPr>
          <w:lang w:eastAsia="en-AU"/>
        </w:rPr>
      </w:pPr>
      <w:r>
        <w:rPr>
          <w:lang w:eastAsia="en-AU"/>
        </w:rPr>
        <w:t>p</w:t>
      </w:r>
      <w:r w:rsidR="00F57C41" w:rsidRPr="00F57C41">
        <w:rPr>
          <w:lang w:eastAsia="en-AU"/>
        </w:rPr>
        <w:t>roduced practitioner’s statements that focused heavily on recounting processes rather than analysing ideas, influences, concepts, or personal learning</w:t>
      </w:r>
    </w:p>
    <w:p w14:paraId="3F3752E1" w14:textId="3ED57961" w:rsidR="008B4732" w:rsidRDefault="002D2949" w:rsidP="0068330C">
      <w:pPr>
        <w:pStyle w:val="SAABullets"/>
        <w:rPr>
          <w:lang w:eastAsia="en-AU"/>
        </w:rPr>
      </w:pPr>
      <w:r>
        <w:rPr>
          <w:lang w:eastAsia="en-AU"/>
        </w:rPr>
        <w:t>d</w:t>
      </w:r>
      <w:r w:rsidR="00F57C41" w:rsidRPr="00F57C41">
        <w:rPr>
          <w:lang w:eastAsia="en-AU"/>
        </w:rPr>
        <w:t>escribed the practical work without making clear connections to practitioners, influences, or conclusions drawn from the process</w:t>
      </w:r>
    </w:p>
    <w:p w14:paraId="427D2AE6" w14:textId="4158DEFE" w:rsidR="008B4732" w:rsidRDefault="002D2949" w:rsidP="0068330C">
      <w:pPr>
        <w:pStyle w:val="SAABullets"/>
        <w:rPr>
          <w:lang w:eastAsia="en-AU"/>
        </w:rPr>
      </w:pPr>
      <w:r>
        <w:rPr>
          <w:lang w:eastAsia="en-AU"/>
        </w:rPr>
        <w:lastRenderedPageBreak/>
        <w:t>s</w:t>
      </w:r>
      <w:r w:rsidR="00F57C41" w:rsidRPr="00F57C41">
        <w:rPr>
          <w:lang w:eastAsia="en-AU"/>
        </w:rPr>
        <w:t>howed limited ability to address the specific features for both the practical and the practitioner’s statement, often producing work lacking depth, refinement, or personal meaning</w:t>
      </w:r>
    </w:p>
    <w:p w14:paraId="3038391E" w14:textId="096F8B52" w:rsidR="00904FF6" w:rsidRDefault="002D2949" w:rsidP="0068330C">
      <w:pPr>
        <w:pStyle w:val="SAABullets"/>
        <w:rPr>
          <w:lang w:eastAsia="en-AU"/>
        </w:rPr>
      </w:pPr>
      <w:r>
        <w:rPr>
          <w:lang w:eastAsia="en-AU"/>
        </w:rPr>
        <w:t>r</w:t>
      </w:r>
      <w:r w:rsidR="00F57C41" w:rsidRPr="00F57C41">
        <w:rPr>
          <w:lang w:eastAsia="en-AU"/>
        </w:rPr>
        <w:t>equired further planning and resolution, as works appeared unbalanced, rushed, or unfinished</w:t>
      </w:r>
    </w:p>
    <w:p w14:paraId="4A66471A" w14:textId="64524E35" w:rsidR="00904FF6" w:rsidRDefault="002D2949" w:rsidP="0068330C">
      <w:pPr>
        <w:pStyle w:val="SAABullets"/>
        <w:rPr>
          <w:lang w:eastAsia="en-AU"/>
        </w:rPr>
      </w:pPr>
      <w:r>
        <w:rPr>
          <w:lang w:eastAsia="en-AU"/>
        </w:rPr>
        <w:t>d</w:t>
      </w:r>
      <w:r w:rsidR="00F57C41" w:rsidRPr="00F57C41">
        <w:rPr>
          <w:lang w:eastAsia="en-AU"/>
        </w:rPr>
        <w:t>eveloped practicals from existing designs (e.g. logos, guernseys, magazine layouts), with minimal personalisation or original design considerations</w:t>
      </w:r>
    </w:p>
    <w:p w14:paraId="6146F241" w14:textId="20DAA3A5" w:rsidR="00F73987" w:rsidRDefault="002D2949" w:rsidP="0068330C">
      <w:pPr>
        <w:pStyle w:val="SAABullets"/>
        <w:rPr>
          <w:lang w:eastAsia="en-AU"/>
        </w:rPr>
      </w:pPr>
      <w:r>
        <w:rPr>
          <w:lang w:eastAsia="en-AU"/>
        </w:rPr>
        <w:t>p</w:t>
      </w:r>
      <w:r w:rsidR="00F57C41" w:rsidRPr="00F57C41">
        <w:rPr>
          <w:lang w:eastAsia="en-AU"/>
        </w:rPr>
        <w:t>resented superficial evidence lacking conceptual depth, meaning, or skill proficiency, resulting in work that did not demonstrate authentic exploration</w:t>
      </w:r>
    </w:p>
    <w:p w14:paraId="3F7A29A0" w14:textId="7EC4A730" w:rsidR="00ED3015" w:rsidRDefault="00A7060F" w:rsidP="0068330C">
      <w:pPr>
        <w:pStyle w:val="SAABullets"/>
        <w:rPr>
          <w:lang w:eastAsia="en-AU"/>
        </w:rPr>
      </w:pPr>
      <w:r>
        <w:rPr>
          <w:lang w:eastAsia="en-AU"/>
        </w:rPr>
        <w:t>d</w:t>
      </w:r>
      <w:r w:rsidR="00F57C41" w:rsidRPr="00F57C41">
        <w:rPr>
          <w:lang w:eastAsia="en-AU"/>
        </w:rPr>
        <w:t>emonstrated limited technical skills and weak application of chosen media, with few or superficial references to artists in the practitioner’s statement</w:t>
      </w:r>
    </w:p>
    <w:p w14:paraId="7CEAD9A4" w14:textId="594EC9C2" w:rsidR="00ED3015" w:rsidRDefault="00A7060F" w:rsidP="0068330C">
      <w:pPr>
        <w:pStyle w:val="SAABullets"/>
        <w:rPr>
          <w:lang w:eastAsia="en-AU"/>
        </w:rPr>
      </w:pPr>
      <w:r>
        <w:rPr>
          <w:lang w:eastAsia="en-AU"/>
        </w:rPr>
        <w:t>c</w:t>
      </w:r>
      <w:r w:rsidR="00F57C41" w:rsidRPr="00F57C41">
        <w:rPr>
          <w:lang w:eastAsia="en-AU"/>
        </w:rPr>
        <w:t>opied published photographs, artworks, or used AI-generated images, resulting in limited originality or creative ownership</w:t>
      </w:r>
    </w:p>
    <w:p w14:paraId="36C322E4" w14:textId="3E9EF1EA" w:rsidR="00ED3015" w:rsidRDefault="00A7060F" w:rsidP="0068330C">
      <w:pPr>
        <w:pStyle w:val="SAABullets"/>
        <w:rPr>
          <w:lang w:eastAsia="en-AU"/>
        </w:rPr>
      </w:pPr>
      <w:r>
        <w:rPr>
          <w:lang w:eastAsia="en-AU"/>
        </w:rPr>
        <w:t>r</w:t>
      </w:r>
      <w:r w:rsidR="00F57C41" w:rsidRPr="00F57C41">
        <w:rPr>
          <w:lang w:eastAsia="en-AU"/>
        </w:rPr>
        <w:t>elied heavily on replicating a practitioner’s style rather than using it as inspiration to develop their own artistic direction</w:t>
      </w:r>
    </w:p>
    <w:p w14:paraId="02E11C0E" w14:textId="72B3810F" w:rsidR="003532FF" w:rsidRDefault="00A7060F" w:rsidP="0068330C">
      <w:pPr>
        <w:pStyle w:val="SAABullets"/>
        <w:rPr>
          <w:lang w:eastAsia="en-AU"/>
        </w:rPr>
      </w:pPr>
      <w:r>
        <w:rPr>
          <w:lang w:eastAsia="en-AU"/>
        </w:rPr>
        <w:t>u</w:t>
      </w:r>
      <w:r w:rsidR="00F57C41" w:rsidRPr="00F57C41">
        <w:rPr>
          <w:lang w:eastAsia="en-AU"/>
        </w:rPr>
        <w:t>sed basic visual arts vocabulary and generalised statements, with little meaningful reflection on personal development or connections to artists</w:t>
      </w:r>
    </w:p>
    <w:p w14:paraId="418E1944" w14:textId="6B6B2198" w:rsidR="003532FF" w:rsidRDefault="00A7060F" w:rsidP="0068330C">
      <w:pPr>
        <w:pStyle w:val="SAABullets"/>
        <w:rPr>
          <w:lang w:eastAsia="en-AU"/>
        </w:rPr>
      </w:pPr>
      <w:r>
        <w:rPr>
          <w:lang w:eastAsia="en-AU"/>
        </w:rPr>
        <w:t>p</w:t>
      </w:r>
      <w:r w:rsidR="00F57C41" w:rsidRPr="00F57C41">
        <w:rPr>
          <w:lang w:eastAsia="en-AU"/>
        </w:rPr>
        <w:t>rovided practitioner’s statements that did not clearly align to the performance standards, often summarising processes rather than analysing decisions, influences, or problem-solving</w:t>
      </w:r>
    </w:p>
    <w:p w14:paraId="509B7E4D" w14:textId="07F4BBE2" w:rsidR="003532FF" w:rsidRDefault="00A7060F" w:rsidP="0068330C">
      <w:pPr>
        <w:pStyle w:val="SAABullets"/>
        <w:rPr>
          <w:lang w:eastAsia="en-AU"/>
        </w:rPr>
      </w:pPr>
      <w:r>
        <w:rPr>
          <w:lang w:eastAsia="en-AU"/>
        </w:rPr>
        <w:t>i</w:t>
      </w:r>
      <w:r w:rsidR="00F57C41" w:rsidRPr="00F57C41">
        <w:rPr>
          <w:lang w:eastAsia="en-AU"/>
        </w:rPr>
        <w:t>dentified artists by name only, without explaining the impact of these practitioners on the development of ideas, techniques, or conceptual decisions</w:t>
      </w:r>
    </w:p>
    <w:p w14:paraId="4F4F8F64" w14:textId="448F2344" w:rsidR="003532FF" w:rsidRDefault="00A7060F" w:rsidP="0068330C">
      <w:pPr>
        <w:pStyle w:val="SAABullets"/>
        <w:rPr>
          <w:lang w:eastAsia="en-AU"/>
        </w:rPr>
      </w:pPr>
      <w:r>
        <w:rPr>
          <w:lang w:eastAsia="en-AU"/>
        </w:rPr>
        <w:t>r</w:t>
      </w:r>
      <w:r w:rsidR="00F57C41" w:rsidRPr="00F57C41">
        <w:rPr>
          <w:lang w:eastAsia="en-AU"/>
        </w:rPr>
        <w:t>epeatedly focused on procedural recounts (e.g. time management, difficulties) rather than addressing concepts, influences, or evaluation of outcomes</w:t>
      </w:r>
    </w:p>
    <w:p w14:paraId="7DD8BDF6" w14:textId="533512E6" w:rsidR="00F57C41" w:rsidRPr="00086949" w:rsidRDefault="00A7060F" w:rsidP="0068330C">
      <w:pPr>
        <w:pStyle w:val="SAABullets"/>
        <w:rPr>
          <w:b/>
          <w:bCs/>
        </w:rPr>
      </w:pPr>
      <w:r>
        <w:rPr>
          <w:lang w:eastAsia="en-AU"/>
        </w:rPr>
        <w:t>i</w:t>
      </w:r>
      <w:r w:rsidR="00F57C41" w:rsidRPr="00F57C41">
        <w:rPr>
          <w:lang w:eastAsia="en-AU"/>
        </w:rPr>
        <w:t>ncluded sections of unreferenced AI-generated text, identifiable by inconsistencies in writing style and lack of authentic student voice.</w:t>
      </w:r>
    </w:p>
    <w:p w14:paraId="5C4870E8" w14:textId="77777777" w:rsidR="00B30663" w:rsidRPr="00B30663" w:rsidRDefault="00B30663" w:rsidP="00DF4561">
      <w:pPr>
        <w:pStyle w:val="SAAHeading1"/>
      </w:pPr>
      <w:r w:rsidRPr="00B30663">
        <w:t>External Assessment</w:t>
      </w:r>
    </w:p>
    <w:p w14:paraId="62205AB5" w14:textId="77777777" w:rsidR="00B30663" w:rsidRPr="00B30663" w:rsidRDefault="00B30663" w:rsidP="000A22DF">
      <w:pPr>
        <w:numPr>
          <w:ilvl w:val="0"/>
          <w:numId w:val="0"/>
        </w:numPr>
        <w:spacing w:before="160" w:after="0"/>
        <w:rPr>
          <w:i/>
        </w:rPr>
      </w:pPr>
      <w:r w:rsidRPr="00B30663">
        <w:t>Teachers can elicit more successful responses by:</w:t>
      </w:r>
    </w:p>
    <w:p w14:paraId="7ED50E46" w14:textId="1C02653B" w:rsidR="001E2C9A" w:rsidRPr="0068330C" w:rsidRDefault="00DF4561" w:rsidP="00DF4561">
      <w:pPr>
        <w:pStyle w:val="SAABullets"/>
      </w:pPr>
      <w:r w:rsidRPr="0068330C">
        <w:t>r</w:t>
      </w:r>
      <w:r w:rsidR="001E2C9A" w:rsidRPr="0068330C">
        <w:t xml:space="preserve">eviewing the features of AT3: Visual Study and the way it is distinct from </w:t>
      </w:r>
      <w:r w:rsidR="008D3795" w:rsidRPr="0068330C">
        <w:t xml:space="preserve">the </w:t>
      </w:r>
      <w:r w:rsidR="001E2C9A" w:rsidRPr="0068330C">
        <w:t>AT1: Folio</w:t>
      </w:r>
    </w:p>
    <w:p w14:paraId="36CA8DB0" w14:textId="3E8E941E" w:rsidR="001263B8" w:rsidRPr="0068330C" w:rsidRDefault="001263B8" w:rsidP="00DF4561">
      <w:pPr>
        <w:pStyle w:val="SAABullets"/>
      </w:pPr>
      <w:r w:rsidRPr="0068330C">
        <w:t>providing guidance to students to define the scope of the topic chosen. Topics should have personal relevance and clear purpose for students, as well as enough depth to explore in an original and insightful manner</w:t>
      </w:r>
    </w:p>
    <w:p w14:paraId="7B38E757" w14:textId="0B9750C2" w:rsidR="00A67C51" w:rsidRPr="0068330C" w:rsidRDefault="00A67C51" w:rsidP="00F73F95">
      <w:pPr>
        <w:pStyle w:val="SAABullets"/>
      </w:pPr>
      <w:r w:rsidRPr="0068330C">
        <w:t>checking that no identifying information—such as student names, school logos, or uniforms—appears in Visual Studies. Maintaining anonymity is essential for the integrity of the assessment process</w:t>
      </w:r>
    </w:p>
    <w:p w14:paraId="368DEBE8" w14:textId="70EA04F2" w:rsidR="009E6FEB" w:rsidRPr="0068330C" w:rsidRDefault="00F41366" w:rsidP="00CE5926">
      <w:pPr>
        <w:pStyle w:val="SAABullets"/>
      </w:pPr>
      <w:r w:rsidRPr="0068330C">
        <w:t>ensur</w:t>
      </w:r>
      <w:r w:rsidR="008C7575" w:rsidRPr="0068330C">
        <w:t>ing</w:t>
      </w:r>
      <w:r w:rsidRPr="0068330C">
        <w:t xml:space="preserve"> that all student work adheres to SACE word-count</w:t>
      </w:r>
      <w:r w:rsidR="00FE62E3">
        <w:t xml:space="preserve"> and page limit</w:t>
      </w:r>
      <w:r w:rsidRPr="0068330C">
        <w:t xml:space="preserve"> requirements. </w:t>
      </w:r>
      <w:r w:rsidR="00AA467F" w:rsidRPr="0068330C">
        <w:t xml:space="preserve">Teachers are encouraged to </w:t>
      </w:r>
      <w:r w:rsidR="00AE79B1" w:rsidRPr="0068330C">
        <w:t xml:space="preserve">effectively </w:t>
      </w:r>
      <w:r w:rsidR="00AA467F" w:rsidRPr="0068330C">
        <w:t>guide students in using the 20-page allowance</w:t>
      </w:r>
      <w:r w:rsidR="00FE62E3">
        <w:t xml:space="preserve">. </w:t>
      </w:r>
      <w:r w:rsidR="00FE62E3" w:rsidRPr="0068330C">
        <w:t>Students should be supported to edit and refine their writing so that all required information is communicated clearly within the prescribed word limit</w:t>
      </w:r>
    </w:p>
    <w:p w14:paraId="13AA6E0F" w14:textId="34BA68E8" w:rsidR="001263B8" w:rsidRDefault="001263B8" w:rsidP="00DF4561">
      <w:pPr>
        <w:pStyle w:val="SAABullets"/>
      </w:pPr>
      <w:r>
        <w:t>guiding students in the effective use of technology to document and present their work.</w:t>
      </w:r>
      <w:r w:rsidR="00FE62E3">
        <w:t xml:space="preserve"> Handwritten work is an acceptable format, however i</w:t>
      </w:r>
      <w:r>
        <w:t>t can be difficult for students to edit their work if they have hand-written their initial responses</w:t>
      </w:r>
    </w:p>
    <w:p w14:paraId="627AFEBA" w14:textId="7B81A0A0" w:rsidR="00924642" w:rsidRDefault="00924642" w:rsidP="00DF4561">
      <w:pPr>
        <w:pStyle w:val="SAABullets"/>
      </w:pPr>
      <w:r>
        <w:t xml:space="preserve">encouraging students to organise their </w:t>
      </w:r>
      <w:r w:rsidR="00383874">
        <w:t>Visual Study</w:t>
      </w:r>
      <w:r>
        <w:t xml:space="preserve"> in a clear, easy to follow manner that makes effective use of space. Page fillers such as over-sized images or superfluous decorations do not contribute to the performance standards, and sometimes distract from the intended purpose of the visual study</w:t>
      </w:r>
    </w:p>
    <w:p w14:paraId="361CFEFD" w14:textId="160DE002" w:rsidR="00CB1412" w:rsidRPr="00086949" w:rsidRDefault="00397164" w:rsidP="005B6FAA">
      <w:pPr>
        <w:pStyle w:val="SAABullets"/>
        <w:rPr>
          <w:rFonts w:asciiTheme="minorHAnsi" w:hAnsiTheme="minorHAnsi"/>
          <w:i/>
          <w:iCs/>
          <w:lang w:eastAsia="en-AU"/>
        </w:rPr>
      </w:pPr>
      <w:r w:rsidRPr="00086949">
        <w:rPr>
          <w:rFonts w:asciiTheme="minorHAnsi" w:hAnsiTheme="minorHAnsi"/>
          <w:lang w:eastAsia="en-AU"/>
        </w:rPr>
        <w:t>successfully guiding students through</w:t>
      </w:r>
      <w:r w:rsidRPr="00086949">
        <w:rPr>
          <w:lang w:eastAsia="en-AU"/>
        </w:rPr>
        <w:t xml:space="preserve"> the SACE criteria and supporting students to clearly show progression and application of skills including referencing of information and images from chosen resources including the many Artificial Intelligence websites</w:t>
      </w:r>
      <w:r w:rsidR="00B846D6">
        <w:rPr>
          <w:lang w:eastAsia="en-AU"/>
        </w:rPr>
        <w:t xml:space="preserve"> and applications</w:t>
      </w:r>
      <w:r w:rsidRPr="00086949">
        <w:rPr>
          <w:lang w:eastAsia="en-AU"/>
        </w:rPr>
        <w:t xml:space="preserve"> </w:t>
      </w:r>
      <w:r w:rsidRPr="00086949">
        <w:rPr>
          <w:i/>
          <w:iCs/>
          <w:lang w:eastAsia="en-AU"/>
        </w:rPr>
        <w:t>(refer to the SACE Research Advice-Guidelines of Part E - Acknowledging the use of AI).</w:t>
      </w:r>
    </w:p>
    <w:p w14:paraId="7D3543D7" w14:textId="27F80DB8" w:rsidR="00B30663" w:rsidRPr="00DF4561" w:rsidRDefault="00B30663" w:rsidP="00DF4561">
      <w:pPr>
        <w:pStyle w:val="SAAHeading2"/>
      </w:pPr>
      <w:r w:rsidRPr="00DF4561">
        <w:lastRenderedPageBreak/>
        <w:t xml:space="preserve">Assessment Type 3: </w:t>
      </w:r>
      <w:r w:rsidR="00D304E8" w:rsidRPr="00DF4561">
        <w:t>Visual Study</w:t>
      </w:r>
    </w:p>
    <w:p w14:paraId="422E84C7" w14:textId="77777777" w:rsidR="00D304E8" w:rsidRDefault="00D304E8" w:rsidP="00D304E8">
      <w:pPr>
        <w:pStyle w:val="SAAbodytext"/>
      </w:pPr>
      <w:r w:rsidRPr="00D90EFD">
        <w:t>A Visual Study is an exploration of, and/or experimentation with, one or more styles, ideas, concepts, media, materials, methods, techniques, technologies, or processes. Students base their exploration and/or experimentation on critical analysis of the work of other practitioners, individual research, and the development of visual thinking and/or technical skills.</w:t>
      </w:r>
    </w:p>
    <w:p w14:paraId="75EDCAC5" w14:textId="42EAFD47" w:rsidR="00D44873" w:rsidRPr="007C705D" w:rsidRDefault="00B30663" w:rsidP="0068330C">
      <w:pPr>
        <w:pStyle w:val="SAAmoreless"/>
      </w:pPr>
      <w:r w:rsidRPr="007C705D">
        <w:t>The more successful responses commonly:</w:t>
      </w:r>
    </w:p>
    <w:p w14:paraId="00829A7A" w14:textId="6E574E84" w:rsidR="0017678E" w:rsidRDefault="00FC2B07" w:rsidP="0068330C">
      <w:pPr>
        <w:pStyle w:val="SAABullets"/>
      </w:pPr>
      <w:r>
        <w:rPr>
          <w:lang w:eastAsia="en-AU"/>
        </w:rPr>
        <w:t>h</w:t>
      </w:r>
      <w:r w:rsidR="00115733" w:rsidRPr="00115733">
        <w:rPr>
          <w:lang w:eastAsia="en-AU"/>
        </w:rPr>
        <w:t>a</w:t>
      </w:r>
      <w:r w:rsidR="005C37F8">
        <w:rPr>
          <w:lang w:eastAsia="en-AU"/>
        </w:rPr>
        <w:t>d</w:t>
      </w:r>
      <w:r w:rsidR="00115733" w:rsidRPr="00115733">
        <w:rPr>
          <w:lang w:eastAsia="en-AU"/>
        </w:rPr>
        <w:t xml:space="preserve"> a clear, specific, and personally meaningful question that guide</w:t>
      </w:r>
      <w:r w:rsidR="005C37F8">
        <w:rPr>
          <w:lang w:eastAsia="en-AU"/>
        </w:rPr>
        <w:t>d</w:t>
      </w:r>
      <w:r w:rsidR="00115733" w:rsidRPr="00115733">
        <w:rPr>
          <w:lang w:eastAsia="en-AU"/>
        </w:rPr>
        <w:t xml:space="preserve"> the</w:t>
      </w:r>
      <w:r w:rsidR="00EC1215">
        <w:rPr>
          <w:lang w:eastAsia="en-AU"/>
        </w:rPr>
        <w:t>ir</w:t>
      </w:r>
      <w:r w:rsidR="00115733" w:rsidRPr="00115733">
        <w:rPr>
          <w:lang w:eastAsia="en-AU"/>
        </w:rPr>
        <w:t xml:space="preserve"> whole study.</w:t>
      </w:r>
      <w:r w:rsidR="00B96556">
        <w:rPr>
          <w:lang w:eastAsia="en-AU"/>
        </w:rPr>
        <w:t xml:space="preserve"> </w:t>
      </w:r>
      <w:r w:rsidR="00115733" w:rsidRPr="00115733">
        <w:rPr>
          <w:lang w:eastAsia="en-AU"/>
        </w:rPr>
        <w:t>Includ</w:t>
      </w:r>
      <w:r w:rsidR="007C1134">
        <w:rPr>
          <w:lang w:eastAsia="en-AU"/>
        </w:rPr>
        <w:t>ing</w:t>
      </w:r>
      <w:r w:rsidR="00115733" w:rsidRPr="00115733">
        <w:rPr>
          <w:lang w:eastAsia="en-AU"/>
        </w:rPr>
        <w:t xml:space="preserve"> short explanation</w:t>
      </w:r>
      <w:r w:rsidR="007C1134">
        <w:rPr>
          <w:lang w:eastAsia="en-AU"/>
        </w:rPr>
        <w:t>s</w:t>
      </w:r>
      <w:r w:rsidR="00115733" w:rsidRPr="00115733">
        <w:rPr>
          <w:lang w:eastAsia="en-AU"/>
        </w:rPr>
        <w:t xml:space="preserve"> of why the topic </w:t>
      </w:r>
      <w:r w:rsidR="007C1134">
        <w:rPr>
          <w:lang w:eastAsia="en-AU"/>
        </w:rPr>
        <w:t>is</w:t>
      </w:r>
      <w:r w:rsidR="00AA1536">
        <w:rPr>
          <w:lang w:eastAsia="en-AU"/>
        </w:rPr>
        <w:t xml:space="preserve"> significant</w:t>
      </w:r>
      <w:r w:rsidR="00115733" w:rsidRPr="00115733">
        <w:rPr>
          <w:lang w:eastAsia="en-AU"/>
        </w:rPr>
        <w:t xml:space="preserve"> to the student </w:t>
      </w:r>
      <w:r w:rsidR="00313A1F">
        <w:rPr>
          <w:lang w:eastAsia="en-AU"/>
        </w:rPr>
        <w:t xml:space="preserve">and </w:t>
      </w:r>
      <w:r w:rsidR="00EC1215">
        <w:rPr>
          <w:lang w:eastAsia="en-AU"/>
        </w:rPr>
        <w:t xml:space="preserve">its </w:t>
      </w:r>
      <w:r w:rsidR="00313A1F">
        <w:rPr>
          <w:lang w:eastAsia="en-AU"/>
        </w:rPr>
        <w:t xml:space="preserve">relation to </w:t>
      </w:r>
      <w:r w:rsidR="00115733" w:rsidRPr="00115733">
        <w:rPr>
          <w:lang w:eastAsia="en-AU"/>
        </w:rPr>
        <w:t>the art/design world</w:t>
      </w:r>
      <w:r w:rsidR="00AF06D7">
        <w:rPr>
          <w:lang w:eastAsia="en-AU"/>
        </w:rPr>
        <w:t>, social</w:t>
      </w:r>
      <w:r w:rsidR="005C37F8">
        <w:rPr>
          <w:lang w:eastAsia="en-AU"/>
        </w:rPr>
        <w:t xml:space="preserve"> and/or cultural context</w:t>
      </w:r>
      <w:r w:rsidR="007C1134">
        <w:rPr>
          <w:lang w:eastAsia="en-AU"/>
        </w:rPr>
        <w:t xml:space="preserve"> can be useful for the student’s direction of exploration</w:t>
      </w:r>
    </w:p>
    <w:p w14:paraId="2A825004" w14:textId="266C0DAC" w:rsidR="00F97946" w:rsidRPr="00115733" w:rsidRDefault="004568A1" w:rsidP="0068330C">
      <w:pPr>
        <w:pStyle w:val="SAABullets"/>
        <w:rPr>
          <w:lang w:eastAsia="en-AU"/>
        </w:rPr>
      </w:pPr>
      <w:r>
        <w:t>successfully demonst</w:t>
      </w:r>
      <w:r w:rsidR="0017678E">
        <w:t>ra</w:t>
      </w:r>
      <w:r>
        <w:t>ted</w:t>
      </w:r>
      <w:r w:rsidR="002A781C" w:rsidRPr="00B515FC">
        <w:t xml:space="preserve"> a clear trajectory of visual thinking</w:t>
      </w:r>
      <w:r w:rsidR="00515E7E">
        <w:t xml:space="preserve"> through curiosity, originality</w:t>
      </w:r>
      <w:r w:rsidR="00975841">
        <w:t xml:space="preserve">, and a </w:t>
      </w:r>
      <w:r w:rsidR="00975841" w:rsidRPr="00115733">
        <w:rPr>
          <w:lang w:eastAsia="en-AU"/>
        </w:rPr>
        <w:t>genuine journey of visual thinking, exploration, and artistic growth</w:t>
      </w:r>
      <w:r w:rsidR="007C1134">
        <w:t>. Such responses</w:t>
      </w:r>
      <w:r w:rsidR="002A781C" w:rsidRPr="00B515FC">
        <w:t xml:space="preserve"> record</w:t>
      </w:r>
      <w:r w:rsidR="00536049">
        <w:t>ed</w:t>
      </w:r>
      <w:r w:rsidR="002A781C" w:rsidRPr="00B515FC">
        <w:t xml:space="preserve"> early ideas, experiments, unexpected discoveries, and how these informed subsequent choices</w:t>
      </w:r>
    </w:p>
    <w:p w14:paraId="71106023" w14:textId="5653A234" w:rsidR="00115733" w:rsidRPr="00115733" w:rsidRDefault="00FC2B07" w:rsidP="0068330C">
      <w:pPr>
        <w:pStyle w:val="SAABullets"/>
        <w:rPr>
          <w:lang w:eastAsia="en-AU"/>
        </w:rPr>
      </w:pPr>
      <w:r>
        <w:rPr>
          <w:lang w:eastAsia="en-AU"/>
        </w:rPr>
        <w:t>s</w:t>
      </w:r>
      <w:r w:rsidR="00115733" w:rsidRPr="00115733">
        <w:rPr>
          <w:lang w:eastAsia="en-AU"/>
        </w:rPr>
        <w:t>tay</w:t>
      </w:r>
      <w:r w:rsidR="008252D6">
        <w:rPr>
          <w:lang w:eastAsia="en-AU"/>
        </w:rPr>
        <w:t>ed</w:t>
      </w:r>
      <w:r w:rsidR="00115733" w:rsidRPr="00115733">
        <w:rPr>
          <w:lang w:eastAsia="en-AU"/>
        </w:rPr>
        <w:t xml:space="preserve"> focused on the question throughout, showing clear direction and purpose</w:t>
      </w:r>
      <w:r w:rsidR="00013FE1">
        <w:rPr>
          <w:lang w:eastAsia="en-AU"/>
        </w:rPr>
        <w:t xml:space="preserve"> using </w:t>
      </w:r>
      <w:r w:rsidR="00013FE1" w:rsidRPr="00B515FC">
        <w:t>a broad and balanced range of research sources</w:t>
      </w:r>
      <w:r w:rsidR="007C1134">
        <w:t xml:space="preserve"> that were appropriately acknowledged</w:t>
      </w:r>
      <w:r w:rsidR="00013FE1" w:rsidRPr="00B515FC">
        <w:t xml:space="preserve"> (books, journals, exhibition catalogues, interviews, workshops, primary photography, reputable </w:t>
      </w:r>
      <w:r w:rsidR="00E177E0" w:rsidRPr="00B515FC">
        <w:t>websites,</w:t>
      </w:r>
      <w:r w:rsidR="00013FE1" w:rsidRPr="00B515FC">
        <w:t xml:space="preserve"> and videos)</w:t>
      </w:r>
    </w:p>
    <w:p w14:paraId="2A1AD12E" w14:textId="3B39EE90" w:rsidR="00DF4F8D" w:rsidRDefault="00FC2B07" w:rsidP="0068330C">
      <w:pPr>
        <w:pStyle w:val="SAABullets"/>
        <w:rPr>
          <w:lang w:eastAsia="en-AU"/>
        </w:rPr>
      </w:pPr>
      <w:r>
        <w:rPr>
          <w:lang w:eastAsia="en-AU"/>
        </w:rPr>
        <w:t>e</w:t>
      </w:r>
      <w:r w:rsidR="00115733" w:rsidRPr="00115733">
        <w:rPr>
          <w:lang w:eastAsia="en-AU"/>
        </w:rPr>
        <w:t>ngage</w:t>
      </w:r>
      <w:r w:rsidR="00C54ABE">
        <w:rPr>
          <w:lang w:eastAsia="en-AU"/>
        </w:rPr>
        <w:t>d</w:t>
      </w:r>
      <w:r w:rsidR="00115733" w:rsidRPr="00115733">
        <w:rPr>
          <w:lang w:eastAsia="en-AU"/>
        </w:rPr>
        <w:t xml:space="preserve"> directly with the art/design </w:t>
      </w:r>
      <w:r w:rsidR="007B2E19">
        <w:rPr>
          <w:lang w:eastAsia="en-AU"/>
        </w:rPr>
        <w:t>social</w:t>
      </w:r>
      <w:r w:rsidR="00CB1C1A">
        <w:rPr>
          <w:lang w:eastAsia="en-AU"/>
        </w:rPr>
        <w:t xml:space="preserve">, </w:t>
      </w:r>
      <w:r w:rsidR="007B2E19">
        <w:rPr>
          <w:lang w:eastAsia="en-AU"/>
        </w:rPr>
        <w:t>cultural</w:t>
      </w:r>
      <w:r w:rsidR="00CB1C1A">
        <w:rPr>
          <w:lang w:eastAsia="en-AU"/>
        </w:rPr>
        <w:t xml:space="preserve">, </w:t>
      </w:r>
      <w:r w:rsidR="00E177E0">
        <w:rPr>
          <w:lang w:eastAsia="en-AU"/>
        </w:rPr>
        <w:t>historical,</w:t>
      </w:r>
      <w:r w:rsidR="00CB1C1A">
        <w:rPr>
          <w:lang w:eastAsia="en-AU"/>
        </w:rPr>
        <w:t xml:space="preserve"> and/or contemporary</w:t>
      </w:r>
      <w:r w:rsidR="007B2E19">
        <w:rPr>
          <w:lang w:eastAsia="en-AU"/>
        </w:rPr>
        <w:t xml:space="preserve"> context</w:t>
      </w:r>
      <w:r w:rsidR="00CB1C1A">
        <w:rPr>
          <w:lang w:eastAsia="en-AU"/>
        </w:rPr>
        <w:t xml:space="preserve"> </w:t>
      </w:r>
      <w:r w:rsidR="00115733" w:rsidRPr="00115733">
        <w:rPr>
          <w:lang w:eastAsia="en-AU"/>
        </w:rPr>
        <w:t>through galleries, museums, workshops</w:t>
      </w:r>
      <w:r w:rsidR="007C1134">
        <w:rPr>
          <w:lang w:eastAsia="en-AU"/>
        </w:rPr>
        <w:t xml:space="preserve">. This also looked like </w:t>
      </w:r>
      <w:r w:rsidR="00020F75">
        <w:rPr>
          <w:lang w:eastAsia="en-AU"/>
        </w:rPr>
        <w:t>communicating</w:t>
      </w:r>
      <w:r w:rsidR="00115733" w:rsidRPr="00115733">
        <w:rPr>
          <w:lang w:eastAsia="en-AU"/>
        </w:rPr>
        <w:t xml:space="preserve"> with artists/designers</w:t>
      </w:r>
      <w:r w:rsidR="00460300">
        <w:rPr>
          <w:lang w:eastAsia="en-AU"/>
        </w:rPr>
        <w:t xml:space="preserve"> </w:t>
      </w:r>
      <w:r w:rsidR="00460300" w:rsidRPr="00B515FC">
        <w:t>explain</w:t>
      </w:r>
      <w:r w:rsidR="00460300">
        <w:t>ing</w:t>
      </w:r>
      <w:r w:rsidR="00460300" w:rsidRPr="00B515FC">
        <w:t xml:space="preserve"> how these experiences influenced </w:t>
      </w:r>
      <w:r w:rsidR="00460300">
        <w:t>their</w:t>
      </w:r>
      <w:r w:rsidR="00460300" w:rsidRPr="00B515FC">
        <w:t xml:space="preserve"> practice</w:t>
      </w:r>
    </w:p>
    <w:p w14:paraId="521E9E62" w14:textId="68CE4060" w:rsidR="003B3D80" w:rsidRDefault="00C906C6" w:rsidP="0068330C">
      <w:pPr>
        <w:pStyle w:val="SAABullets"/>
        <w:rPr>
          <w:lang w:eastAsia="en-AU"/>
        </w:rPr>
      </w:pPr>
      <w:r>
        <w:t>d</w:t>
      </w:r>
      <w:r w:rsidR="00B64067">
        <w:t xml:space="preserve">eveloped </w:t>
      </w:r>
      <w:r w:rsidR="00A41AE1" w:rsidRPr="00B515FC">
        <w:t>practical experimentation used to test and refine ideas; includ</w:t>
      </w:r>
      <w:r w:rsidR="003B3D80">
        <w:t>ing</w:t>
      </w:r>
      <w:r w:rsidR="00A41AE1" w:rsidRPr="00B515FC">
        <w:t xml:space="preserve"> failed trials and mistakes as evidence of decision-making and creative problem solving rather than hiding them</w:t>
      </w:r>
    </w:p>
    <w:p w14:paraId="5D125194" w14:textId="3C67C137" w:rsidR="00A41AE1" w:rsidRPr="00115733" w:rsidRDefault="003B3D80" w:rsidP="0068330C">
      <w:pPr>
        <w:pStyle w:val="SAABullets"/>
        <w:rPr>
          <w:lang w:eastAsia="en-AU"/>
        </w:rPr>
      </w:pPr>
      <w:r>
        <w:t>a</w:t>
      </w:r>
      <w:r w:rsidR="00A41AE1" w:rsidRPr="00B515FC">
        <w:t>ppropriately adapt</w:t>
      </w:r>
      <w:r w:rsidR="001A486A">
        <w:t>ed</w:t>
      </w:r>
      <w:r w:rsidR="00A41AE1" w:rsidRPr="00B515FC">
        <w:t xml:space="preserve"> techniques, motifs or processes observed in practitioners to develop original, personally relevant responses</w:t>
      </w:r>
      <w:r>
        <w:t>. Such responses also</w:t>
      </w:r>
      <w:r w:rsidR="00A41AE1" w:rsidRPr="00B515FC">
        <w:t xml:space="preserve"> record</w:t>
      </w:r>
      <w:r>
        <w:t>ed</w:t>
      </w:r>
      <w:r w:rsidR="00A41AE1" w:rsidRPr="00B515FC">
        <w:t xml:space="preserve"> the rationale for adaptation and how it advance</w:t>
      </w:r>
      <w:r w:rsidR="00B03637">
        <w:t>d</w:t>
      </w:r>
      <w:r w:rsidR="00A41AE1" w:rsidRPr="00B515FC">
        <w:t xml:space="preserve"> </w:t>
      </w:r>
      <w:r w:rsidR="001A486A">
        <w:t>their</w:t>
      </w:r>
      <w:r w:rsidR="00A41AE1" w:rsidRPr="00B515FC">
        <w:t xml:space="preserve"> inquiry</w:t>
      </w:r>
    </w:p>
    <w:p w14:paraId="0A2E030A" w14:textId="523B9B14" w:rsidR="00F97946" w:rsidRPr="00115733" w:rsidRDefault="00FC2B07" w:rsidP="0068330C">
      <w:pPr>
        <w:pStyle w:val="SAABullets"/>
        <w:rPr>
          <w:lang w:eastAsia="en-AU"/>
        </w:rPr>
      </w:pPr>
      <w:r>
        <w:rPr>
          <w:lang w:eastAsia="en-AU"/>
        </w:rPr>
        <w:t>a</w:t>
      </w:r>
      <w:r w:rsidR="00115733" w:rsidRPr="00115733">
        <w:rPr>
          <w:lang w:eastAsia="en-AU"/>
        </w:rPr>
        <w:t>nalyse</w:t>
      </w:r>
      <w:r w:rsidR="00021913">
        <w:rPr>
          <w:lang w:eastAsia="en-AU"/>
        </w:rPr>
        <w:t>d</w:t>
      </w:r>
      <w:r w:rsidR="00115733" w:rsidRPr="00115733">
        <w:rPr>
          <w:lang w:eastAsia="en-AU"/>
        </w:rPr>
        <w:t xml:space="preserve"> artworks/designs in depth, using strong</w:t>
      </w:r>
      <w:r w:rsidR="009D59ED">
        <w:rPr>
          <w:lang w:eastAsia="en-AU"/>
        </w:rPr>
        <w:t xml:space="preserve"> and sophisticated</w:t>
      </w:r>
      <w:r w:rsidR="00115733" w:rsidRPr="00115733">
        <w:rPr>
          <w:lang w:eastAsia="en-AU"/>
        </w:rPr>
        <w:t xml:space="preserve"> visual arts language and</w:t>
      </w:r>
      <w:r w:rsidR="009D59ED">
        <w:rPr>
          <w:lang w:eastAsia="en-AU"/>
        </w:rPr>
        <w:t xml:space="preserve"> terminology that </w:t>
      </w:r>
      <w:r w:rsidR="00115733" w:rsidRPr="00115733">
        <w:rPr>
          <w:lang w:eastAsia="en-AU"/>
        </w:rPr>
        <w:t>link</w:t>
      </w:r>
      <w:r w:rsidR="008027CE">
        <w:rPr>
          <w:lang w:eastAsia="en-AU"/>
        </w:rPr>
        <w:t>ed their</w:t>
      </w:r>
      <w:r w:rsidR="00115733" w:rsidRPr="00115733">
        <w:rPr>
          <w:lang w:eastAsia="en-AU"/>
        </w:rPr>
        <w:t xml:space="preserve"> findings directly to the question</w:t>
      </w:r>
    </w:p>
    <w:p w14:paraId="30B588F6" w14:textId="15F66E8B" w:rsidR="00115733" w:rsidRPr="00115733" w:rsidRDefault="00FC2B07" w:rsidP="0068330C">
      <w:pPr>
        <w:pStyle w:val="SAABullets"/>
        <w:rPr>
          <w:lang w:eastAsia="en-AU"/>
        </w:rPr>
      </w:pPr>
      <w:r>
        <w:rPr>
          <w:lang w:eastAsia="en-AU"/>
        </w:rPr>
        <w:t>e</w:t>
      </w:r>
      <w:r w:rsidR="00115733" w:rsidRPr="00115733">
        <w:rPr>
          <w:lang w:eastAsia="en-AU"/>
        </w:rPr>
        <w:t>xplore</w:t>
      </w:r>
      <w:r w:rsidR="00BE6DC2">
        <w:rPr>
          <w:lang w:eastAsia="en-AU"/>
        </w:rPr>
        <w:t>d</w:t>
      </w:r>
      <w:r w:rsidR="00115733" w:rsidRPr="00115733">
        <w:rPr>
          <w:lang w:eastAsia="en-AU"/>
        </w:rPr>
        <w:t xml:space="preserve"> a</w:t>
      </w:r>
      <w:r w:rsidR="003B3D80">
        <w:rPr>
          <w:lang w:eastAsia="en-AU"/>
        </w:rPr>
        <w:t xml:space="preserve">n intentional </w:t>
      </w:r>
      <w:r w:rsidR="00115733" w:rsidRPr="00115733">
        <w:rPr>
          <w:lang w:eastAsia="en-AU"/>
        </w:rPr>
        <w:t xml:space="preserve">selection of </w:t>
      </w:r>
      <w:r w:rsidR="00EA451D">
        <w:rPr>
          <w:lang w:eastAsia="en-AU"/>
        </w:rPr>
        <w:t xml:space="preserve">relevant </w:t>
      </w:r>
      <w:r w:rsidR="00115733" w:rsidRPr="00115733">
        <w:rPr>
          <w:lang w:eastAsia="en-AU"/>
        </w:rPr>
        <w:t xml:space="preserve">practitioners deeply rather than many </w:t>
      </w:r>
      <w:r w:rsidR="003B3D80">
        <w:rPr>
          <w:lang w:eastAsia="en-AU"/>
        </w:rPr>
        <w:t xml:space="preserve">practitioners </w:t>
      </w:r>
      <w:r w:rsidR="00115733" w:rsidRPr="00115733">
        <w:rPr>
          <w:lang w:eastAsia="en-AU"/>
        </w:rPr>
        <w:t>superficially.</w:t>
      </w:r>
      <w:r w:rsidR="00B01EFE">
        <w:rPr>
          <w:lang w:eastAsia="en-AU"/>
        </w:rPr>
        <w:t xml:space="preserve"> </w:t>
      </w:r>
      <w:r w:rsidR="003B3D80">
        <w:rPr>
          <w:lang w:eastAsia="en-AU"/>
        </w:rPr>
        <w:t>Such responses often compared practitioners and</w:t>
      </w:r>
      <w:r w:rsidR="00115733" w:rsidRPr="00115733">
        <w:rPr>
          <w:lang w:eastAsia="en-AU"/>
        </w:rPr>
        <w:t xml:space="preserve"> ma</w:t>
      </w:r>
      <w:r w:rsidR="00361C47">
        <w:rPr>
          <w:lang w:eastAsia="en-AU"/>
        </w:rPr>
        <w:t>de</w:t>
      </w:r>
      <w:r w:rsidR="00115733" w:rsidRPr="00115733">
        <w:rPr>
          <w:lang w:eastAsia="en-AU"/>
        </w:rPr>
        <w:t xml:space="preserve"> connections between techniques, </w:t>
      </w:r>
      <w:r w:rsidR="004E74E8">
        <w:rPr>
          <w:lang w:eastAsia="en-AU"/>
        </w:rPr>
        <w:t xml:space="preserve">media, </w:t>
      </w:r>
      <w:r w:rsidR="00115733" w:rsidRPr="00115733">
        <w:rPr>
          <w:lang w:eastAsia="en-AU"/>
        </w:rPr>
        <w:t>ideas, styles, contexts, and personal learning</w:t>
      </w:r>
    </w:p>
    <w:p w14:paraId="3A5043DC" w14:textId="5D39A2B4" w:rsidR="00115733" w:rsidRPr="00115733" w:rsidRDefault="005E0F5F" w:rsidP="0068330C">
      <w:pPr>
        <w:pStyle w:val="SAABullets"/>
        <w:rPr>
          <w:lang w:eastAsia="en-AU"/>
        </w:rPr>
      </w:pPr>
      <w:r>
        <w:rPr>
          <w:lang w:eastAsia="en-AU"/>
        </w:rPr>
        <w:t xml:space="preserve">created original, personally relevant responses by adapting </w:t>
      </w:r>
      <w:r w:rsidR="00115733" w:rsidRPr="00115733">
        <w:rPr>
          <w:lang w:eastAsia="en-AU"/>
        </w:rPr>
        <w:t xml:space="preserve">techniques or concepts from practitioners </w:t>
      </w:r>
      <w:r>
        <w:rPr>
          <w:lang w:eastAsia="en-AU"/>
        </w:rPr>
        <w:t xml:space="preserve">Responses often </w:t>
      </w:r>
      <w:r w:rsidR="008418C3">
        <w:rPr>
          <w:lang w:eastAsia="en-AU"/>
        </w:rPr>
        <w:t>s</w:t>
      </w:r>
      <w:r w:rsidR="008418C3" w:rsidRPr="00115733">
        <w:rPr>
          <w:lang w:eastAsia="en-AU"/>
        </w:rPr>
        <w:t>ummarise</w:t>
      </w:r>
      <w:r w:rsidR="008418C3">
        <w:rPr>
          <w:lang w:eastAsia="en-AU"/>
        </w:rPr>
        <w:t>d</w:t>
      </w:r>
      <w:r w:rsidR="008418C3" w:rsidRPr="00115733">
        <w:rPr>
          <w:lang w:eastAsia="en-AU"/>
        </w:rPr>
        <w:t xml:space="preserve"> key takeaways after each practitioner to show learning and how it link</w:t>
      </w:r>
      <w:r>
        <w:rPr>
          <w:lang w:eastAsia="en-AU"/>
        </w:rPr>
        <w:t>ed</w:t>
      </w:r>
      <w:r w:rsidR="008418C3" w:rsidRPr="00115733">
        <w:rPr>
          <w:lang w:eastAsia="en-AU"/>
        </w:rPr>
        <w:t xml:space="preserve"> back to the topic</w:t>
      </w:r>
      <w:r w:rsidR="008418C3">
        <w:rPr>
          <w:lang w:eastAsia="en-AU"/>
        </w:rPr>
        <w:t xml:space="preserve"> and the question of intent</w:t>
      </w:r>
    </w:p>
    <w:p w14:paraId="4D878713" w14:textId="53B923C2" w:rsidR="00115733" w:rsidRPr="00115733" w:rsidRDefault="00FC2B07" w:rsidP="0068330C">
      <w:pPr>
        <w:pStyle w:val="SAABullets"/>
        <w:rPr>
          <w:lang w:eastAsia="en-AU"/>
        </w:rPr>
      </w:pPr>
      <w:r>
        <w:rPr>
          <w:lang w:eastAsia="en-AU"/>
        </w:rPr>
        <w:t>u</w:t>
      </w:r>
      <w:r w:rsidR="00115733" w:rsidRPr="00115733">
        <w:rPr>
          <w:lang w:eastAsia="en-AU"/>
        </w:rPr>
        <w:t>se their own reference photos and visual sources rather than replicating existing images.</w:t>
      </w:r>
      <w:r w:rsidR="003A3201">
        <w:rPr>
          <w:lang w:eastAsia="en-AU"/>
        </w:rPr>
        <w:t xml:space="preserve"> </w:t>
      </w:r>
      <w:r w:rsidR="005E0F5F">
        <w:rPr>
          <w:lang w:eastAsia="en-AU"/>
        </w:rPr>
        <w:t>Such responses often resulted in highly original and innovative outcomes</w:t>
      </w:r>
    </w:p>
    <w:p w14:paraId="719AE47B" w14:textId="3C01FB6A" w:rsidR="00F31743" w:rsidRDefault="00FC2B07" w:rsidP="0068330C">
      <w:pPr>
        <w:pStyle w:val="SAABullets"/>
        <w:rPr>
          <w:lang w:eastAsia="en-AU"/>
        </w:rPr>
      </w:pPr>
      <w:r>
        <w:rPr>
          <w:lang w:eastAsia="en-AU"/>
        </w:rPr>
        <w:t>m</w:t>
      </w:r>
      <w:r w:rsidR="00115733" w:rsidRPr="00115733">
        <w:rPr>
          <w:lang w:eastAsia="en-AU"/>
        </w:rPr>
        <w:t>aintain</w:t>
      </w:r>
      <w:r w:rsidR="005A0AA4">
        <w:rPr>
          <w:lang w:eastAsia="en-AU"/>
        </w:rPr>
        <w:t>ed</w:t>
      </w:r>
      <w:r w:rsidR="00115733" w:rsidRPr="00115733">
        <w:rPr>
          <w:lang w:eastAsia="en-AU"/>
        </w:rPr>
        <w:t xml:space="preserve"> consistent, clear, and organised page layout with readable fonts and clean formatting</w:t>
      </w:r>
    </w:p>
    <w:p w14:paraId="330E415A" w14:textId="4F705000" w:rsidR="00F31743" w:rsidRPr="00B515FC" w:rsidRDefault="0032733B" w:rsidP="0068330C">
      <w:pPr>
        <w:pStyle w:val="SAABullets"/>
        <w:rPr>
          <w:lang w:eastAsia="en-AU"/>
        </w:rPr>
      </w:pPr>
      <w:r>
        <w:t>a</w:t>
      </w:r>
      <w:r w:rsidR="00F31743" w:rsidRPr="00B515FC">
        <w:t>nalyse</w:t>
      </w:r>
      <w:r w:rsidR="005E0F5F">
        <w:t>d</w:t>
      </w:r>
      <w:r w:rsidR="00F31743" w:rsidRPr="00B515FC">
        <w:t xml:space="preserve"> selected artworks and design examples in depth using precise visual-arts terminology</w:t>
      </w:r>
      <w:r w:rsidR="005E0F5F">
        <w:t xml:space="preserve"> and </w:t>
      </w:r>
      <w:r w:rsidR="00F31743" w:rsidRPr="00B515FC">
        <w:t>move</w:t>
      </w:r>
      <w:r w:rsidR="005E0F5F">
        <w:t>d</w:t>
      </w:r>
      <w:r w:rsidR="00F31743" w:rsidRPr="00B515FC">
        <w:t xml:space="preserve"> beyond description to interpret how elements, principles, </w:t>
      </w:r>
      <w:r w:rsidR="00E177E0" w:rsidRPr="00B515FC">
        <w:t>media,</w:t>
      </w:r>
      <w:r w:rsidR="00F31743" w:rsidRPr="00B515FC">
        <w:t xml:space="preserve"> and context shape meaning in relation to </w:t>
      </w:r>
      <w:r>
        <w:t>their</w:t>
      </w:r>
      <w:r w:rsidR="00F31743" w:rsidRPr="00B515FC">
        <w:t xml:space="preserve"> question</w:t>
      </w:r>
    </w:p>
    <w:p w14:paraId="0C6970CB" w14:textId="73F78843" w:rsidR="00115733" w:rsidRPr="00115733" w:rsidRDefault="00EB15E9" w:rsidP="0068330C">
      <w:pPr>
        <w:pStyle w:val="SAABullets"/>
        <w:rPr>
          <w:lang w:eastAsia="en-AU"/>
        </w:rPr>
      </w:pPr>
      <w:r>
        <w:rPr>
          <w:lang w:eastAsia="en-AU"/>
        </w:rPr>
        <w:t>evaluate</w:t>
      </w:r>
      <w:r w:rsidR="005E0F5F">
        <w:rPr>
          <w:lang w:eastAsia="en-AU"/>
        </w:rPr>
        <w:t>d</w:t>
      </w:r>
      <w:r>
        <w:rPr>
          <w:lang w:eastAsia="en-AU"/>
        </w:rPr>
        <w:t xml:space="preserve"> </w:t>
      </w:r>
      <w:r w:rsidR="00AB23F2" w:rsidRPr="00115733">
        <w:rPr>
          <w:lang w:eastAsia="en-AU"/>
        </w:rPr>
        <w:t>throughout</w:t>
      </w:r>
      <w:r w:rsidR="005E0F5F">
        <w:rPr>
          <w:lang w:eastAsia="en-AU"/>
        </w:rPr>
        <w:t xml:space="preserve"> the visual study</w:t>
      </w:r>
      <w:r w:rsidR="00AB23F2" w:rsidRPr="00115733">
        <w:rPr>
          <w:lang w:eastAsia="en-AU"/>
        </w:rPr>
        <w:t>,</w:t>
      </w:r>
      <w:r w:rsidR="005E0F5F">
        <w:rPr>
          <w:lang w:eastAsia="en-AU"/>
        </w:rPr>
        <w:t xml:space="preserve"> </w:t>
      </w:r>
      <w:r w:rsidR="00E71979">
        <w:rPr>
          <w:lang w:eastAsia="en-AU"/>
        </w:rPr>
        <w:t>connecting</w:t>
      </w:r>
      <w:r w:rsidR="00E71979" w:rsidRPr="00115733">
        <w:rPr>
          <w:lang w:eastAsia="en-AU"/>
        </w:rPr>
        <w:t xml:space="preserve"> decisions</w:t>
      </w:r>
      <w:r w:rsidR="00AB23F2" w:rsidRPr="00115733">
        <w:rPr>
          <w:lang w:eastAsia="en-AU"/>
        </w:rPr>
        <w:t>, discoveries, challenges, and changes in thinking</w:t>
      </w:r>
      <w:r w:rsidR="008035E2">
        <w:rPr>
          <w:lang w:eastAsia="en-AU"/>
        </w:rPr>
        <w:t xml:space="preserve"> </w:t>
      </w:r>
      <w:r w:rsidR="005E0F5F">
        <w:rPr>
          <w:lang w:eastAsia="en-AU"/>
        </w:rPr>
        <w:t>back to the main question or topic</w:t>
      </w:r>
    </w:p>
    <w:p w14:paraId="6F169BD6" w14:textId="73311DC1" w:rsidR="00191B96" w:rsidRPr="006E1C56" w:rsidRDefault="003E5A68" w:rsidP="0068330C">
      <w:pPr>
        <w:pStyle w:val="SAABullets"/>
      </w:pPr>
      <w:r>
        <w:t>c</w:t>
      </w:r>
      <w:r w:rsidR="00C91837" w:rsidRPr="00B515FC">
        <w:t>onclude</w:t>
      </w:r>
      <w:r w:rsidR="003C01A0">
        <w:t>d</w:t>
      </w:r>
      <w:r w:rsidR="00C91837" w:rsidRPr="00B515FC">
        <w:t xml:space="preserve"> by directly answering the original question</w:t>
      </w:r>
      <w:r w:rsidR="003C01A0">
        <w:t xml:space="preserve"> through synthesising practical experimentations with research and identifying key learnings.</w:t>
      </w:r>
      <w:r w:rsidR="00C91837" w:rsidRPr="00B515FC">
        <w:t xml:space="preserve"> </w:t>
      </w:r>
    </w:p>
    <w:p w14:paraId="1B7B5D28" w14:textId="180FBD47" w:rsidR="008E4B31" w:rsidRPr="00A474C5" w:rsidRDefault="00B30663" w:rsidP="0068330C">
      <w:pPr>
        <w:pStyle w:val="SAAmoreless"/>
      </w:pPr>
      <w:r w:rsidRPr="007C705D">
        <w:t>The less successful responses commonly</w:t>
      </w:r>
      <w:r w:rsidR="00B80169">
        <w:t>:</w:t>
      </w:r>
    </w:p>
    <w:p w14:paraId="0EEE7AF8" w14:textId="21316218" w:rsidR="003C01A0" w:rsidRPr="003C01A0" w:rsidRDefault="00FC2B07" w:rsidP="0068330C">
      <w:pPr>
        <w:pStyle w:val="SAABullets"/>
        <w:rPr>
          <w:b/>
          <w:bCs/>
          <w:i/>
        </w:rPr>
      </w:pPr>
      <w:r>
        <w:t>s</w:t>
      </w:r>
      <w:r w:rsidR="002F0A9F" w:rsidRPr="00F311FB">
        <w:t>elected topics that were broad, overly complex, or loosely connected to visual arts, limiting the ability to develop a coherent inquiry</w:t>
      </w:r>
    </w:p>
    <w:p w14:paraId="1130F705" w14:textId="7E621E17" w:rsidR="00FA1427" w:rsidRPr="00FC2B07" w:rsidRDefault="003C01A0" w:rsidP="0068330C">
      <w:pPr>
        <w:pStyle w:val="SAABullets"/>
        <w:rPr>
          <w:b/>
          <w:bCs/>
          <w:i/>
        </w:rPr>
      </w:pPr>
      <w:r>
        <w:t>d</w:t>
      </w:r>
      <w:r w:rsidR="008E4B31" w:rsidRPr="00F311FB">
        <w:t>emonstrat</w:t>
      </w:r>
      <w:r>
        <w:t xml:space="preserve">ed superficial </w:t>
      </w:r>
      <w:r w:rsidR="002F0A9F" w:rsidRPr="00F311FB">
        <w:t xml:space="preserve">or repetitive research, often relying on Google Images or social media platforms </w:t>
      </w:r>
      <w:r>
        <w:t>to form the basis of the visual study</w:t>
      </w:r>
    </w:p>
    <w:p w14:paraId="021C7A13" w14:textId="68E3B181" w:rsidR="005851C9" w:rsidRPr="00FC2B07" w:rsidRDefault="00FC2B07" w:rsidP="0068330C">
      <w:pPr>
        <w:pStyle w:val="SAABullets"/>
        <w:rPr>
          <w:b/>
          <w:bCs/>
          <w:i/>
        </w:rPr>
      </w:pPr>
      <w:r>
        <w:t>o</w:t>
      </w:r>
      <w:r w:rsidR="002F0A9F" w:rsidRPr="00F311FB">
        <w:t>mitted bibliographies, used incomplete or inaccurate source details, or failed to acknowledge images, AI tools, or visual material appropriately</w:t>
      </w:r>
    </w:p>
    <w:p w14:paraId="10B3B9FD" w14:textId="6F622A3E" w:rsidR="00926A13" w:rsidRPr="00926A13" w:rsidRDefault="00FC2B07" w:rsidP="0068330C">
      <w:pPr>
        <w:pStyle w:val="SAABullets"/>
        <w:rPr>
          <w:b/>
          <w:bCs/>
          <w:i/>
        </w:rPr>
      </w:pPr>
      <w:r>
        <w:lastRenderedPageBreak/>
        <w:t>e</w:t>
      </w:r>
      <w:r w:rsidR="002F0A9F" w:rsidRPr="00F311FB">
        <w:t>mulated or copied practitioners’ artworks without exploration, adaptation, or development of a personal aesthetic, limiting imaginative or original visual outcomes</w:t>
      </w:r>
      <w:r w:rsidR="005851C9" w:rsidRPr="00F311FB">
        <w:t xml:space="preserve">. </w:t>
      </w:r>
      <w:r w:rsidR="00926A13">
        <w:t>Such responses may also not have considered follow-up experimentation, refinement or evidence of independent visual problem-solving</w:t>
      </w:r>
    </w:p>
    <w:p w14:paraId="535C6CA4" w14:textId="51FCC2F7" w:rsidR="00A474C5" w:rsidRPr="00FC2B07" w:rsidRDefault="00926A13" w:rsidP="0068330C">
      <w:pPr>
        <w:pStyle w:val="SAABullets"/>
        <w:rPr>
          <w:b/>
          <w:bCs/>
          <w:i/>
        </w:rPr>
      </w:pPr>
      <w:r>
        <w:t>p</w:t>
      </w:r>
      <w:r w:rsidR="002F0A9F" w:rsidRPr="00F311FB">
        <w:t>rovided descriptive commentary rather than critical analysis, listing obvious features instead of interpreting meaning, context, or visual relationships</w:t>
      </w:r>
    </w:p>
    <w:p w14:paraId="5E6552D5" w14:textId="044FAD86" w:rsidR="00926A13" w:rsidRPr="00926A13" w:rsidRDefault="00FC2B07" w:rsidP="0068330C">
      <w:pPr>
        <w:pStyle w:val="SAABullets"/>
        <w:rPr>
          <w:b/>
          <w:bCs/>
          <w:i/>
        </w:rPr>
      </w:pPr>
      <w:r>
        <w:t>i</w:t>
      </w:r>
      <w:r w:rsidR="002F0A9F" w:rsidRPr="00F311FB">
        <w:t>ncluded large amounts of irrelevant historical or biographical information with little connection to the focus question or visual learning</w:t>
      </w:r>
    </w:p>
    <w:p w14:paraId="4E41B26D" w14:textId="3CCD198E" w:rsidR="00ED161F" w:rsidRPr="00FC2B07" w:rsidRDefault="00926A13" w:rsidP="0068330C">
      <w:pPr>
        <w:pStyle w:val="SAABullets"/>
        <w:rPr>
          <w:b/>
          <w:bCs/>
          <w:i/>
        </w:rPr>
      </w:pPr>
      <w:r>
        <w:t>p</w:t>
      </w:r>
      <w:r w:rsidR="002F0A9F" w:rsidRPr="00F311FB">
        <w:t>roduced practical applications that were disconnected from the question or from practitioner research, resulting in fragmented or inconsistent development</w:t>
      </w:r>
    </w:p>
    <w:p w14:paraId="7DAF3C98" w14:textId="1784E11C" w:rsidR="00A474C5" w:rsidRPr="00F311FB" w:rsidRDefault="00926A13" w:rsidP="0068330C">
      <w:pPr>
        <w:pStyle w:val="SAABullets"/>
        <w:rPr>
          <w:b/>
          <w:bCs/>
          <w:i/>
        </w:rPr>
      </w:pPr>
      <w:r>
        <w:t>f</w:t>
      </w:r>
      <w:r w:rsidR="002F0A9F" w:rsidRPr="00F311FB">
        <w:t>ocused heavily on producing practical work without reflecting on learning, decision-making, or links to practitioners and the inquiry</w:t>
      </w:r>
    </w:p>
    <w:p w14:paraId="471E2DC7" w14:textId="1E96CED0" w:rsidR="00926A13" w:rsidRPr="00FC2B07" w:rsidRDefault="00926A13" w:rsidP="00926A13">
      <w:pPr>
        <w:pStyle w:val="SAABullets"/>
      </w:pPr>
      <w:r>
        <w:t>r</w:t>
      </w:r>
      <w:r w:rsidRPr="00F311FB">
        <w:t xml:space="preserve">elied on limited practitioners or loosely connected designers, preventing sustained analysis or opportunities for synthesis. </w:t>
      </w:r>
      <w:r>
        <w:t>This limited opportunities to develop deep contextual understanding</w:t>
      </w:r>
    </w:p>
    <w:p w14:paraId="7BE7BFD8" w14:textId="0DE020E8" w:rsidR="00926A13" w:rsidRDefault="00FC2B07" w:rsidP="00926A13">
      <w:pPr>
        <w:pStyle w:val="SAABullets"/>
      </w:pPr>
      <w:r>
        <w:t>g</w:t>
      </w:r>
      <w:r w:rsidR="002F0A9F" w:rsidRPr="00F311FB">
        <w:t>enerated visually polished folios that lacked substantive investigation, with layouts prioritising aesthetics over evidence of learning.</w:t>
      </w:r>
      <w:r w:rsidR="00926A13">
        <w:t xml:space="preserve"> Such responses may have i</w:t>
      </w:r>
      <w:r w:rsidR="00926A13" w:rsidRPr="00F311FB">
        <w:t>ncluded unnecessary filler content (mind maps, title pages, oversized images) that added volume but not depth, reducing space for meaningful exploration</w:t>
      </w:r>
    </w:p>
    <w:p w14:paraId="53196335" w14:textId="4699840E" w:rsidR="007A6873" w:rsidRPr="00F311FB" w:rsidRDefault="005D610C" w:rsidP="00926A13">
      <w:pPr>
        <w:pStyle w:val="SAABullets"/>
      </w:pPr>
      <w:r>
        <w:t>r</w:t>
      </w:r>
      <w:r w:rsidR="00926A13">
        <w:t xml:space="preserve">elied on </w:t>
      </w:r>
      <w:r w:rsidR="002F0A9F" w:rsidRPr="00F311FB">
        <w:t xml:space="preserve">AI-generated statements or images without </w:t>
      </w:r>
      <w:r w:rsidR="009141C1" w:rsidRPr="00F311FB">
        <w:t>acknowledgement or</w:t>
      </w:r>
      <w:r w:rsidR="002F0A9F" w:rsidRPr="00F311FB">
        <w:t xml:space="preserve"> failed to demonstrate authenticity through process documentation</w:t>
      </w:r>
    </w:p>
    <w:p w14:paraId="0B5F9893" w14:textId="43664241" w:rsidR="00ED7DB6" w:rsidRDefault="00DD1C29" w:rsidP="0068330C">
      <w:pPr>
        <w:pStyle w:val="SAABullets"/>
      </w:pPr>
      <w:r w:rsidRPr="00F311FB">
        <w:t>e</w:t>
      </w:r>
      <w:r w:rsidR="002F0A9F" w:rsidRPr="00F311FB">
        <w:t xml:space="preserve">xceeded word limits, </w:t>
      </w:r>
      <w:r w:rsidR="00926A13">
        <w:t xml:space="preserve">which </w:t>
      </w:r>
      <w:r w:rsidR="002F0A9F" w:rsidRPr="00F311FB">
        <w:t>sometimes prevent</w:t>
      </w:r>
      <w:r w:rsidR="00926A13">
        <w:t>ed</w:t>
      </w:r>
      <w:r w:rsidR="002F0A9F" w:rsidRPr="00F311FB">
        <w:t xml:space="preserve"> all performance standards from being assessed</w:t>
      </w:r>
      <w:r w:rsidR="00926A13">
        <w:t>. It is SACE process to mark up to the maximum specified by the subject outline</w:t>
      </w:r>
    </w:p>
    <w:p w14:paraId="03878B89" w14:textId="4248C3A4" w:rsidR="00926A13" w:rsidRPr="00F311FB" w:rsidRDefault="005D610C" w:rsidP="0068330C">
      <w:pPr>
        <w:pStyle w:val="SAABullets"/>
      </w:pPr>
      <w:r>
        <w:t>s</w:t>
      </w:r>
      <w:r w:rsidR="00926A13" w:rsidRPr="00F311FB">
        <w:t>ubmitted significantly under-developed folios (e.g. low page numbers or minimal word count), resulting in insufficient demonstration of learning</w:t>
      </w:r>
    </w:p>
    <w:p w14:paraId="29516223" w14:textId="7242BD85" w:rsidR="00A61A8B" w:rsidRPr="00A61A8B" w:rsidRDefault="00FC2B07" w:rsidP="0068330C">
      <w:pPr>
        <w:pStyle w:val="SAABullets"/>
        <w:rPr>
          <w:b/>
          <w:bCs/>
          <w:i/>
        </w:rPr>
      </w:pPr>
      <w:r>
        <w:t>t</w:t>
      </w:r>
      <w:r w:rsidR="002F0A9F" w:rsidRPr="00F311FB">
        <w:t xml:space="preserve">reated the Visual Study as an essay rather than a visual arts investigation, reducing </w:t>
      </w:r>
      <w:r w:rsidR="00926A13">
        <w:t xml:space="preserve">opportunities for </w:t>
      </w:r>
      <w:r w:rsidR="002F0A9F" w:rsidRPr="00F311FB">
        <w:t>visual thinking</w:t>
      </w:r>
      <w:r w:rsidR="00926A13">
        <w:t xml:space="preserve">, </w:t>
      </w:r>
      <w:r w:rsidR="002F0A9F" w:rsidRPr="00F311FB">
        <w:t xml:space="preserve">practical </w:t>
      </w:r>
      <w:r w:rsidR="00BE6908">
        <w:t xml:space="preserve">application and </w:t>
      </w:r>
      <w:r w:rsidR="002F0A9F" w:rsidRPr="00F311FB">
        <w:t>synthesis</w:t>
      </w:r>
    </w:p>
    <w:p w14:paraId="3AB3D61D" w14:textId="77E0D65A" w:rsidR="00642362" w:rsidRPr="00FC2B07" w:rsidRDefault="005D610C" w:rsidP="0068330C">
      <w:pPr>
        <w:pStyle w:val="SAABullets"/>
        <w:rPr>
          <w:b/>
          <w:bCs/>
          <w:i/>
        </w:rPr>
      </w:pPr>
      <w:r>
        <w:t>u</w:t>
      </w:r>
      <w:r w:rsidR="00642362" w:rsidRPr="00F311FB">
        <w:t>sed generic</w:t>
      </w:r>
      <w:r w:rsidR="00A61A8B">
        <w:t xml:space="preserve"> description</w:t>
      </w:r>
      <w:r w:rsidR="00642362" w:rsidRPr="00F311FB">
        <w:t xml:space="preserve"> or non-specialist language, limiting the depth of analytical and evaluative responses</w:t>
      </w:r>
      <w:r>
        <w:t>.</w:t>
      </w:r>
    </w:p>
    <w:p w14:paraId="44592027" w14:textId="77777777" w:rsidR="00B30663" w:rsidRPr="00B30663" w:rsidRDefault="00B30663" w:rsidP="008D0BFF">
      <w:pPr>
        <w:pStyle w:val="SAAHeading2"/>
      </w:pPr>
      <w:r w:rsidRPr="00B30663">
        <w:t>General</w:t>
      </w:r>
    </w:p>
    <w:p w14:paraId="1D9004F7" w14:textId="1D1A44AA" w:rsidR="00500A92" w:rsidRDefault="00F849DE" w:rsidP="00855866">
      <w:pPr>
        <w:numPr>
          <w:ilvl w:val="0"/>
          <w:numId w:val="0"/>
        </w:numPr>
      </w:pPr>
      <w:r w:rsidRPr="00F849DE">
        <w:t>Students and teachers must we aware of and respect that many First Nations symbols cannot be</w:t>
      </w:r>
      <w:r w:rsidR="00855866">
        <w:t xml:space="preserve"> </w:t>
      </w:r>
      <w:r w:rsidRPr="00F849DE">
        <w:t>copied as</w:t>
      </w:r>
      <w:r w:rsidR="00500A92">
        <w:t xml:space="preserve"> </w:t>
      </w:r>
      <w:r w:rsidRPr="00F849DE">
        <w:t>they are sacred to the artists.</w:t>
      </w:r>
    </w:p>
    <w:p w14:paraId="5C5A2A12" w14:textId="77777777" w:rsidR="00FC2DE6" w:rsidRDefault="005F6E33" w:rsidP="00AA467F">
      <w:pPr>
        <w:numPr>
          <w:ilvl w:val="0"/>
          <w:numId w:val="0"/>
        </w:numPr>
      </w:pPr>
      <w:r w:rsidRPr="00B60919">
        <w:t>Overall, the</w:t>
      </w:r>
      <w:r>
        <w:t xml:space="preserve"> use of</w:t>
      </w:r>
      <w:r w:rsidRPr="00B60919">
        <w:t xml:space="preserve"> </w:t>
      </w:r>
      <w:r>
        <w:t>Subject</w:t>
      </w:r>
      <w:r w:rsidRPr="00B60919">
        <w:t xml:space="preserve"> </w:t>
      </w:r>
      <w:r>
        <w:t>A</w:t>
      </w:r>
      <w:r w:rsidRPr="00B60919">
        <w:t xml:space="preserve">djustments supported all students with adjusted addendums in the School LAP. </w:t>
      </w:r>
      <w:r w:rsidR="00500A92">
        <w:t>T</w:t>
      </w:r>
      <w:r w:rsidRPr="00B60919">
        <w:t>his supported all students to be successful.</w:t>
      </w:r>
    </w:p>
    <w:sectPr w:rsidR="00FC2DE6" w:rsidSect="00FE7533">
      <w:headerReference w:type="even" r:id="rId11"/>
      <w:headerReference w:type="default" r:id="rId12"/>
      <w:footerReference w:type="even" r:id="rId13"/>
      <w:footerReference w:type="default" r:id="rId14"/>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2C80A" w14:textId="77777777" w:rsidR="005E331C" w:rsidRPr="000D4EDE" w:rsidRDefault="005E331C" w:rsidP="000D4EDE">
      <w:r>
        <w:separator/>
      </w:r>
    </w:p>
    <w:p w14:paraId="1AC0E8AC" w14:textId="77777777" w:rsidR="005E331C" w:rsidRDefault="005E331C"/>
  </w:endnote>
  <w:endnote w:type="continuationSeparator" w:id="0">
    <w:p w14:paraId="36B12012" w14:textId="77777777" w:rsidR="005E331C" w:rsidRPr="000D4EDE" w:rsidRDefault="005E331C" w:rsidP="000D4EDE">
      <w:r>
        <w:continuationSeparator/>
      </w:r>
    </w:p>
    <w:p w14:paraId="442817FF" w14:textId="77777777" w:rsidR="005E331C" w:rsidRDefault="005E3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altName w:val="Times New Roman"/>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5E29A" w14:textId="77777777" w:rsidR="006574E0" w:rsidRDefault="006574E0">
    <w:pPr>
      <w:pStyle w:val="Footer"/>
    </w:pPr>
  </w:p>
  <w:p w14:paraId="33B9822A" w14:textId="77777777" w:rsidR="00E048BD" w:rsidRDefault="00E048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B697757" w:rsidR="005A77A8" w:rsidRPr="00D371B8" w:rsidRDefault="005A77A8" w:rsidP="005B6FAA">
    <w:pPr>
      <w:pStyle w:val="FootnoteText"/>
      <w:numPr>
        <w:ilvl w:val="0"/>
        <w:numId w:val="0"/>
      </w:numPr>
      <w:tabs>
        <w:tab w:val="right" w:pos="9070"/>
      </w:tabs>
      <w:ind w:left="170"/>
    </w:pPr>
    <w:r w:rsidRPr="005A77A8">
      <w:t>Stag</w:t>
    </w:r>
    <w:r w:rsidRPr="00D371B8">
      <w:t>e 2</w:t>
    </w:r>
    <w:r w:rsidR="00012A10">
      <w:t xml:space="preserve"> Visual Arts – Art/Design</w:t>
    </w:r>
    <w:r w:rsidRPr="00D371B8">
      <w:t xml:space="preserve"> – 202</w:t>
    </w:r>
    <w:r w:rsidR="0000066D">
      <w:t>5</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3D6BF4">
      <w:t>7</w:t>
    </w:r>
  </w:p>
  <w:p w14:paraId="73F66EDF" w14:textId="3D67965C" w:rsidR="00CA6EB8" w:rsidRPr="00D371B8" w:rsidRDefault="005A77A8" w:rsidP="005B6FAA">
    <w:pPr>
      <w:pStyle w:val="FootnoteText"/>
      <w:numPr>
        <w:ilvl w:val="0"/>
        <w:numId w:val="0"/>
      </w:numPr>
      <w:ind w:left="170"/>
    </w:pPr>
    <w:r w:rsidRPr="00D371B8">
      <w:t>Ref</w:t>
    </w:r>
    <w:r w:rsidR="00F3030B">
      <w:t>: A1261558</w:t>
    </w:r>
    <w:r w:rsidRPr="00D371B8">
      <w:t xml:space="preserve"> © SACE Board of South Australia 202</w:t>
    </w:r>
    <w:r w:rsidR="005B6FA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9BB66" w14:textId="77777777" w:rsidR="005E331C" w:rsidRPr="000D4EDE" w:rsidRDefault="005E331C" w:rsidP="000D4EDE">
      <w:r>
        <w:separator/>
      </w:r>
    </w:p>
    <w:p w14:paraId="64D737CE" w14:textId="77777777" w:rsidR="005E331C" w:rsidRDefault="005E331C"/>
  </w:footnote>
  <w:footnote w:type="continuationSeparator" w:id="0">
    <w:p w14:paraId="14F2D739" w14:textId="77777777" w:rsidR="005E331C" w:rsidRPr="000D4EDE" w:rsidRDefault="005E331C" w:rsidP="000D4EDE">
      <w:r>
        <w:continuationSeparator/>
      </w:r>
    </w:p>
    <w:p w14:paraId="43376D90" w14:textId="77777777" w:rsidR="005E331C" w:rsidRDefault="005E3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FC92" w14:textId="77777777" w:rsidR="006574E0" w:rsidRDefault="006574E0">
    <w:pPr>
      <w:pStyle w:val="Header"/>
    </w:pPr>
  </w:p>
  <w:p w14:paraId="77BF2140" w14:textId="77777777" w:rsidR="00E048BD" w:rsidRDefault="00E048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34D2" w14:textId="43986BB1" w:rsidR="00E048BD" w:rsidRDefault="00B30663" w:rsidP="001A5431">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8A7F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8A7F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B85AF906"/>
    <w:lvl w:ilvl="0">
      <w:start w:val="1"/>
      <w:numFmt w:val="decimal"/>
      <w:lvlText w:val="%1."/>
      <w:lvlJc w:val="left"/>
      <w:pPr>
        <w:tabs>
          <w:tab w:val="num" w:pos="360"/>
        </w:tabs>
        <w:ind w:left="360" w:hanging="360"/>
      </w:p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8296A"/>
    <w:multiLevelType w:val="hybridMultilevel"/>
    <w:tmpl w:val="0222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C645B"/>
    <w:multiLevelType w:val="hybridMultilevel"/>
    <w:tmpl w:val="6576E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61A9D"/>
    <w:multiLevelType w:val="multilevel"/>
    <w:tmpl w:val="82F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F6945"/>
    <w:multiLevelType w:val="hybridMultilevel"/>
    <w:tmpl w:val="9C38A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4CC03D4"/>
    <w:multiLevelType w:val="hybridMultilevel"/>
    <w:tmpl w:val="422855C8"/>
    <w:lvl w:ilvl="0" w:tplc="2F8EEB96">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828E070E"/>
    <w:styleLink w:val="Lists"/>
    <w:lvl w:ilvl="0">
      <w:start w:val="1"/>
      <w:numFmt w:val="bullet"/>
      <w:pStyle w:val="Normal"/>
      <w:lvlText w:val=""/>
      <w:lvlJc w:val="left"/>
      <w:pPr>
        <w:ind w:left="0" w:firstLine="0"/>
      </w:pPr>
      <w:rPr>
        <w:rFonts w:ascii="Symbol" w:hAnsi="Symbol"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BDE5791"/>
    <w:multiLevelType w:val="multilevel"/>
    <w:tmpl w:val="4CD0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51266"/>
    <w:multiLevelType w:val="hybridMultilevel"/>
    <w:tmpl w:val="16CCE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653E46"/>
    <w:multiLevelType w:val="hybridMultilevel"/>
    <w:tmpl w:val="4C86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93904"/>
    <w:multiLevelType w:val="hybridMultilevel"/>
    <w:tmpl w:val="1748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3"/>
  </w:num>
  <w:num w:numId="2" w16cid:durableId="1159735084">
    <w:abstractNumId w:val="1"/>
  </w:num>
  <w:num w:numId="3" w16cid:durableId="1195967847">
    <w:abstractNumId w:val="0"/>
  </w:num>
  <w:num w:numId="4" w16cid:durableId="1279414779">
    <w:abstractNumId w:val="4"/>
  </w:num>
  <w:num w:numId="5" w16cid:durableId="53359496">
    <w:abstractNumId w:val="9"/>
  </w:num>
  <w:num w:numId="6" w16cid:durableId="989676128">
    <w:abstractNumId w:val="10"/>
  </w:num>
  <w:num w:numId="7" w16cid:durableId="781530164">
    <w:abstractNumId w:val="12"/>
  </w:num>
  <w:num w:numId="8" w16cid:durableId="1178693016">
    <w:abstractNumId w:val="3"/>
  </w:num>
  <w:num w:numId="9" w16cid:durableId="364328948">
    <w:abstractNumId w:val="11"/>
  </w:num>
  <w:num w:numId="10" w16cid:durableId="1235505864">
    <w:abstractNumId w:val="6"/>
  </w:num>
  <w:num w:numId="11" w16cid:durableId="249125987">
    <w:abstractNumId w:val="5"/>
  </w:num>
  <w:num w:numId="12" w16cid:durableId="989362965">
    <w:abstractNumId w:val="8"/>
  </w:num>
  <w:num w:numId="13" w16cid:durableId="117064440">
    <w:abstractNumId w:val="17"/>
  </w:num>
  <w:num w:numId="14" w16cid:durableId="1828400529">
    <w:abstractNumId w:val="16"/>
  </w:num>
  <w:num w:numId="15" w16cid:durableId="1222525214">
    <w:abstractNumId w:val="15"/>
  </w:num>
  <w:num w:numId="16" w16cid:durableId="456605806">
    <w:abstractNumId w:val="7"/>
  </w:num>
  <w:num w:numId="17" w16cid:durableId="231695477">
    <w:abstractNumId w:val="14"/>
  </w:num>
  <w:num w:numId="18" w16cid:durableId="6741146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66D"/>
    <w:rsid w:val="000035EA"/>
    <w:rsid w:val="00005D98"/>
    <w:rsid w:val="00006E0E"/>
    <w:rsid w:val="00010857"/>
    <w:rsid w:val="00010D5E"/>
    <w:rsid w:val="00011C96"/>
    <w:rsid w:val="00012A10"/>
    <w:rsid w:val="00013FE1"/>
    <w:rsid w:val="000141B9"/>
    <w:rsid w:val="00020F75"/>
    <w:rsid w:val="00021913"/>
    <w:rsid w:val="0002635A"/>
    <w:rsid w:val="000330A5"/>
    <w:rsid w:val="0003345E"/>
    <w:rsid w:val="00034A19"/>
    <w:rsid w:val="00036F9E"/>
    <w:rsid w:val="00037F40"/>
    <w:rsid w:val="000413B3"/>
    <w:rsid w:val="00043F19"/>
    <w:rsid w:val="00044EB5"/>
    <w:rsid w:val="00057B71"/>
    <w:rsid w:val="00060746"/>
    <w:rsid w:val="00064B33"/>
    <w:rsid w:val="00066975"/>
    <w:rsid w:val="0006781D"/>
    <w:rsid w:val="00067C37"/>
    <w:rsid w:val="0007202C"/>
    <w:rsid w:val="000723F1"/>
    <w:rsid w:val="00072B30"/>
    <w:rsid w:val="0007319C"/>
    <w:rsid w:val="000732AA"/>
    <w:rsid w:val="000767DD"/>
    <w:rsid w:val="00084BE3"/>
    <w:rsid w:val="00084F8B"/>
    <w:rsid w:val="00086949"/>
    <w:rsid w:val="00086D07"/>
    <w:rsid w:val="00086F71"/>
    <w:rsid w:val="00092E89"/>
    <w:rsid w:val="00093536"/>
    <w:rsid w:val="00093915"/>
    <w:rsid w:val="000949AD"/>
    <w:rsid w:val="00095109"/>
    <w:rsid w:val="00096B0F"/>
    <w:rsid w:val="00097D5D"/>
    <w:rsid w:val="000A22DF"/>
    <w:rsid w:val="000A490E"/>
    <w:rsid w:val="000A4BE4"/>
    <w:rsid w:val="000A51BC"/>
    <w:rsid w:val="000A5CB8"/>
    <w:rsid w:val="000A764B"/>
    <w:rsid w:val="000A7F32"/>
    <w:rsid w:val="000B04C5"/>
    <w:rsid w:val="000B3449"/>
    <w:rsid w:val="000B3EC7"/>
    <w:rsid w:val="000B63CA"/>
    <w:rsid w:val="000B752A"/>
    <w:rsid w:val="000C14D9"/>
    <w:rsid w:val="000C15C7"/>
    <w:rsid w:val="000C4412"/>
    <w:rsid w:val="000C6B50"/>
    <w:rsid w:val="000D4EDE"/>
    <w:rsid w:val="000E2460"/>
    <w:rsid w:val="000E43AC"/>
    <w:rsid w:val="000F703E"/>
    <w:rsid w:val="001050E4"/>
    <w:rsid w:val="001066AD"/>
    <w:rsid w:val="00111017"/>
    <w:rsid w:val="00114B4C"/>
    <w:rsid w:val="00115733"/>
    <w:rsid w:val="00120052"/>
    <w:rsid w:val="00122BD9"/>
    <w:rsid w:val="00123576"/>
    <w:rsid w:val="00124B21"/>
    <w:rsid w:val="001263B8"/>
    <w:rsid w:val="001327B8"/>
    <w:rsid w:val="001338E8"/>
    <w:rsid w:val="0013471B"/>
    <w:rsid w:val="001352D4"/>
    <w:rsid w:val="001467D3"/>
    <w:rsid w:val="0015422D"/>
    <w:rsid w:val="00157C98"/>
    <w:rsid w:val="001617C0"/>
    <w:rsid w:val="00162D5F"/>
    <w:rsid w:val="00164A1E"/>
    <w:rsid w:val="00164B2D"/>
    <w:rsid w:val="00165284"/>
    <w:rsid w:val="001653B6"/>
    <w:rsid w:val="001679E9"/>
    <w:rsid w:val="00171423"/>
    <w:rsid w:val="00174B0F"/>
    <w:rsid w:val="0017678E"/>
    <w:rsid w:val="00177506"/>
    <w:rsid w:val="0018204A"/>
    <w:rsid w:val="0018235E"/>
    <w:rsid w:val="0018669B"/>
    <w:rsid w:val="00187085"/>
    <w:rsid w:val="00191B96"/>
    <w:rsid w:val="001A11CE"/>
    <w:rsid w:val="001A1AA2"/>
    <w:rsid w:val="001A1C63"/>
    <w:rsid w:val="001A486A"/>
    <w:rsid w:val="001A5431"/>
    <w:rsid w:val="001A664F"/>
    <w:rsid w:val="001B2DB7"/>
    <w:rsid w:val="001B3FFD"/>
    <w:rsid w:val="001B53EC"/>
    <w:rsid w:val="001C1E92"/>
    <w:rsid w:val="001C2BE4"/>
    <w:rsid w:val="001C3F3E"/>
    <w:rsid w:val="001C7EDD"/>
    <w:rsid w:val="001D0C02"/>
    <w:rsid w:val="001D121E"/>
    <w:rsid w:val="001E0F51"/>
    <w:rsid w:val="001E2441"/>
    <w:rsid w:val="001E2C9A"/>
    <w:rsid w:val="001E363B"/>
    <w:rsid w:val="001E55BF"/>
    <w:rsid w:val="001F105B"/>
    <w:rsid w:val="001F4BF9"/>
    <w:rsid w:val="001F60C5"/>
    <w:rsid w:val="001F6E1A"/>
    <w:rsid w:val="001F7277"/>
    <w:rsid w:val="001F780A"/>
    <w:rsid w:val="001F7917"/>
    <w:rsid w:val="00200613"/>
    <w:rsid w:val="00211BE6"/>
    <w:rsid w:val="00212B3C"/>
    <w:rsid w:val="00214258"/>
    <w:rsid w:val="00220550"/>
    <w:rsid w:val="00225B3B"/>
    <w:rsid w:val="002301A2"/>
    <w:rsid w:val="00230D6D"/>
    <w:rsid w:val="00236C2D"/>
    <w:rsid w:val="002374B7"/>
    <w:rsid w:val="00240126"/>
    <w:rsid w:val="0024304D"/>
    <w:rsid w:val="0024336B"/>
    <w:rsid w:val="002439E1"/>
    <w:rsid w:val="00244826"/>
    <w:rsid w:val="00247ACA"/>
    <w:rsid w:val="00247D53"/>
    <w:rsid w:val="00252E6A"/>
    <w:rsid w:val="00256176"/>
    <w:rsid w:val="0025782A"/>
    <w:rsid w:val="0026092A"/>
    <w:rsid w:val="00263910"/>
    <w:rsid w:val="00264DC6"/>
    <w:rsid w:val="002661A6"/>
    <w:rsid w:val="00266C23"/>
    <w:rsid w:val="00280E02"/>
    <w:rsid w:val="00282171"/>
    <w:rsid w:val="00282910"/>
    <w:rsid w:val="00283EEA"/>
    <w:rsid w:val="00283EFE"/>
    <w:rsid w:val="00285600"/>
    <w:rsid w:val="002869E8"/>
    <w:rsid w:val="00286EAD"/>
    <w:rsid w:val="00287B28"/>
    <w:rsid w:val="0029389B"/>
    <w:rsid w:val="00296F7F"/>
    <w:rsid w:val="002A1894"/>
    <w:rsid w:val="002A2188"/>
    <w:rsid w:val="002A2CB3"/>
    <w:rsid w:val="002A36F2"/>
    <w:rsid w:val="002A781C"/>
    <w:rsid w:val="002A7D14"/>
    <w:rsid w:val="002B0913"/>
    <w:rsid w:val="002B28E4"/>
    <w:rsid w:val="002B4C5A"/>
    <w:rsid w:val="002B7504"/>
    <w:rsid w:val="002C0D97"/>
    <w:rsid w:val="002C186C"/>
    <w:rsid w:val="002C24CC"/>
    <w:rsid w:val="002C61D1"/>
    <w:rsid w:val="002C66D1"/>
    <w:rsid w:val="002C7065"/>
    <w:rsid w:val="002C7F4A"/>
    <w:rsid w:val="002D2804"/>
    <w:rsid w:val="002D2949"/>
    <w:rsid w:val="002D2D76"/>
    <w:rsid w:val="002D4B6C"/>
    <w:rsid w:val="002D5274"/>
    <w:rsid w:val="002E286D"/>
    <w:rsid w:val="002E30BB"/>
    <w:rsid w:val="002F0A9F"/>
    <w:rsid w:val="002F0C2C"/>
    <w:rsid w:val="002F35FC"/>
    <w:rsid w:val="00300655"/>
    <w:rsid w:val="00303D18"/>
    <w:rsid w:val="00307ADD"/>
    <w:rsid w:val="00312A66"/>
    <w:rsid w:val="003130CA"/>
    <w:rsid w:val="00313A1F"/>
    <w:rsid w:val="003175B0"/>
    <w:rsid w:val="00322B20"/>
    <w:rsid w:val="003232EA"/>
    <w:rsid w:val="003241ED"/>
    <w:rsid w:val="0032733B"/>
    <w:rsid w:val="0033113E"/>
    <w:rsid w:val="00337E2C"/>
    <w:rsid w:val="00341F6B"/>
    <w:rsid w:val="0034386D"/>
    <w:rsid w:val="00347B4B"/>
    <w:rsid w:val="0035039F"/>
    <w:rsid w:val="00351035"/>
    <w:rsid w:val="003517AE"/>
    <w:rsid w:val="003532FF"/>
    <w:rsid w:val="00361C47"/>
    <w:rsid w:val="00362AC3"/>
    <w:rsid w:val="003633D1"/>
    <w:rsid w:val="00364D1E"/>
    <w:rsid w:val="00371F54"/>
    <w:rsid w:val="00374727"/>
    <w:rsid w:val="0037770C"/>
    <w:rsid w:val="00377C8B"/>
    <w:rsid w:val="00377C9F"/>
    <w:rsid w:val="0038268A"/>
    <w:rsid w:val="00383874"/>
    <w:rsid w:val="00383A95"/>
    <w:rsid w:val="00385CA0"/>
    <w:rsid w:val="0038798B"/>
    <w:rsid w:val="00397164"/>
    <w:rsid w:val="003A23DC"/>
    <w:rsid w:val="003A2733"/>
    <w:rsid w:val="003A3021"/>
    <w:rsid w:val="003A3201"/>
    <w:rsid w:val="003A627E"/>
    <w:rsid w:val="003A79EE"/>
    <w:rsid w:val="003B0854"/>
    <w:rsid w:val="003B3395"/>
    <w:rsid w:val="003B3D80"/>
    <w:rsid w:val="003B6E16"/>
    <w:rsid w:val="003C01A0"/>
    <w:rsid w:val="003C180A"/>
    <w:rsid w:val="003C1E25"/>
    <w:rsid w:val="003C304A"/>
    <w:rsid w:val="003C7F9E"/>
    <w:rsid w:val="003D1294"/>
    <w:rsid w:val="003D160A"/>
    <w:rsid w:val="003D27CB"/>
    <w:rsid w:val="003D329D"/>
    <w:rsid w:val="003D6BF4"/>
    <w:rsid w:val="003E47D2"/>
    <w:rsid w:val="003E5A68"/>
    <w:rsid w:val="003E624A"/>
    <w:rsid w:val="003E6BF6"/>
    <w:rsid w:val="003F05EF"/>
    <w:rsid w:val="003F0F0D"/>
    <w:rsid w:val="003F1095"/>
    <w:rsid w:val="003F14FD"/>
    <w:rsid w:val="003F218C"/>
    <w:rsid w:val="003F27AE"/>
    <w:rsid w:val="003F4B55"/>
    <w:rsid w:val="003F64F9"/>
    <w:rsid w:val="00400280"/>
    <w:rsid w:val="0040173E"/>
    <w:rsid w:val="00407683"/>
    <w:rsid w:val="00411AF8"/>
    <w:rsid w:val="00411E5A"/>
    <w:rsid w:val="00424833"/>
    <w:rsid w:val="0043305F"/>
    <w:rsid w:val="00434F8E"/>
    <w:rsid w:val="00435339"/>
    <w:rsid w:val="004364B9"/>
    <w:rsid w:val="0044447D"/>
    <w:rsid w:val="004541FF"/>
    <w:rsid w:val="004568A1"/>
    <w:rsid w:val="00460300"/>
    <w:rsid w:val="00461869"/>
    <w:rsid w:val="00463FA8"/>
    <w:rsid w:val="00467BFA"/>
    <w:rsid w:val="00467DD6"/>
    <w:rsid w:val="00471FA2"/>
    <w:rsid w:val="00472CBC"/>
    <w:rsid w:val="0047549A"/>
    <w:rsid w:val="004754C6"/>
    <w:rsid w:val="00482E2B"/>
    <w:rsid w:val="00486417"/>
    <w:rsid w:val="00493DAA"/>
    <w:rsid w:val="0049428C"/>
    <w:rsid w:val="00494335"/>
    <w:rsid w:val="00495A4C"/>
    <w:rsid w:val="004967A1"/>
    <w:rsid w:val="0049713F"/>
    <w:rsid w:val="004A062C"/>
    <w:rsid w:val="004A2CFC"/>
    <w:rsid w:val="004B4F25"/>
    <w:rsid w:val="004B584E"/>
    <w:rsid w:val="004C1106"/>
    <w:rsid w:val="004C1634"/>
    <w:rsid w:val="004C6D4B"/>
    <w:rsid w:val="004D48DE"/>
    <w:rsid w:val="004E0DD8"/>
    <w:rsid w:val="004E2269"/>
    <w:rsid w:val="004E74E8"/>
    <w:rsid w:val="004F2E59"/>
    <w:rsid w:val="004F3339"/>
    <w:rsid w:val="004F72A2"/>
    <w:rsid w:val="00500A92"/>
    <w:rsid w:val="00500FC7"/>
    <w:rsid w:val="005026D4"/>
    <w:rsid w:val="00503A51"/>
    <w:rsid w:val="005074F7"/>
    <w:rsid w:val="0051007F"/>
    <w:rsid w:val="00512309"/>
    <w:rsid w:val="005124C8"/>
    <w:rsid w:val="00515BB8"/>
    <w:rsid w:val="00515E7E"/>
    <w:rsid w:val="005161B8"/>
    <w:rsid w:val="00521D3D"/>
    <w:rsid w:val="00533379"/>
    <w:rsid w:val="00536049"/>
    <w:rsid w:val="00542522"/>
    <w:rsid w:val="0054526E"/>
    <w:rsid w:val="005476B5"/>
    <w:rsid w:val="0055054F"/>
    <w:rsid w:val="00550F07"/>
    <w:rsid w:val="005541D2"/>
    <w:rsid w:val="005602DA"/>
    <w:rsid w:val="00560671"/>
    <w:rsid w:val="00560AF1"/>
    <w:rsid w:val="00565189"/>
    <w:rsid w:val="00573327"/>
    <w:rsid w:val="00575238"/>
    <w:rsid w:val="0057733C"/>
    <w:rsid w:val="005775BB"/>
    <w:rsid w:val="0058049A"/>
    <w:rsid w:val="005851C9"/>
    <w:rsid w:val="00586115"/>
    <w:rsid w:val="005900D0"/>
    <w:rsid w:val="00591CC5"/>
    <w:rsid w:val="00591F65"/>
    <w:rsid w:val="005924AC"/>
    <w:rsid w:val="005928F4"/>
    <w:rsid w:val="00593404"/>
    <w:rsid w:val="0059639E"/>
    <w:rsid w:val="00596C74"/>
    <w:rsid w:val="005A0AA4"/>
    <w:rsid w:val="005A3F63"/>
    <w:rsid w:val="005A59D0"/>
    <w:rsid w:val="005A77A8"/>
    <w:rsid w:val="005A7D28"/>
    <w:rsid w:val="005B073E"/>
    <w:rsid w:val="005B0DCD"/>
    <w:rsid w:val="005B227F"/>
    <w:rsid w:val="005B31F4"/>
    <w:rsid w:val="005B6FAA"/>
    <w:rsid w:val="005B7801"/>
    <w:rsid w:val="005B7C9D"/>
    <w:rsid w:val="005C37F8"/>
    <w:rsid w:val="005C38C6"/>
    <w:rsid w:val="005C444D"/>
    <w:rsid w:val="005C4EEC"/>
    <w:rsid w:val="005C5891"/>
    <w:rsid w:val="005D1EAB"/>
    <w:rsid w:val="005D5C7B"/>
    <w:rsid w:val="005D5FAE"/>
    <w:rsid w:val="005D610C"/>
    <w:rsid w:val="005E07D0"/>
    <w:rsid w:val="005E0F5F"/>
    <w:rsid w:val="005E2916"/>
    <w:rsid w:val="005E331C"/>
    <w:rsid w:val="005E41E0"/>
    <w:rsid w:val="005E6FD9"/>
    <w:rsid w:val="005F0BBC"/>
    <w:rsid w:val="005F29B7"/>
    <w:rsid w:val="005F3017"/>
    <w:rsid w:val="005F6E33"/>
    <w:rsid w:val="00600C10"/>
    <w:rsid w:val="0060225B"/>
    <w:rsid w:val="00606EB5"/>
    <w:rsid w:val="00607BC9"/>
    <w:rsid w:val="00610288"/>
    <w:rsid w:val="00617F0B"/>
    <w:rsid w:val="00617FDA"/>
    <w:rsid w:val="0062116F"/>
    <w:rsid w:val="00621260"/>
    <w:rsid w:val="00623A72"/>
    <w:rsid w:val="00626087"/>
    <w:rsid w:val="00626616"/>
    <w:rsid w:val="006266D3"/>
    <w:rsid w:val="006309FA"/>
    <w:rsid w:val="00634E4C"/>
    <w:rsid w:val="00636B8B"/>
    <w:rsid w:val="00637C93"/>
    <w:rsid w:val="00640314"/>
    <w:rsid w:val="00642362"/>
    <w:rsid w:val="006427FE"/>
    <w:rsid w:val="006506C1"/>
    <w:rsid w:val="00655197"/>
    <w:rsid w:val="0065747A"/>
    <w:rsid w:val="006574E0"/>
    <w:rsid w:val="00661578"/>
    <w:rsid w:val="00663283"/>
    <w:rsid w:val="006651C0"/>
    <w:rsid w:val="0066674D"/>
    <w:rsid w:val="00666A78"/>
    <w:rsid w:val="00676C12"/>
    <w:rsid w:val="00681892"/>
    <w:rsid w:val="0068330C"/>
    <w:rsid w:val="00683545"/>
    <w:rsid w:val="00684CC3"/>
    <w:rsid w:val="0069375D"/>
    <w:rsid w:val="0069407C"/>
    <w:rsid w:val="0069574E"/>
    <w:rsid w:val="00696D7E"/>
    <w:rsid w:val="006A17C7"/>
    <w:rsid w:val="006A1921"/>
    <w:rsid w:val="006A2303"/>
    <w:rsid w:val="006A4419"/>
    <w:rsid w:val="006A74F2"/>
    <w:rsid w:val="006B1EF9"/>
    <w:rsid w:val="006B41CB"/>
    <w:rsid w:val="006C53FD"/>
    <w:rsid w:val="006D146F"/>
    <w:rsid w:val="006D15E5"/>
    <w:rsid w:val="006E1C56"/>
    <w:rsid w:val="006F145A"/>
    <w:rsid w:val="006F27CB"/>
    <w:rsid w:val="006F359B"/>
    <w:rsid w:val="006F5865"/>
    <w:rsid w:val="006F74B8"/>
    <w:rsid w:val="00700805"/>
    <w:rsid w:val="00701EC6"/>
    <w:rsid w:val="007030BC"/>
    <w:rsid w:val="00706179"/>
    <w:rsid w:val="00712229"/>
    <w:rsid w:val="00714869"/>
    <w:rsid w:val="00714F78"/>
    <w:rsid w:val="007162FA"/>
    <w:rsid w:val="007170F7"/>
    <w:rsid w:val="00717AB8"/>
    <w:rsid w:val="007253B8"/>
    <w:rsid w:val="00725949"/>
    <w:rsid w:val="00725AA7"/>
    <w:rsid w:val="00725E7C"/>
    <w:rsid w:val="00736E7D"/>
    <w:rsid w:val="00746E7C"/>
    <w:rsid w:val="00750714"/>
    <w:rsid w:val="007509A6"/>
    <w:rsid w:val="00753F83"/>
    <w:rsid w:val="007541B0"/>
    <w:rsid w:val="0075469B"/>
    <w:rsid w:val="00755163"/>
    <w:rsid w:val="00756AAB"/>
    <w:rsid w:val="00757535"/>
    <w:rsid w:val="00757F63"/>
    <w:rsid w:val="007645AE"/>
    <w:rsid w:val="00764992"/>
    <w:rsid w:val="00765979"/>
    <w:rsid w:val="00770491"/>
    <w:rsid w:val="0077278E"/>
    <w:rsid w:val="00775AA0"/>
    <w:rsid w:val="007770FA"/>
    <w:rsid w:val="00781457"/>
    <w:rsid w:val="007859C4"/>
    <w:rsid w:val="00785BCC"/>
    <w:rsid w:val="00785DE9"/>
    <w:rsid w:val="007860F1"/>
    <w:rsid w:val="0078714C"/>
    <w:rsid w:val="00791738"/>
    <w:rsid w:val="00791780"/>
    <w:rsid w:val="00792BFF"/>
    <w:rsid w:val="00793611"/>
    <w:rsid w:val="00793F7C"/>
    <w:rsid w:val="007974D3"/>
    <w:rsid w:val="007A0EB7"/>
    <w:rsid w:val="007A136D"/>
    <w:rsid w:val="007A4EF6"/>
    <w:rsid w:val="007A6873"/>
    <w:rsid w:val="007B1ED5"/>
    <w:rsid w:val="007B2E19"/>
    <w:rsid w:val="007B5B51"/>
    <w:rsid w:val="007C08B1"/>
    <w:rsid w:val="007C1134"/>
    <w:rsid w:val="007C1BF8"/>
    <w:rsid w:val="007C2C57"/>
    <w:rsid w:val="007C2CC2"/>
    <w:rsid w:val="007C38BD"/>
    <w:rsid w:val="007C3DA5"/>
    <w:rsid w:val="007C705D"/>
    <w:rsid w:val="007C79AA"/>
    <w:rsid w:val="007D2E34"/>
    <w:rsid w:val="007D31DA"/>
    <w:rsid w:val="007D72C5"/>
    <w:rsid w:val="007E3100"/>
    <w:rsid w:val="007E525D"/>
    <w:rsid w:val="007E688F"/>
    <w:rsid w:val="007E7AA0"/>
    <w:rsid w:val="007F0323"/>
    <w:rsid w:val="007F1FF4"/>
    <w:rsid w:val="007F379E"/>
    <w:rsid w:val="007F471C"/>
    <w:rsid w:val="007F5E4B"/>
    <w:rsid w:val="00800C90"/>
    <w:rsid w:val="008027CE"/>
    <w:rsid w:val="008035E2"/>
    <w:rsid w:val="00811520"/>
    <w:rsid w:val="0081252B"/>
    <w:rsid w:val="008125F8"/>
    <w:rsid w:val="00813FBC"/>
    <w:rsid w:val="0082091F"/>
    <w:rsid w:val="00823002"/>
    <w:rsid w:val="00823118"/>
    <w:rsid w:val="008252D6"/>
    <w:rsid w:val="0083018A"/>
    <w:rsid w:val="00830A38"/>
    <w:rsid w:val="00831323"/>
    <w:rsid w:val="00837149"/>
    <w:rsid w:val="008418C3"/>
    <w:rsid w:val="00843772"/>
    <w:rsid w:val="00844B1D"/>
    <w:rsid w:val="00844F5C"/>
    <w:rsid w:val="00845843"/>
    <w:rsid w:val="00846D34"/>
    <w:rsid w:val="00854447"/>
    <w:rsid w:val="00855866"/>
    <w:rsid w:val="0085612A"/>
    <w:rsid w:val="00861739"/>
    <w:rsid w:val="008637EC"/>
    <w:rsid w:val="00866C6F"/>
    <w:rsid w:val="008707FC"/>
    <w:rsid w:val="008709B9"/>
    <w:rsid w:val="00870BC6"/>
    <w:rsid w:val="00871DFF"/>
    <w:rsid w:val="00874448"/>
    <w:rsid w:val="0088036D"/>
    <w:rsid w:val="00881155"/>
    <w:rsid w:val="00882892"/>
    <w:rsid w:val="00885A14"/>
    <w:rsid w:val="0088689B"/>
    <w:rsid w:val="00890FA0"/>
    <w:rsid w:val="008947BF"/>
    <w:rsid w:val="00895C87"/>
    <w:rsid w:val="008A214D"/>
    <w:rsid w:val="008A337C"/>
    <w:rsid w:val="008A3C6E"/>
    <w:rsid w:val="008A5B5C"/>
    <w:rsid w:val="008A72D2"/>
    <w:rsid w:val="008A74A3"/>
    <w:rsid w:val="008A7F7F"/>
    <w:rsid w:val="008B4732"/>
    <w:rsid w:val="008B523B"/>
    <w:rsid w:val="008B6486"/>
    <w:rsid w:val="008B6868"/>
    <w:rsid w:val="008B6D24"/>
    <w:rsid w:val="008C6A43"/>
    <w:rsid w:val="008C715C"/>
    <w:rsid w:val="008C7575"/>
    <w:rsid w:val="008D080C"/>
    <w:rsid w:val="008D0BFF"/>
    <w:rsid w:val="008D3795"/>
    <w:rsid w:val="008D46BD"/>
    <w:rsid w:val="008D6437"/>
    <w:rsid w:val="008D6EDF"/>
    <w:rsid w:val="008E3EF5"/>
    <w:rsid w:val="008E4B31"/>
    <w:rsid w:val="008F19E6"/>
    <w:rsid w:val="008F33B5"/>
    <w:rsid w:val="008F3CAF"/>
    <w:rsid w:val="008F4E49"/>
    <w:rsid w:val="008F5798"/>
    <w:rsid w:val="00904FF6"/>
    <w:rsid w:val="00906799"/>
    <w:rsid w:val="0090758E"/>
    <w:rsid w:val="0091344E"/>
    <w:rsid w:val="009141C1"/>
    <w:rsid w:val="00915194"/>
    <w:rsid w:val="009154FD"/>
    <w:rsid w:val="00922193"/>
    <w:rsid w:val="00922F04"/>
    <w:rsid w:val="00924152"/>
    <w:rsid w:val="00924642"/>
    <w:rsid w:val="00926A13"/>
    <w:rsid w:val="00926D7B"/>
    <w:rsid w:val="0093194D"/>
    <w:rsid w:val="00934C3F"/>
    <w:rsid w:val="009367F9"/>
    <w:rsid w:val="00937D09"/>
    <w:rsid w:val="009407BD"/>
    <w:rsid w:val="009417AE"/>
    <w:rsid w:val="00945B3F"/>
    <w:rsid w:val="00947664"/>
    <w:rsid w:val="00947EA5"/>
    <w:rsid w:val="0095040C"/>
    <w:rsid w:val="00950DCB"/>
    <w:rsid w:val="00952D4C"/>
    <w:rsid w:val="009558DF"/>
    <w:rsid w:val="00960246"/>
    <w:rsid w:val="00966B01"/>
    <w:rsid w:val="0097077D"/>
    <w:rsid w:val="009720E1"/>
    <w:rsid w:val="00974F0E"/>
    <w:rsid w:val="00975841"/>
    <w:rsid w:val="00975CD7"/>
    <w:rsid w:val="00984015"/>
    <w:rsid w:val="00985E70"/>
    <w:rsid w:val="009917FA"/>
    <w:rsid w:val="00992B8B"/>
    <w:rsid w:val="009979F4"/>
    <w:rsid w:val="009A45B2"/>
    <w:rsid w:val="009A5585"/>
    <w:rsid w:val="009A59D5"/>
    <w:rsid w:val="009B7FCD"/>
    <w:rsid w:val="009C2705"/>
    <w:rsid w:val="009C2D3E"/>
    <w:rsid w:val="009C4ABD"/>
    <w:rsid w:val="009C4F4D"/>
    <w:rsid w:val="009C5FDF"/>
    <w:rsid w:val="009D2DDD"/>
    <w:rsid w:val="009D4D78"/>
    <w:rsid w:val="009D59ED"/>
    <w:rsid w:val="009E6FEB"/>
    <w:rsid w:val="009F22A4"/>
    <w:rsid w:val="009F3B29"/>
    <w:rsid w:val="00A00C72"/>
    <w:rsid w:val="00A029E4"/>
    <w:rsid w:val="00A10DA6"/>
    <w:rsid w:val="00A113E0"/>
    <w:rsid w:val="00A127CA"/>
    <w:rsid w:val="00A12ED8"/>
    <w:rsid w:val="00A14678"/>
    <w:rsid w:val="00A151E9"/>
    <w:rsid w:val="00A15DBB"/>
    <w:rsid w:val="00A21147"/>
    <w:rsid w:val="00A25496"/>
    <w:rsid w:val="00A259F2"/>
    <w:rsid w:val="00A27EBE"/>
    <w:rsid w:val="00A33802"/>
    <w:rsid w:val="00A36F1D"/>
    <w:rsid w:val="00A37162"/>
    <w:rsid w:val="00A37E51"/>
    <w:rsid w:val="00A41AE1"/>
    <w:rsid w:val="00A42462"/>
    <w:rsid w:val="00A474C5"/>
    <w:rsid w:val="00A50D25"/>
    <w:rsid w:val="00A53690"/>
    <w:rsid w:val="00A56E5B"/>
    <w:rsid w:val="00A60ED8"/>
    <w:rsid w:val="00A61A8B"/>
    <w:rsid w:val="00A62912"/>
    <w:rsid w:val="00A62D31"/>
    <w:rsid w:val="00A63380"/>
    <w:rsid w:val="00A67C51"/>
    <w:rsid w:val="00A7060F"/>
    <w:rsid w:val="00A816D4"/>
    <w:rsid w:val="00A84DDB"/>
    <w:rsid w:val="00A865C7"/>
    <w:rsid w:val="00A934E6"/>
    <w:rsid w:val="00A95CD2"/>
    <w:rsid w:val="00A97E3B"/>
    <w:rsid w:val="00AA1536"/>
    <w:rsid w:val="00AA20A1"/>
    <w:rsid w:val="00AA25BD"/>
    <w:rsid w:val="00AA410E"/>
    <w:rsid w:val="00AA41F2"/>
    <w:rsid w:val="00AA467F"/>
    <w:rsid w:val="00AB039E"/>
    <w:rsid w:val="00AB20CE"/>
    <w:rsid w:val="00AB21DA"/>
    <w:rsid w:val="00AB23F2"/>
    <w:rsid w:val="00AB33A3"/>
    <w:rsid w:val="00AB4206"/>
    <w:rsid w:val="00AB57AD"/>
    <w:rsid w:val="00AC042E"/>
    <w:rsid w:val="00AC6C84"/>
    <w:rsid w:val="00AC7E54"/>
    <w:rsid w:val="00AD2BBC"/>
    <w:rsid w:val="00AD5DF7"/>
    <w:rsid w:val="00AD64A9"/>
    <w:rsid w:val="00AD7125"/>
    <w:rsid w:val="00AE3B24"/>
    <w:rsid w:val="00AE47BF"/>
    <w:rsid w:val="00AE4856"/>
    <w:rsid w:val="00AE6A4E"/>
    <w:rsid w:val="00AE79B1"/>
    <w:rsid w:val="00AE7B98"/>
    <w:rsid w:val="00AF06D7"/>
    <w:rsid w:val="00AF129F"/>
    <w:rsid w:val="00AF21D4"/>
    <w:rsid w:val="00AF307F"/>
    <w:rsid w:val="00B01EFE"/>
    <w:rsid w:val="00B03637"/>
    <w:rsid w:val="00B12DC9"/>
    <w:rsid w:val="00B13F84"/>
    <w:rsid w:val="00B14604"/>
    <w:rsid w:val="00B15ABA"/>
    <w:rsid w:val="00B168FB"/>
    <w:rsid w:val="00B21076"/>
    <w:rsid w:val="00B210DD"/>
    <w:rsid w:val="00B228D4"/>
    <w:rsid w:val="00B22ABA"/>
    <w:rsid w:val="00B25E9C"/>
    <w:rsid w:val="00B30663"/>
    <w:rsid w:val="00B34339"/>
    <w:rsid w:val="00B3470C"/>
    <w:rsid w:val="00B35541"/>
    <w:rsid w:val="00B40097"/>
    <w:rsid w:val="00B42B2F"/>
    <w:rsid w:val="00B44900"/>
    <w:rsid w:val="00B472E1"/>
    <w:rsid w:val="00B52821"/>
    <w:rsid w:val="00B569A2"/>
    <w:rsid w:val="00B60919"/>
    <w:rsid w:val="00B61D9C"/>
    <w:rsid w:val="00B64067"/>
    <w:rsid w:val="00B650F7"/>
    <w:rsid w:val="00B71170"/>
    <w:rsid w:val="00B73BDF"/>
    <w:rsid w:val="00B80169"/>
    <w:rsid w:val="00B80BCE"/>
    <w:rsid w:val="00B81524"/>
    <w:rsid w:val="00B81740"/>
    <w:rsid w:val="00B81A99"/>
    <w:rsid w:val="00B81DE1"/>
    <w:rsid w:val="00B82670"/>
    <w:rsid w:val="00B846D6"/>
    <w:rsid w:val="00B855C1"/>
    <w:rsid w:val="00B85D7B"/>
    <w:rsid w:val="00B86EE9"/>
    <w:rsid w:val="00B87409"/>
    <w:rsid w:val="00B900EA"/>
    <w:rsid w:val="00B91069"/>
    <w:rsid w:val="00B92842"/>
    <w:rsid w:val="00B92AFE"/>
    <w:rsid w:val="00B94934"/>
    <w:rsid w:val="00B96556"/>
    <w:rsid w:val="00BA18AC"/>
    <w:rsid w:val="00BA19EE"/>
    <w:rsid w:val="00BA2713"/>
    <w:rsid w:val="00BA2941"/>
    <w:rsid w:val="00BA44D5"/>
    <w:rsid w:val="00BA4C61"/>
    <w:rsid w:val="00BA5769"/>
    <w:rsid w:val="00BA610E"/>
    <w:rsid w:val="00BA627A"/>
    <w:rsid w:val="00BA6E0A"/>
    <w:rsid w:val="00BB22FA"/>
    <w:rsid w:val="00BC2A37"/>
    <w:rsid w:val="00BC7294"/>
    <w:rsid w:val="00BD12A1"/>
    <w:rsid w:val="00BD7B83"/>
    <w:rsid w:val="00BE6908"/>
    <w:rsid w:val="00BE6DC2"/>
    <w:rsid w:val="00BF140A"/>
    <w:rsid w:val="00BF17C6"/>
    <w:rsid w:val="00BF1A31"/>
    <w:rsid w:val="00BF4E46"/>
    <w:rsid w:val="00C00FDA"/>
    <w:rsid w:val="00C01F7D"/>
    <w:rsid w:val="00C02EB9"/>
    <w:rsid w:val="00C041D0"/>
    <w:rsid w:val="00C04E4B"/>
    <w:rsid w:val="00C05687"/>
    <w:rsid w:val="00C05E41"/>
    <w:rsid w:val="00C11B56"/>
    <w:rsid w:val="00C14907"/>
    <w:rsid w:val="00C16045"/>
    <w:rsid w:val="00C216B6"/>
    <w:rsid w:val="00C219DA"/>
    <w:rsid w:val="00C21E27"/>
    <w:rsid w:val="00C247F8"/>
    <w:rsid w:val="00C24AA0"/>
    <w:rsid w:val="00C24D28"/>
    <w:rsid w:val="00C25E54"/>
    <w:rsid w:val="00C30645"/>
    <w:rsid w:val="00C3521C"/>
    <w:rsid w:val="00C371C4"/>
    <w:rsid w:val="00C54ABE"/>
    <w:rsid w:val="00C54B34"/>
    <w:rsid w:val="00C56426"/>
    <w:rsid w:val="00C62BF5"/>
    <w:rsid w:val="00C636DA"/>
    <w:rsid w:val="00C658A2"/>
    <w:rsid w:val="00C66ED9"/>
    <w:rsid w:val="00C67C7D"/>
    <w:rsid w:val="00C67E22"/>
    <w:rsid w:val="00C72271"/>
    <w:rsid w:val="00C731B2"/>
    <w:rsid w:val="00C73F5E"/>
    <w:rsid w:val="00C7570C"/>
    <w:rsid w:val="00C770AD"/>
    <w:rsid w:val="00C80687"/>
    <w:rsid w:val="00C81356"/>
    <w:rsid w:val="00C843FE"/>
    <w:rsid w:val="00C87DA0"/>
    <w:rsid w:val="00C906C6"/>
    <w:rsid w:val="00C91837"/>
    <w:rsid w:val="00CA53C5"/>
    <w:rsid w:val="00CA5B42"/>
    <w:rsid w:val="00CA6EB8"/>
    <w:rsid w:val="00CA6FF9"/>
    <w:rsid w:val="00CB1412"/>
    <w:rsid w:val="00CB1C1A"/>
    <w:rsid w:val="00CB4238"/>
    <w:rsid w:val="00CB5938"/>
    <w:rsid w:val="00CC1A64"/>
    <w:rsid w:val="00CC333D"/>
    <w:rsid w:val="00CC34EB"/>
    <w:rsid w:val="00CC66EA"/>
    <w:rsid w:val="00CD0D8E"/>
    <w:rsid w:val="00CD3C17"/>
    <w:rsid w:val="00CD7A17"/>
    <w:rsid w:val="00CE1F9C"/>
    <w:rsid w:val="00CE2E48"/>
    <w:rsid w:val="00CE3E1E"/>
    <w:rsid w:val="00CE5926"/>
    <w:rsid w:val="00CF6672"/>
    <w:rsid w:val="00CF6B98"/>
    <w:rsid w:val="00D021F7"/>
    <w:rsid w:val="00D0384F"/>
    <w:rsid w:val="00D069C7"/>
    <w:rsid w:val="00D0771E"/>
    <w:rsid w:val="00D078A2"/>
    <w:rsid w:val="00D135D8"/>
    <w:rsid w:val="00D21123"/>
    <w:rsid w:val="00D26BB7"/>
    <w:rsid w:val="00D304E8"/>
    <w:rsid w:val="00D31793"/>
    <w:rsid w:val="00D321D6"/>
    <w:rsid w:val="00D367EB"/>
    <w:rsid w:val="00D371B8"/>
    <w:rsid w:val="00D41EA8"/>
    <w:rsid w:val="00D44873"/>
    <w:rsid w:val="00D45731"/>
    <w:rsid w:val="00D45954"/>
    <w:rsid w:val="00D461C2"/>
    <w:rsid w:val="00D54BB1"/>
    <w:rsid w:val="00D61AAE"/>
    <w:rsid w:val="00D64CB8"/>
    <w:rsid w:val="00D653BD"/>
    <w:rsid w:val="00D70D30"/>
    <w:rsid w:val="00D72FD8"/>
    <w:rsid w:val="00D741AA"/>
    <w:rsid w:val="00D742AA"/>
    <w:rsid w:val="00D75BDB"/>
    <w:rsid w:val="00D948F2"/>
    <w:rsid w:val="00D94E6F"/>
    <w:rsid w:val="00D9697A"/>
    <w:rsid w:val="00DA2394"/>
    <w:rsid w:val="00DA4A26"/>
    <w:rsid w:val="00DA4C48"/>
    <w:rsid w:val="00DA727D"/>
    <w:rsid w:val="00DB0A79"/>
    <w:rsid w:val="00DB0D18"/>
    <w:rsid w:val="00DB53A7"/>
    <w:rsid w:val="00DB70FD"/>
    <w:rsid w:val="00DC0696"/>
    <w:rsid w:val="00DC0A68"/>
    <w:rsid w:val="00DC14D0"/>
    <w:rsid w:val="00DC344D"/>
    <w:rsid w:val="00DC4182"/>
    <w:rsid w:val="00DC4E2D"/>
    <w:rsid w:val="00DC7738"/>
    <w:rsid w:val="00DC77E0"/>
    <w:rsid w:val="00DD170F"/>
    <w:rsid w:val="00DD1C29"/>
    <w:rsid w:val="00DD4976"/>
    <w:rsid w:val="00DE0A8A"/>
    <w:rsid w:val="00DE0C09"/>
    <w:rsid w:val="00DE338A"/>
    <w:rsid w:val="00DF21DA"/>
    <w:rsid w:val="00DF25A5"/>
    <w:rsid w:val="00DF4561"/>
    <w:rsid w:val="00DF4D6B"/>
    <w:rsid w:val="00DF4F8D"/>
    <w:rsid w:val="00DF4FC6"/>
    <w:rsid w:val="00DF6E54"/>
    <w:rsid w:val="00E04228"/>
    <w:rsid w:val="00E0439D"/>
    <w:rsid w:val="00E04457"/>
    <w:rsid w:val="00E048BD"/>
    <w:rsid w:val="00E04BBC"/>
    <w:rsid w:val="00E075B4"/>
    <w:rsid w:val="00E10450"/>
    <w:rsid w:val="00E11CCA"/>
    <w:rsid w:val="00E132FD"/>
    <w:rsid w:val="00E1478E"/>
    <w:rsid w:val="00E159D7"/>
    <w:rsid w:val="00E177E0"/>
    <w:rsid w:val="00E21653"/>
    <w:rsid w:val="00E2414E"/>
    <w:rsid w:val="00E26830"/>
    <w:rsid w:val="00E276E7"/>
    <w:rsid w:val="00E31A22"/>
    <w:rsid w:val="00E323B6"/>
    <w:rsid w:val="00E40B36"/>
    <w:rsid w:val="00E45878"/>
    <w:rsid w:val="00E50BFA"/>
    <w:rsid w:val="00E51672"/>
    <w:rsid w:val="00E55EE5"/>
    <w:rsid w:val="00E625B3"/>
    <w:rsid w:val="00E64743"/>
    <w:rsid w:val="00E6681B"/>
    <w:rsid w:val="00E7073D"/>
    <w:rsid w:val="00E71979"/>
    <w:rsid w:val="00E7257D"/>
    <w:rsid w:val="00E728CB"/>
    <w:rsid w:val="00E7336F"/>
    <w:rsid w:val="00E7485C"/>
    <w:rsid w:val="00E76262"/>
    <w:rsid w:val="00E84A6B"/>
    <w:rsid w:val="00E90E43"/>
    <w:rsid w:val="00E92385"/>
    <w:rsid w:val="00E96DEA"/>
    <w:rsid w:val="00EA0FD1"/>
    <w:rsid w:val="00EA1585"/>
    <w:rsid w:val="00EA3291"/>
    <w:rsid w:val="00EA451D"/>
    <w:rsid w:val="00EA48AE"/>
    <w:rsid w:val="00EA56E0"/>
    <w:rsid w:val="00EA657C"/>
    <w:rsid w:val="00EB09E2"/>
    <w:rsid w:val="00EB15E9"/>
    <w:rsid w:val="00EB74A5"/>
    <w:rsid w:val="00EC1215"/>
    <w:rsid w:val="00EC1F55"/>
    <w:rsid w:val="00EC71EA"/>
    <w:rsid w:val="00EC7900"/>
    <w:rsid w:val="00ED0D85"/>
    <w:rsid w:val="00ED110B"/>
    <w:rsid w:val="00ED161F"/>
    <w:rsid w:val="00ED3015"/>
    <w:rsid w:val="00ED7DB6"/>
    <w:rsid w:val="00EE0126"/>
    <w:rsid w:val="00EF2A15"/>
    <w:rsid w:val="00EF5BFD"/>
    <w:rsid w:val="00F00BAC"/>
    <w:rsid w:val="00F01C6F"/>
    <w:rsid w:val="00F03515"/>
    <w:rsid w:val="00F03FB2"/>
    <w:rsid w:val="00F043B1"/>
    <w:rsid w:val="00F06EE2"/>
    <w:rsid w:val="00F074DC"/>
    <w:rsid w:val="00F139B9"/>
    <w:rsid w:val="00F24F8F"/>
    <w:rsid w:val="00F26511"/>
    <w:rsid w:val="00F3030B"/>
    <w:rsid w:val="00F307E0"/>
    <w:rsid w:val="00F311FB"/>
    <w:rsid w:val="00F31743"/>
    <w:rsid w:val="00F31D9D"/>
    <w:rsid w:val="00F324C9"/>
    <w:rsid w:val="00F32933"/>
    <w:rsid w:val="00F34D63"/>
    <w:rsid w:val="00F41366"/>
    <w:rsid w:val="00F4159A"/>
    <w:rsid w:val="00F5363B"/>
    <w:rsid w:val="00F56046"/>
    <w:rsid w:val="00F57C41"/>
    <w:rsid w:val="00F57F7A"/>
    <w:rsid w:val="00F6003E"/>
    <w:rsid w:val="00F62D33"/>
    <w:rsid w:val="00F647EF"/>
    <w:rsid w:val="00F64BC9"/>
    <w:rsid w:val="00F64CEE"/>
    <w:rsid w:val="00F6570B"/>
    <w:rsid w:val="00F65F6C"/>
    <w:rsid w:val="00F67615"/>
    <w:rsid w:val="00F67F68"/>
    <w:rsid w:val="00F72A05"/>
    <w:rsid w:val="00F73987"/>
    <w:rsid w:val="00F73F95"/>
    <w:rsid w:val="00F76C98"/>
    <w:rsid w:val="00F804CD"/>
    <w:rsid w:val="00F80750"/>
    <w:rsid w:val="00F83DF7"/>
    <w:rsid w:val="00F849DE"/>
    <w:rsid w:val="00F85F59"/>
    <w:rsid w:val="00F86717"/>
    <w:rsid w:val="00F86BC9"/>
    <w:rsid w:val="00F86DD4"/>
    <w:rsid w:val="00F86F25"/>
    <w:rsid w:val="00F946AA"/>
    <w:rsid w:val="00F96804"/>
    <w:rsid w:val="00F96D43"/>
    <w:rsid w:val="00F97946"/>
    <w:rsid w:val="00FA1427"/>
    <w:rsid w:val="00FA3CEC"/>
    <w:rsid w:val="00FB0625"/>
    <w:rsid w:val="00FB15E7"/>
    <w:rsid w:val="00FB4CF2"/>
    <w:rsid w:val="00FC2B07"/>
    <w:rsid w:val="00FC2DE6"/>
    <w:rsid w:val="00FC4845"/>
    <w:rsid w:val="00FC6B03"/>
    <w:rsid w:val="00FD06D5"/>
    <w:rsid w:val="00FD34E9"/>
    <w:rsid w:val="00FD6331"/>
    <w:rsid w:val="00FE419E"/>
    <w:rsid w:val="00FE62E3"/>
    <w:rsid w:val="00FE7533"/>
    <w:rsid w:val="00FF060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68330C"/>
    <w:pPr>
      <w:numPr>
        <w:numId w:val="0"/>
      </w:numPr>
      <w:spacing w:before="160" w:after="0"/>
    </w:pPr>
    <w:rPr>
      <w:i/>
    </w:rPr>
  </w:style>
  <w:style w:type="paragraph" w:customStyle="1" w:styleId="SAAbodytext">
    <w:name w:val="SAA body text"/>
    <w:next w:val="Normal"/>
    <w:qFormat/>
    <w:rsid w:val="00A25496"/>
    <w:pPr>
      <w:spacing w:before="120" w:after="0"/>
    </w:pPr>
    <w:rPr>
      <w:color w:val="auto"/>
    </w:rPr>
  </w:style>
  <w:style w:type="paragraph" w:customStyle="1" w:styleId="SAAHeading1">
    <w:name w:val="SAA Heading 1"/>
    <w:basedOn w:val="Heading1"/>
    <w:link w:val="SAAHeading1Char"/>
    <w:qFormat/>
    <w:rsid w:val="00C01F7D"/>
    <w:pPr>
      <w:spacing w:before="360" w:after="120"/>
    </w:pPr>
  </w:style>
  <w:style w:type="paragraph" w:customStyle="1" w:styleId="SAAHeading4">
    <w:name w:val="SAA Heading 4"/>
    <w:basedOn w:val="ContentBold"/>
    <w:link w:val="SAAHeading4Char"/>
    <w:qFormat/>
    <w:rsid w:val="00C01F7D"/>
    <w:pPr>
      <w:spacing w:before="120"/>
    </w:pPr>
  </w:style>
  <w:style w:type="character" w:customStyle="1" w:styleId="SAAHeading1Char">
    <w:name w:val="SAA Heading 1 Char"/>
    <w:basedOn w:val="Heading1Char"/>
    <w:link w:val="SAAHeading1"/>
    <w:rsid w:val="00C01F7D"/>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C01F7D"/>
  </w:style>
  <w:style w:type="character" w:customStyle="1" w:styleId="SAAHeading4Char">
    <w:name w:val="SAA Heading 4 Char"/>
    <w:basedOn w:val="ContentBoldChar"/>
    <w:link w:val="SAAHeading4"/>
    <w:rsid w:val="00C01F7D"/>
    <w:rPr>
      <w:rFonts w:ascii="Roboto Medium" w:hAnsi="Roboto Medium"/>
    </w:rPr>
  </w:style>
  <w:style w:type="paragraph" w:customStyle="1" w:styleId="SAABullets">
    <w:name w:val="SAA Bullets"/>
    <w:basedOn w:val="ListBullet"/>
    <w:link w:val="SAABulletsChar"/>
    <w:qFormat/>
    <w:rsid w:val="00C73F5E"/>
    <w:pPr>
      <w:numPr>
        <w:numId w:val="9"/>
      </w:numPr>
    </w:pPr>
  </w:style>
  <w:style w:type="character" w:customStyle="1" w:styleId="Heading2NoNumberChar">
    <w:name w:val="Heading 2 No Number Char"/>
    <w:basedOn w:val="Heading2Char"/>
    <w:link w:val="Heading2NoNumber"/>
    <w:uiPriority w:val="9"/>
    <w:rsid w:val="00C01F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C01F7D"/>
    <w:rPr>
      <w:rFonts w:ascii="Roboto Medium" w:eastAsiaTheme="majorEastAsia" w:hAnsi="Roboto Medium" w:cstheme="majorBidi"/>
      <w:bCs/>
      <w:color w:val="000000" w:themeColor="text1"/>
      <w:sz w:val="24"/>
      <w:szCs w:val="26"/>
    </w:rPr>
  </w:style>
  <w:style w:type="character" w:customStyle="1" w:styleId="ListBulletChar">
    <w:name w:val="List Bullet Char"/>
    <w:basedOn w:val="DefaultParagraphFont"/>
    <w:link w:val="ListBullet"/>
    <w:uiPriority w:val="16"/>
    <w:rsid w:val="00C73F5E"/>
    <w:rPr>
      <w:color w:val="000000" w:themeColor="text1"/>
    </w:rPr>
  </w:style>
  <w:style w:type="character" w:customStyle="1" w:styleId="SAABulletsChar">
    <w:name w:val="SAA Bullets Char"/>
    <w:basedOn w:val="ListBulletChar"/>
    <w:link w:val="SAABullets"/>
    <w:rsid w:val="00C73F5E"/>
    <w:rPr>
      <w:color w:val="000000" w:themeColor="text1"/>
    </w:rPr>
  </w:style>
  <w:style w:type="character" w:customStyle="1" w:styleId="SAAmorelessChar">
    <w:name w:val="SAA more less Char"/>
    <w:basedOn w:val="DefaultParagraphFont"/>
    <w:link w:val="SAAmoreless"/>
    <w:rsid w:val="0068330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846">
      <w:bodyDiv w:val="1"/>
      <w:marLeft w:val="0"/>
      <w:marRight w:val="0"/>
      <w:marTop w:val="0"/>
      <w:marBottom w:val="0"/>
      <w:divBdr>
        <w:top w:val="none" w:sz="0" w:space="0" w:color="auto"/>
        <w:left w:val="none" w:sz="0" w:space="0" w:color="auto"/>
        <w:bottom w:val="none" w:sz="0" w:space="0" w:color="auto"/>
        <w:right w:val="none" w:sz="0" w:space="0" w:color="auto"/>
      </w:divBdr>
    </w:div>
    <w:div w:id="8336340">
      <w:bodyDiv w:val="1"/>
      <w:marLeft w:val="0"/>
      <w:marRight w:val="0"/>
      <w:marTop w:val="0"/>
      <w:marBottom w:val="0"/>
      <w:divBdr>
        <w:top w:val="none" w:sz="0" w:space="0" w:color="auto"/>
        <w:left w:val="none" w:sz="0" w:space="0" w:color="auto"/>
        <w:bottom w:val="none" w:sz="0" w:space="0" w:color="auto"/>
        <w:right w:val="none" w:sz="0" w:space="0" w:color="auto"/>
      </w:divBdr>
    </w:div>
    <w:div w:id="18823972">
      <w:bodyDiv w:val="1"/>
      <w:marLeft w:val="0"/>
      <w:marRight w:val="0"/>
      <w:marTop w:val="0"/>
      <w:marBottom w:val="0"/>
      <w:divBdr>
        <w:top w:val="none" w:sz="0" w:space="0" w:color="auto"/>
        <w:left w:val="none" w:sz="0" w:space="0" w:color="auto"/>
        <w:bottom w:val="none" w:sz="0" w:space="0" w:color="auto"/>
        <w:right w:val="none" w:sz="0" w:space="0" w:color="auto"/>
      </w:divBdr>
    </w:div>
    <w:div w:id="66345350">
      <w:bodyDiv w:val="1"/>
      <w:marLeft w:val="0"/>
      <w:marRight w:val="0"/>
      <w:marTop w:val="0"/>
      <w:marBottom w:val="0"/>
      <w:divBdr>
        <w:top w:val="none" w:sz="0" w:space="0" w:color="auto"/>
        <w:left w:val="none" w:sz="0" w:space="0" w:color="auto"/>
        <w:bottom w:val="none" w:sz="0" w:space="0" w:color="auto"/>
        <w:right w:val="none" w:sz="0" w:space="0" w:color="auto"/>
      </w:divBdr>
    </w:div>
    <w:div w:id="12701358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0906616">
      <w:bodyDiv w:val="1"/>
      <w:marLeft w:val="0"/>
      <w:marRight w:val="0"/>
      <w:marTop w:val="0"/>
      <w:marBottom w:val="0"/>
      <w:divBdr>
        <w:top w:val="none" w:sz="0" w:space="0" w:color="auto"/>
        <w:left w:val="none" w:sz="0" w:space="0" w:color="auto"/>
        <w:bottom w:val="none" w:sz="0" w:space="0" w:color="auto"/>
        <w:right w:val="none" w:sz="0" w:space="0" w:color="auto"/>
      </w:divBdr>
    </w:div>
    <w:div w:id="147326877">
      <w:bodyDiv w:val="1"/>
      <w:marLeft w:val="0"/>
      <w:marRight w:val="0"/>
      <w:marTop w:val="0"/>
      <w:marBottom w:val="0"/>
      <w:divBdr>
        <w:top w:val="none" w:sz="0" w:space="0" w:color="auto"/>
        <w:left w:val="none" w:sz="0" w:space="0" w:color="auto"/>
        <w:bottom w:val="none" w:sz="0" w:space="0" w:color="auto"/>
        <w:right w:val="none" w:sz="0" w:space="0" w:color="auto"/>
      </w:divBdr>
    </w:div>
    <w:div w:id="170145222">
      <w:bodyDiv w:val="1"/>
      <w:marLeft w:val="0"/>
      <w:marRight w:val="0"/>
      <w:marTop w:val="0"/>
      <w:marBottom w:val="0"/>
      <w:divBdr>
        <w:top w:val="none" w:sz="0" w:space="0" w:color="auto"/>
        <w:left w:val="none" w:sz="0" w:space="0" w:color="auto"/>
        <w:bottom w:val="none" w:sz="0" w:space="0" w:color="auto"/>
        <w:right w:val="none" w:sz="0" w:space="0" w:color="auto"/>
      </w:divBdr>
    </w:div>
    <w:div w:id="264844432">
      <w:bodyDiv w:val="1"/>
      <w:marLeft w:val="0"/>
      <w:marRight w:val="0"/>
      <w:marTop w:val="0"/>
      <w:marBottom w:val="0"/>
      <w:divBdr>
        <w:top w:val="none" w:sz="0" w:space="0" w:color="auto"/>
        <w:left w:val="none" w:sz="0" w:space="0" w:color="auto"/>
        <w:bottom w:val="none" w:sz="0" w:space="0" w:color="auto"/>
        <w:right w:val="none" w:sz="0" w:space="0" w:color="auto"/>
      </w:divBdr>
    </w:div>
    <w:div w:id="274480824">
      <w:bodyDiv w:val="1"/>
      <w:marLeft w:val="0"/>
      <w:marRight w:val="0"/>
      <w:marTop w:val="0"/>
      <w:marBottom w:val="0"/>
      <w:divBdr>
        <w:top w:val="none" w:sz="0" w:space="0" w:color="auto"/>
        <w:left w:val="none" w:sz="0" w:space="0" w:color="auto"/>
        <w:bottom w:val="none" w:sz="0" w:space="0" w:color="auto"/>
        <w:right w:val="none" w:sz="0" w:space="0" w:color="auto"/>
      </w:divBdr>
    </w:div>
    <w:div w:id="298850352">
      <w:bodyDiv w:val="1"/>
      <w:marLeft w:val="0"/>
      <w:marRight w:val="0"/>
      <w:marTop w:val="0"/>
      <w:marBottom w:val="0"/>
      <w:divBdr>
        <w:top w:val="none" w:sz="0" w:space="0" w:color="auto"/>
        <w:left w:val="none" w:sz="0" w:space="0" w:color="auto"/>
        <w:bottom w:val="none" w:sz="0" w:space="0" w:color="auto"/>
        <w:right w:val="none" w:sz="0" w:space="0" w:color="auto"/>
      </w:divBdr>
    </w:div>
    <w:div w:id="324892608">
      <w:bodyDiv w:val="1"/>
      <w:marLeft w:val="0"/>
      <w:marRight w:val="0"/>
      <w:marTop w:val="0"/>
      <w:marBottom w:val="0"/>
      <w:divBdr>
        <w:top w:val="none" w:sz="0" w:space="0" w:color="auto"/>
        <w:left w:val="none" w:sz="0" w:space="0" w:color="auto"/>
        <w:bottom w:val="none" w:sz="0" w:space="0" w:color="auto"/>
        <w:right w:val="none" w:sz="0" w:space="0" w:color="auto"/>
      </w:divBdr>
    </w:div>
    <w:div w:id="333730430">
      <w:bodyDiv w:val="1"/>
      <w:marLeft w:val="0"/>
      <w:marRight w:val="0"/>
      <w:marTop w:val="0"/>
      <w:marBottom w:val="0"/>
      <w:divBdr>
        <w:top w:val="none" w:sz="0" w:space="0" w:color="auto"/>
        <w:left w:val="none" w:sz="0" w:space="0" w:color="auto"/>
        <w:bottom w:val="none" w:sz="0" w:space="0" w:color="auto"/>
        <w:right w:val="none" w:sz="0" w:space="0" w:color="auto"/>
      </w:divBdr>
    </w:div>
    <w:div w:id="365955108">
      <w:bodyDiv w:val="1"/>
      <w:marLeft w:val="0"/>
      <w:marRight w:val="0"/>
      <w:marTop w:val="0"/>
      <w:marBottom w:val="0"/>
      <w:divBdr>
        <w:top w:val="none" w:sz="0" w:space="0" w:color="auto"/>
        <w:left w:val="none" w:sz="0" w:space="0" w:color="auto"/>
        <w:bottom w:val="none" w:sz="0" w:space="0" w:color="auto"/>
        <w:right w:val="none" w:sz="0" w:space="0" w:color="auto"/>
      </w:divBdr>
    </w:div>
    <w:div w:id="397438471">
      <w:bodyDiv w:val="1"/>
      <w:marLeft w:val="0"/>
      <w:marRight w:val="0"/>
      <w:marTop w:val="0"/>
      <w:marBottom w:val="0"/>
      <w:divBdr>
        <w:top w:val="none" w:sz="0" w:space="0" w:color="auto"/>
        <w:left w:val="none" w:sz="0" w:space="0" w:color="auto"/>
        <w:bottom w:val="none" w:sz="0" w:space="0" w:color="auto"/>
        <w:right w:val="none" w:sz="0" w:space="0" w:color="auto"/>
      </w:divBdr>
    </w:div>
    <w:div w:id="398132856">
      <w:bodyDiv w:val="1"/>
      <w:marLeft w:val="0"/>
      <w:marRight w:val="0"/>
      <w:marTop w:val="0"/>
      <w:marBottom w:val="0"/>
      <w:divBdr>
        <w:top w:val="none" w:sz="0" w:space="0" w:color="auto"/>
        <w:left w:val="none" w:sz="0" w:space="0" w:color="auto"/>
        <w:bottom w:val="none" w:sz="0" w:space="0" w:color="auto"/>
        <w:right w:val="none" w:sz="0" w:space="0" w:color="auto"/>
      </w:divBdr>
    </w:div>
    <w:div w:id="421726113">
      <w:bodyDiv w:val="1"/>
      <w:marLeft w:val="0"/>
      <w:marRight w:val="0"/>
      <w:marTop w:val="0"/>
      <w:marBottom w:val="0"/>
      <w:divBdr>
        <w:top w:val="none" w:sz="0" w:space="0" w:color="auto"/>
        <w:left w:val="none" w:sz="0" w:space="0" w:color="auto"/>
        <w:bottom w:val="none" w:sz="0" w:space="0" w:color="auto"/>
        <w:right w:val="none" w:sz="0" w:space="0" w:color="auto"/>
      </w:divBdr>
    </w:div>
    <w:div w:id="427194052">
      <w:bodyDiv w:val="1"/>
      <w:marLeft w:val="0"/>
      <w:marRight w:val="0"/>
      <w:marTop w:val="0"/>
      <w:marBottom w:val="0"/>
      <w:divBdr>
        <w:top w:val="none" w:sz="0" w:space="0" w:color="auto"/>
        <w:left w:val="none" w:sz="0" w:space="0" w:color="auto"/>
        <w:bottom w:val="none" w:sz="0" w:space="0" w:color="auto"/>
        <w:right w:val="none" w:sz="0" w:space="0" w:color="auto"/>
      </w:divBdr>
    </w:div>
    <w:div w:id="449016625">
      <w:bodyDiv w:val="1"/>
      <w:marLeft w:val="0"/>
      <w:marRight w:val="0"/>
      <w:marTop w:val="0"/>
      <w:marBottom w:val="0"/>
      <w:divBdr>
        <w:top w:val="none" w:sz="0" w:space="0" w:color="auto"/>
        <w:left w:val="none" w:sz="0" w:space="0" w:color="auto"/>
        <w:bottom w:val="none" w:sz="0" w:space="0" w:color="auto"/>
        <w:right w:val="none" w:sz="0" w:space="0" w:color="auto"/>
      </w:divBdr>
    </w:div>
    <w:div w:id="460735379">
      <w:bodyDiv w:val="1"/>
      <w:marLeft w:val="0"/>
      <w:marRight w:val="0"/>
      <w:marTop w:val="0"/>
      <w:marBottom w:val="0"/>
      <w:divBdr>
        <w:top w:val="none" w:sz="0" w:space="0" w:color="auto"/>
        <w:left w:val="none" w:sz="0" w:space="0" w:color="auto"/>
        <w:bottom w:val="none" w:sz="0" w:space="0" w:color="auto"/>
        <w:right w:val="none" w:sz="0" w:space="0" w:color="auto"/>
      </w:divBdr>
    </w:div>
    <w:div w:id="461120525">
      <w:bodyDiv w:val="1"/>
      <w:marLeft w:val="0"/>
      <w:marRight w:val="0"/>
      <w:marTop w:val="0"/>
      <w:marBottom w:val="0"/>
      <w:divBdr>
        <w:top w:val="none" w:sz="0" w:space="0" w:color="auto"/>
        <w:left w:val="none" w:sz="0" w:space="0" w:color="auto"/>
        <w:bottom w:val="none" w:sz="0" w:space="0" w:color="auto"/>
        <w:right w:val="none" w:sz="0" w:space="0" w:color="auto"/>
      </w:divBdr>
    </w:div>
    <w:div w:id="484400223">
      <w:bodyDiv w:val="1"/>
      <w:marLeft w:val="0"/>
      <w:marRight w:val="0"/>
      <w:marTop w:val="0"/>
      <w:marBottom w:val="0"/>
      <w:divBdr>
        <w:top w:val="none" w:sz="0" w:space="0" w:color="auto"/>
        <w:left w:val="none" w:sz="0" w:space="0" w:color="auto"/>
        <w:bottom w:val="none" w:sz="0" w:space="0" w:color="auto"/>
        <w:right w:val="none" w:sz="0" w:space="0" w:color="auto"/>
      </w:divBdr>
    </w:div>
    <w:div w:id="489637015">
      <w:bodyDiv w:val="1"/>
      <w:marLeft w:val="0"/>
      <w:marRight w:val="0"/>
      <w:marTop w:val="0"/>
      <w:marBottom w:val="0"/>
      <w:divBdr>
        <w:top w:val="none" w:sz="0" w:space="0" w:color="auto"/>
        <w:left w:val="none" w:sz="0" w:space="0" w:color="auto"/>
        <w:bottom w:val="none" w:sz="0" w:space="0" w:color="auto"/>
        <w:right w:val="none" w:sz="0" w:space="0" w:color="auto"/>
      </w:divBdr>
    </w:div>
    <w:div w:id="493184802">
      <w:bodyDiv w:val="1"/>
      <w:marLeft w:val="0"/>
      <w:marRight w:val="0"/>
      <w:marTop w:val="0"/>
      <w:marBottom w:val="0"/>
      <w:divBdr>
        <w:top w:val="none" w:sz="0" w:space="0" w:color="auto"/>
        <w:left w:val="none" w:sz="0" w:space="0" w:color="auto"/>
        <w:bottom w:val="none" w:sz="0" w:space="0" w:color="auto"/>
        <w:right w:val="none" w:sz="0" w:space="0" w:color="auto"/>
      </w:divBdr>
    </w:div>
    <w:div w:id="537087390">
      <w:bodyDiv w:val="1"/>
      <w:marLeft w:val="0"/>
      <w:marRight w:val="0"/>
      <w:marTop w:val="0"/>
      <w:marBottom w:val="0"/>
      <w:divBdr>
        <w:top w:val="none" w:sz="0" w:space="0" w:color="auto"/>
        <w:left w:val="none" w:sz="0" w:space="0" w:color="auto"/>
        <w:bottom w:val="none" w:sz="0" w:space="0" w:color="auto"/>
        <w:right w:val="none" w:sz="0" w:space="0" w:color="auto"/>
      </w:divBdr>
    </w:div>
    <w:div w:id="568342316">
      <w:bodyDiv w:val="1"/>
      <w:marLeft w:val="0"/>
      <w:marRight w:val="0"/>
      <w:marTop w:val="0"/>
      <w:marBottom w:val="0"/>
      <w:divBdr>
        <w:top w:val="none" w:sz="0" w:space="0" w:color="auto"/>
        <w:left w:val="none" w:sz="0" w:space="0" w:color="auto"/>
        <w:bottom w:val="none" w:sz="0" w:space="0" w:color="auto"/>
        <w:right w:val="none" w:sz="0" w:space="0" w:color="auto"/>
      </w:divBdr>
    </w:div>
    <w:div w:id="580650301">
      <w:bodyDiv w:val="1"/>
      <w:marLeft w:val="0"/>
      <w:marRight w:val="0"/>
      <w:marTop w:val="0"/>
      <w:marBottom w:val="0"/>
      <w:divBdr>
        <w:top w:val="none" w:sz="0" w:space="0" w:color="auto"/>
        <w:left w:val="none" w:sz="0" w:space="0" w:color="auto"/>
        <w:bottom w:val="none" w:sz="0" w:space="0" w:color="auto"/>
        <w:right w:val="none" w:sz="0" w:space="0" w:color="auto"/>
      </w:divBdr>
    </w:div>
    <w:div w:id="619411539">
      <w:bodyDiv w:val="1"/>
      <w:marLeft w:val="0"/>
      <w:marRight w:val="0"/>
      <w:marTop w:val="0"/>
      <w:marBottom w:val="0"/>
      <w:divBdr>
        <w:top w:val="none" w:sz="0" w:space="0" w:color="auto"/>
        <w:left w:val="none" w:sz="0" w:space="0" w:color="auto"/>
        <w:bottom w:val="none" w:sz="0" w:space="0" w:color="auto"/>
        <w:right w:val="none" w:sz="0" w:space="0" w:color="auto"/>
      </w:divBdr>
    </w:div>
    <w:div w:id="638150107">
      <w:bodyDiv w:val="1"/>
      <w:marLeft w:val="0"/>
      <w:marRight w:val="0"/>
      <w:marTop w:val="0"/>
      <w:marBottom w:val="0"/>
      <w:divBdr>
        <w:top w:val="none" w:sz="0" w:space="0" w:color="auto"/>
        <w:left w:val="none" w:sz="0" w:space="0" w:color="auto"/>
        <w:bottom w:val="none" w:sz="0" w:space="0" w:color="auto"/>
        <w:right w:val="none" w:sz="0" w:space="0" w:color="auto"/>
      </w:divBdr>
    </w:div>
    <w:div w:id="675310036">
      <w:bodyDiv w:val="1"/>
      <w:marLeft w:val="0"/>
      <w:marRight w:val="0"/>
      <w:marTop w:val="0"/>
      <w:marBottom w:val="0"/>
      <w:divBdr>
        <w:top w:val="none" w:sz="0" w:space="0" w:color="auto"/>
        <w:left w:val="none" w:sz="0" w:space="0" w:color="auto"/>
        <w:bottom w:val="none" w:sz="0" w:space="0" w:color="auto"/>
        <w:right w:val="none" w:sz="0" w:space="0" w:color="auto"/>
      </w:divBdr>
    </w:div>
    <w:div w:id="681322382">
      <w:bodyDiv w:val="1"/>
      <w:marLeft w:val="0"/>
      <w:marRight w:val="0"/>
      <w:marTop w:val="0"/>
      <w:marBottom w:val="0"/>
      <w:divBdr>
        <w:top w:val="none" w:sz="0" w:space="0" w:color="auto"/>
        <w:left w:val="none" w:sz="0" w:space="0" w:color="auto"/>
        <w:bottom w:val="none" w:sz="0" w:space="0" w:color="auto"/>
        <w:right w:val="none" w:sz="0" w:space="0" w:color="auto"/>
      </w:divBdr>
    </w:div>
    <w:div w:id="731779392">
      <w:bodyDiv w:val="1"/>
      <w:marLeft w:val="0"/>
      <w:marRight w:val="0"/>
      <w:marTop w:val="0"/>
      <w:marBottom w:val="0"/>
      <w:divBdr>
        <w:top w:val="none" w:sz="0" w:space="0" w:color="auto"/>
        <w:left w:val="none" w:sz="0" w:space="0" w:color="auto"/>
        <w:bottom w:val="none" w:sz="0" w:space="0" w:color="auto"/>
        <w:right w:val="none" w:sz="0" w:space="0" w:color="auto"/>
      </w:divBdr>
    </w:div>
    <w:div w:id="753166937">
      <w:bodyDiv w:val="1"/>
      <w:marLeft w:val="0"/>
      <w:marRight w:val="0"/>
      <w:marTop w:val="0"/>
      <w:marBottom w:val="0"/>
      <w:divBdr>
        <w:top w:val="none" w:sz="0" w:space="0" w:color="auto"/>
        <w:left w:val="none" w:sz="0" w:space="0" w:color="auto"/>
        <w:bottom w:val="none" w:sz="0" w:space="0" w:color="auto"/>
        <w:right w:val="none" w:sz="0" w:space="0" w:color="auto"/>
      </w:divBdr>
    </w:div>
    <w:div w:id="76607433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5126892">
      <w:bodyDiv w:val="1"/>
      <w:marLeft w:val="0"/>
      <w:marRight w:val="0"/>
      <w:marTop w:val="0"/>
      <w:marBottom w:val="0"/>
      <w:divBdr>
        <w:top w:val="none" w:sz="0" w:space="0" w:color="auto"/>
        <w:left w:val="none" w:sz="0" w:space="0" w:color="auto"/>
        <w:bottom w:val="none" w:sz="0" w:space="0" w:color="auto"/>
        <w:right w:val="none" w:sz="0" w:space="0" w:color="auto"/>
      </w:divBdr>
    </w:div>
    <w:div w:id="834303446">
      <w:bodyDiv w:val="1"/>
      <w:marLeft w:val="0"/>
      <w:marRight w:val="0"/>
      <w:marTop w:val="0"/>
      <w:marBottom w:val="0"/>
      <w:divBdr>
        <w:top w:val="none" w:sz="0" w:space="0" w:color="auto"/>
        <w:left w:val="none" w:sz="0" w:space="0" w:color="auto"/>
        <w:bottom w:val="none" w:sz="0" w:space="0" w:color="auto"/>
        <w:right w:val="none" w:sz="0" w:space="0" w:color="auto"/>
      </w:divBdr>
    </w:div>
    <w:div w:id="862091330">
      <w:bodyDiv w:val="1"/>
      <w:marLeft w:val="0"/>
      <w:marRight w:val="0"/>
      <w:marTop w:val="0"/>
      <w:marBottom w:val="0"/>
      <w:divBdr>
        <w:top w:val="none" w:sz="0" w:space="0" w:color="auto"/>
        <w:left w:val="none" w:sz="0" w:space="0" w:color="auto"/>
        <w:bottom w:val="none" w:sz="0" w:space="0" w:color="auto"/>
        <w:right w:val="none" w:sz="0" w:space="0" w:color="auto"/>
      </w:divBdr>
    </w:div>
    <w:div w:id="894122174">
      <w:bodyDiv w:val="1"/>
      <w:marLeft w:val="0"/>
      <w:marRight w:val="0"/>
      <w:marTop w:val="0"/>
      <w:marBottom w:val="0"/>
      <w:divBdr>
        <w:top w:val="none" w:sz="0" w:space="0" w:color="auto"/>
        <w:left w:val="none" w:sz="0" w:space="0" w:color="auto"/>
        <w:bottom w:val="none" w:sz="0" w:space="0" w:color="auto"/>
        <w:right w:val="none" w:sz="0" w:space="0" w:color="auto"/>
      </w:divBdr>
    </w:div>
    <w:div w:id="911087363">
      <w:bodyDiv w:val="1"/>
      <w:marLeft w:val="0"/>
      <w:marRight w:val="0"/>
      <w:marTop w:val="0"/>
      <w:marBottom w:val="0"/>
      <w:divBdr>
        <w:top w:val="none" w:sz="0" w:space="0" w:color="auto"/>
        <w:left w:val="none" w:sz="0" w:space="0" w:color="auto"/>
        <w:bottom w:val="none" w:sz="0" w:space="0" w:color="auto"/>
        <w:right w:val="none" w:sz="0" w:space="0" w:color="auto"/>
      </w:divBdr>
    </w:div>
    <w:div w:id="940339344">
      <w:bodyDiv w:val="1"/>
      <w:marLeft w:val="0"/>
      <w:marRight w:val="0"/>
      <w:marTop w:val="0"/>
      <w:marBottom w:val="0"/>
      <w:divBdr>
        <w:top w:val="none" w:sz="0" w:space="0" w:color="auto"/>
        <w:left w:val="none" w:sz="0" w:space="0" w:color="auto"/>
        <w:bottom w:val="none" w:sz="0" w:space="0" w:color="auto"/>
        <w:right w:val="none" w:sz="0" w:space="0" w:color="auto"/>
      </w:divBdr>
    </w:div>
    <w:div w:id="966398780">
      <w:bodyDiv w:val="1"/>
      <w:marLeft w:val="0"/>
      <w:marRight w:val="0"/>
      <w:marTop w:val="0"/>
      <w:marBottom w:val="0"/>
      <w:divBdr>
        <w:top w:val="none" w:sz="0" w:space="0" w:color="auto"/>
        <w:left w:val="none" w:sz="0" w:space="0" w:color="auto"/>
        <w:bottom w:val="none" w:sz="0" w:space="0" w:color="auto"/>
        <w:right w:val="none" w:sz="0" w:space="0" w:color="auto"/>
      </w:divBdr>
    </w:div>
    <w:div w:id="966739610">
      <w:bodyDiv w:val="1"/>
      <w:marLeft w:val="0"/>
      <w:marRight w:val="0"/>
      <w:marTop w:val="0"/>
      <w:marBottom w:val="0"/>
      <w:divBdr>
        <w:top w:val="none" w:sz="0" w:space="0" w:color="auto"/>
        <w:left w:val="none" w:sz="0" w:space="0" w:color="auto"/>
        <w:bottom w:val="none" w:sz="0" w:space="0" w:color="auto"/>
        <w:right w:val="none" w:sz="0" w:space="0" w:color="auto"/>
      </w:divBdr>
    </w:div>
    <w:div w:id="981155286">
      <w:bodyDiv w:val="1"/>
      <w:marLeft w:val="0"/>
      <w:marRight w:val="0"/>
      <w:marTop w:val="0"/>
      <w:marBottom w:val="0"/>
      <w:divBdr>
        <w:top w:val="none" w:sz="0" w:space="0" w:color="auto"/>
        <w:left w:val="none" w:sz="0" w:space="0" w:color="auto"/>
        <w:bottom w:val="none" w:sz="0" w:space="0" w:color="auto"/>
        <w:right w:val="none" w:sz="0" w:space="0" w:color="auto"/>
      </w:divBdr>
    </w:div>
    <w:div w:id="1023558447">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39554376">
      <w:bodyDiv w:val="1"/>
      <w:marLeft w:val="0"/>
      <w:marRight w:val="0"/>
      <w:marTop w:val="0"/>
      <w:marBottom w:val="0"/>
      <w:divBdr>
        <w:top w:val="none" w:sz="0" w:space="0" w:color="auto"/>
        <w:left w:val="none" w:sz="0" w:space="0" w:color="auto"/>
        <w:bottom w:val="none" w:sz="0" w:space="0" w:color="auto"/>
        <w:right w:val="none" w:sz="0" w:space="0" w:color="auto"/>
      </w:divBdr>
    </w:div>
    <w:div w:id="1044720874">
      <w:bodyDiv w:val="1"/>
      <w:marLeft w:val="0"/>
      <w:marRight w:val="0"/>
      <w:marTop w:val="0"/>
      <w:marBottom w:val="0"/>
      <w:divBdr>
        <w:top w:val="none" w:sz="0" w:space="0" w:color="auto"/>
        <w:left w:val="none" w:sz="0" w:space="0" w:color="auto"/>
        <w:bottom w:val="none" w:sz="0" w:space="0" w:color="auto"/>
        <w:right w:val="none" w:sz="0" w:space="0" w:color="auto"/>
      </w:divBdr>
    </w:div>
    <w:div w:id="1098410495">
      <w:bodyDiv w:val="1"/>
      <w:marLeft w:val="0"/>
      <w:marRight w:val="0"/>
      <w:marTop w:val="0"/>
      <w:marBottom w:val="0"/>
      <w:divBdr>
        <w:top w:val="none" w:sz="0" w:space="0" w:color="auto"/>
        <w:left w:val="none" w:sz="0" w:space="0" w:color="auto"/>
        <w:bottom w:val="none" w:sz="0" w:space="0" w:color="auto"/>
        <w:right w:val="none" w:sz="0" w:space="0" w:color="auto"/>
      </w:divBdr>
    </w:div>
    <w:div w:id="1102141196">
      <w:bodyDiv w:val="1"/>
      <w:marLeft w:val="0"/>
      <w:marRight w:val="0"/>
      <w:marTop w:val="0"/>
      <w:marBottom w:val="0"/>
      <w:divBdr>
        <w:top w:val="none" w:sz="0" w:space="0" w:color="auto"/>
        <w:left w:val="none" w:sz="0" w:space="0" w:color="auto"/>
        <w:bottom w:val="none" w:sz="0" w:space="0" w:color="auto"/>
        <w:right w:val="none" w:sz="0" w:space="0" w:color="auto"/>
      </w:divBdr>
    </w:div>
    <w:div w:id="1237279559">
      <w:bodyDiv w:val="1"/>
      <w:marLeft w:val="0"/>
      <w:marRight w:val="0"/>
      <w:marTop w:val="0"/>
      <w:marBottom w:val="0"/>
      <w:divBdr>
        <w:top w:val="none" w:sz="0" w:space="0" w:color="auto"/>
        <w:left w:val="none" w:sz="0" w:space="0" w:color="auto"/>
        <w:bottom w:val="none" w:sz="0" w:space="0" w:color="auto"/>
        <w:right w:val="none" w:sz="0" w:space="0" w:color="auto"/>
      </w:divBdr>
    </w:div>
    <w:div w:id="1276326408">
      <w:bodyDiv w:val="1"/>
      <w:marLeft w:val="0"/>
      <w:marRight w:val="0"/>
      <w:marTop w:val="0"/>
      <w:marBottom w:val="0"/>
      <w:divBdr>
        <w:top w:val="none" w:sz="0" w:space="0" w:color="auto"/>
        <w:left w:val="none" w:sz="0" w:space="0" w:color="auto"/>
        <w:bottom w:val="none" w:sz="0" w:space="0" w:color="auto"/>
        <w:right w:val="none" w:sz="0" w:space="0" w:color="auto"/>
      </w:divBdr>
    </w:div>
    <w:div w:id="1300570237">
      <w:bodyDiv w:val="1"/>
      <w:marLeft w:val="0"/>
      <w:marRight w:val="0"/>
      <w:marTop w:val="0"/>
      <w:marBottom w:val="0"/>
      <w:divBdr>
        <w:top w:val="none" w:sz="0" w:space="0" w:color="auto"/>
        <w:left w:val="none" w:sz="0" w:space="0" w:color="auto"/>
        <w:bottom w:val="none" w:sz="0" w:space="0" w:color="auto"/>
        <w:right w:val="none" w:sz="0" w:space="0" w:color="auto"/>
      </w:divBdr>
    </w:div>
    <w:div w:id="1314607568">
      <w:bodyDiv w:val="1"/>
      <w:marLeft w:val="0"/>
      <w:marRight w:val="0"/>
      <w:marTop w:val="0"/>
      <w:marBottom w:val="0"/>
      <w:divBdr>
        <w:top w:val="none" w:sz="0" w:space="0" w:color="auto"/>
        <w:left w:val="none" w:sz="0" w:space="0" w:color="auto"/>
        <w:bottom w:val="none" w:sz="0" w:space="0" w:color="auto"/>
        <w:right w:val="none" w:sz="0" w:space="0" w:color="auto"/>
      </w:divBdr>
    </w:div>
    <w:div w:id="1324773864">
      <w:bodyDiv w:val="1"/>
      <w:marLeft w:val="0"/>
      <w:marRight w:val="0"/>
      <w:marTop w:val="0"/>
      <w:marBottom w:val="0"/>
      <w:divBdr>
        <w:top w:val="none" w:sz="0" w:space="0" w:color="auto"/>
        <w:left w:val="none" w:sz="0" w:space="0" w:color="auto"/>
        <w:bottom w:val="none" w:sz="0" w:space="0" w:color="auto"/>
        <w:right w:val="none" w:sz="0" w:space="0" w:color="auto"/>
      </w:divBdr>
    </w:div>
    <w:div w:id="1329401444">
      <w:bodyDiv w:val="1"/>
      <w:marLeft w:val="0"/>
      <w:marRight w:val="0"/>
      <w:marTop w:val="0"/>
      <w:marBottom w:val="0"/>
      <w:divBdr>
        <w:top w:val="none" w:sz="0" w:space="0" w:color="auto"/>
        <w:left w:val="none" w:sz="0" w:space="0" w:color="auto"/>
        <w:bottom w:val="none" w:sz="0" w:space="0" w:color="auto"/>
        <w:right w:val="none" w:sz="0" w:space="0" w:color="auto"/>
      </w:divBdr>
    </w:div>
    <w:div w:id="1343044978">
      <w:bodyDiv w:val="1"/>
      <w:marLeft w:val="0"/>
      <w:marRight w:val="0"/>
      <w:marTop w:val="0"/>
      <w:marBottom w:val="0"/>
      <w:divBdr>
        <w:top w:val="none" w:sz="0" w:space="0" w:color="auto"/>
        <w:left w:val="none" w:sz="0" w:space="0" w:color="auto"/>
        <w:bottom w:val="none" w:sz="0" w:space="0" w:color="auto"/>
        <w:right w:val="none" w:sz="0" w:space="0" w:color="auto"/>
      </w:divBdr>
    </w:div>
    <w:div w:id="1348600620">
      <w:bodyDiv w:val="1"/>
      <w:marLeft w:val="0"/>
      <w:marRight w:val="0"/>
      <w:marTop w:val="0"/>
      <w:marBottom w:val="0"/>
      <w:divBdr>
        <w:top w:val="none" w:sz="0" w:space="0" w:color="auto"/>
        <w:left w:val="none" w:sz="0" w:space="0" w:color="auto"/>
        <w:bottom w:val="none" w:sz="0" w:space="0" w:color="auto"/>
        <w:right w:val="none" w:sz="0" w:space="0" w:color="auto"/>
      </w:divBdr>
    </w:div>
    <w:div w:id="1349259032">
      <w:bodyDiv w:val="1"/>
      <w:marLeft w:val="0"/>
      <w:marRight w:val="0"/>
      <w:marTop w:val="0"/>
      <w:marBottom w:val="0"/>
      <w:divBdr>
        <w:top w:val="none" w:sz="0" w:space="0" w:color="auto"/>
        <w:left w:val="none" w:sz="0" w:space="0" w:color="auto"/>
        <w:bottom w:val="none" w:sz="0" w:space="0" w:color="auto"/>
        <w:right w:val="none" w:sz="0" w:space="0" w:color="auto"/>
      </w:divBdr>
    </w:div>
    <w:div w:id="1377779941">
      <w:bodyDiv w:val="1"/>
      <w:marLeft w:val="0"/>
      <w:marRight w:val="0"/>
      <w:marTop w:val="0"/>
      <w:marBottom w:val="0"/>
      <w:divBdr>
        <w:top w:val="none" w:sz="0" w:space="0" w:color="auto"/>
        <w:left w:val="none" w:sz="0" w:space="0" w:color="auto"/>
        <w:bottom w:val="none" w:sz="0" w:space="0" w:color="auto"/>
        <w:right w:val="none" w:sz="0" w:space="0" w:color="auto"/>
      </w:divBdr>
    </w:div>
    <w:div w:id="1393582197">
      <w:bodyDiv w:val="1"/>
      <w:marLeft w:val="0"/>
      <w:marRight w:val="0"/>
      <w:marTop w:val="0"/>
      <w:marBottom w:val="0"/>
      <w:divBdr>
        <w:top w:val="none" w:sz="0" w:space="0" w:color="auto"/>
        <w:left w:val="none" w:sz="0" w:space="0" w:color="auto"/>
        <w:bottom w:val="none" w:sz="0" w:space="0" w:color="auto"/>
        <w:right w:val="none" w:sz="0" w:space="0" w:color="auto"/>
      </w:divBdr>
    </w:div>
    <w:div w:id="1454057646">
      <w:bodyDiv w:val="1"/>
      <w:marLeft w:val="0"/>
      <w:marRight w:val="0"/>
      <w:marTop w:val="0"/>
      <w:marBottom w:val="0"/>
      <w:divBdr>
        <w:top w:val="none" w:sz="0" w:space="0" w:color="auto"/>
        <w:left w:val="none" w:sz="0" w:space="0" w:color="auto"/>
        <w:bottom w:val="none" w:sz="0" w:space="0" w:color="auto"/>
        <w:right w:val="none" w:sz="0" w:space="0" w:color="auto"/>
      </w:divBdr>
    </w:div>
    <w:div w:id="1460293865">
      <w:bodyDiv w:val="1"/>
      <w:marLeft w:val="0"/>
      <w:marRight w:val="0"/>
      <w:marTop w:val="0"/>
      <w:marBottom w:val="0"/>
      <w:divBdr>
        <w:top w:val="none" w:sz="0" w:space="0" w:color="auto"/>
        <w:left w:val="none" w:sz="0" w:space="0" w:color="auto"/>
        <w:bottom w:val="none" w:sz="0" w:space="0" w:color="auto"/>
        <w:right w:val="none" w:sz="0" w:space="0" w:color="auto"/>
      </w:divBdr>
    </w:div>
    <w:div w:id="1467166985">
      <w:bodyDiv w:val="1"/>
      <w:marLeft w:val="0"/>
      <w:marRight w:val="0"/>
      <w:marTop w:val="0"/>
      <w:marBottom w:val="0"/>
      <w:divBdr>
        <w:top w:val="none" w:sz="0" w:space="0" w:color="auto"/>
        <w:left w:val="none" w:sz="0" w:space="0" w:color="auto"/>
        <w:bottom w:val="none" w:sz="0" w:space="0" w:color="auto"/>
        <w:right w:val="none" w:sz="0" w:space="0" w:color="auto"/>
      </w:divBdr>
    </w:div>
    <w:div w:id="1497114003">
      <w:bodyDiv w:val="1"/>
      <w:marLeft w:val="0"/>
      <w:marRight w:val="0"/>
      <w:marTop w:val="0"/>
      <w:marBottom w:val="0"/>
      <w:divBdr>
        <w:top w:val="none" w:sz="0" w:space="0" w:color="auto"/>
        <w:left w:val="none" w:sz="0" w:space="0" w:color="auto"/>
        <w:bottom w:val="none" w:sz="0" w:space="0" w:color="auto"/>
        <w:right w:val="none" w:sz="0" w:space="0" w:color="auto"/>
      </w:divBdr>
    </w:div>
    <w:div w:id="1514300330">
      <w:bodyDiv w:val="1"/>
      <w:marLeft w:val="0"/>
      <w:marRight w:val="0"/>
      <w:marTop w:val="0"/>
      <w:marBottom w:val="0"/>
      <w:divBdr>
        <w:top w:val="none" w:sz="0" w:space="0" w:color="auto"/>
        <w:left w:val="none" w:sz="0" w:space="0" w:color="auto"/>
        <w:bottom w:val="none" w:sz="0" w:space="0" w:color="auto"/>
        <w:right w:val="none" w:sz="0" w:space="0" w:color="auto"/>
      </w:divBdr>
    </w:div>
    <w:div w:id="15373532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970903">
      <w:bodyDiv w:val="1"/>
      <w:marLeft w:val="0"/>
      <w:marRight w:val="0"/>
      <w:marTop w:val="0"/>
      <w:marBottom w:val="0"/>
      <w:divBdr>
        <w:top w:val="none" w:sz="0" w:space="0" w:color="auto"/>
        <w:left w:val="none" w:sz="0" w:space="0" w:color="auto"/>
        <w:bottom w:val="none" w:sz="0" w:space="0" w:color="auto"/>
        <w:right w:val="none" w:sz="0" w:space="0" w:color="auto"/>
      </w:divBdr>
    </w:div>
    <w:div w:id="1658146244">
      <w:bodyDiv w:val="1"/>
      <w:marLeft w:val="0"/>
      <w:marRight w:val="0"/>
      <w:marTop w:val="0"/>
      <w:marBottom w:val="0"/>
      <w:divBdr>
        <w:top w:val="none" w:sz="0" w:space="0" w:color="auto"/>
        <w:left w:val="none" w:sz="0" w:space="0" w:color="auto"/>
        <w:bottom w:val="none" w:sz="0" w:space="0" w:color="auto"/>
        <w:right w:val="none" w:sz="0" w:space="0" w:color="auto"/>
      </w:divBdr>
    </w:div>
    <w:div w:id="1695886926">
      <w:bodyDiv w:val="1"/>
      <w:marLeft w:val="0"/>
      <w:marRight w:val="0"/>
      <w:marTop w:val="0"/>
      <w:marBottom w:val="0"/>
      <w:divBdr>
        <w:top w:val="none" w:sz="0" w:space="0" w:color="auto"/>
        <w:left w:val="none" w:sz="0" w:space="0" w:color="auto"/>
        <w:bottom w:val="none" w:sz="0" w:space="0" w:color="auto"/>
        <w:right w:val="none" w:sz="0" w:space="0" w:color="auto"/>
      </w:divBdr>
    </w:div>
    <w:div w:id="1695964232">
      <w:bodyDiv w:val="1"/>
      <w:marLeft w:val="0"/>
      <w:marRight w:val="0"/>
      <w:marTop w:val="0"/>
      <w:marBottom w:val="0"/>
      <w:divBdr>
        <w:top w:val="none" w:sz="0" w:space="0" w:color="auto"/>
        <w:left w:val="none" w:sz="0" w:space="0" w:color="auto"/>
        <w:bottom w:val="none" w:sz="0" w:space="0" w:color="auto"/>
        <w:right w:val="none" w:sz="0" w:space="0" w:color="auto"/>
      </w:divBdr>
    </w:div>
    <w:div w:id="1743719580">
      <w:bodyDiv w:val="1"/>
      <w:marLeft w:val="0"/>
      <w:marRight w:val="0"/>
      <w:marTop w:val="0"/>
      <w:marBottom w:val="0"/>
      <w:divBdr>
        <w:top w:val="none" w:sz="0" w:space="0" w:color="auto"/>
        <w:left w:val="none" w:sz="0" w:space="0" w:color="auto"/>
        <w:bottom w:val="none" w:sz="0" w:space="0" w:color="auto"/>
        <w:right w:val="none" w:sz="0" w:space="0" w:color="auto"/>
      </w:divBdr>
    </w:div>
    <w:div w:id="1753044390">
      <w:bodyDiv w:val="1"/>
      <w:marLeft w:val="0"/>
      <w:marRight w:val="0"/>
      <w:marTop w:val="0"/>
      <w:marBottom w:val="0"/>
      <w:divBdr>
        <w:top w:val="none" w:sz="0" w:space="0" w:color="auto"/>
        <w:left w:val="none" w:sz="0" w:space="0" w:color="auto"/>
        <w:bottom w:val="none" w:sz="0" w:space="0" w:color="auto"/>
        <w:right w:val="none" w:sz="0" w:space="0" w:color="auto"/>
      </w:divBdr>
    </w:div>
    <w:div w:id="1757243008">
      <w:bodyDiv w:val="1"/>
      <w:marLeft w:val="0"/>
      <w:marRight w:val="0"/>
      <w:marTop w:val="0"/>
      <w:marBottom w:val="0"/>
      <w:divBdr>
        <w:top w:val="none" w:sz="0" w:space="0" w:color="auto"/>
        <w:left w:val="none" w:sz="0" w:space="0" w:color="auto"/>
        <w:bottom w:val="none" w:sz="0" w:space="0" w:color="auto"/>
        <w:right w:val="none" w:sz="0" w:space="0" w:color="auto"/>
      </w:divBdr>
    </w:div>
    <w:div w:id="1776632502">
      <w:bodyDiv w:val="1"/>
      <w:marLeft w:val="0"/>
      <w:marRight w:val="0"/>
      <w:marTop w:val="0"/>
      <w:marBottom w:val="0"/>
      <w:divBdr>
        <w:top w:val="none" w:sz="0" w:space="0" w:color="auto"/>
        <w:left w:val="none" w:sz="0" w:space="0" w:color="auto"/>
        <w:bottom w:val="none" w:sz="0" w:space="0" w:color="auto"/>
        <w:right w:val="none" w:sz="0" w:space="0" w:color="auto"/>
      </w:divBdr>
    </w:div>
    <w:div w:id="1827354725">
      <w:bodyDiv w:val="1"/>
      <w:marLeft w:val="0"/>
      <w:marRight w:val="0"/>
      <w:marTop w:val="0"/>
      <w:marBottom w:val="0"/>
      <w:divBdr>
        <w:top w:val="none" w:sz="0" w:space="0" w:color="auto"/>
        <w:left w:val="none" w:sz="0" w:space="0" w:color="auto"/>
        <w:bottom w:val="none" w:sz="0" w:space="0" w:color="auto"/>
        <w:right w:val="none" w:sz="0" w:space="0" w:color="auto"/>
      </w:divBdr>
    </w:div>
    <w:div w:id="1884244811">
      <w:bodyDiv w:val="1"/>
      <w:marLeft w:val="0"/>
      <w:marRight w:val="0"/>
      <w:marTop w:val="0"/>
      <w:marBottom w:val="0"/>
      <w:divBdr>
        <w:top w:val="none" w:sz="0" w:space="0" w:color="auto"/>
        <w:left w:val="none" w:sz="0" w:space="0" w:color="auto"/>
        <w:bottom w:val="none" w:sz="0" w:space="0" w:color="auto"/>
        <w:right w:val="none" w:sz="0" w:space="0" w:color="auto"/>
      </w:divBdr>
    </w:div>
    <w:div w:id="1895312584">
      <w:bodyDiv w:val="1"/>
      <w:marLeft w:val="0"/>
      <w:marRight w:val="0"/>
      <w:marTop w:val="0"/>
      <w:marBottom w:val="0"/>
      <w:divBdr>
        <w:top w:val="none" w:sz="0" w:space="0" w:color="auto"/>
        <w:left w:val="none" w:sz="0" w:space="0" w:color="auto"/>
        <w:bottom w:val="none" w:sz="0" w:space="0" w:color="auto"/>
        <w:right w:val="none" w:sz="0" w:space="0" w:color="auto"/>
      </w:divBdr>
    </w:div>
    <w:div w:id="1909336913">
      <w:bodyDiv w:val="1"/>
      <w:marLeft w:val="0"/>
      <w:marRight w:val="0"/>
      <w:marTop w:val="0"/>
      <w:marBottom w:val="0"/>
      <w:divBdr>
        <w:top w:val="none" w:sz="0" w:space="0" w:color="auto"/>
        <w:left w:val="none" w:sz="0" w:space="0" w:color="auto"/>
        <w:bottom w:val="none" w:sz="0" w:space="0" w:color="auto"/>
        <w:right w:val="none" w:sz="0" w:space="0" w:color="auto"/>
      </w:divBdr>
    </w:div>
    <w:div w:id="1912809029">
      <w:bodyDiv w:val="1"/>
      <w:marLeft w:val="0"/>
      <w:marRight w:val="0"/>
      <w:marTop w:val="0"/>
      <w:marBottom w:val="0"/>
      <w:divBdr>
        <w:top w:val="none" w:sz="0" w:space="0" w:color="auto"/>
        <w:left w:val="none" w:sz="0" w:space="0" w:color="auto"/>
        <w:bottom w:val="none" w:sz="0" w:space="0" w:color="auto"/>
        <w:right w:val="none" w:sz="0" w:space="0" w:color="auto"/>
      </w:divBdr>
    </w:div>
    <w:div w:id="1915511165">
      <w:bodyDiv w:val="1"/>
      <w:marLeft w:val="0"/>
      <w:marRight w:val="0"/>
      <w:marTop w:val="0"/>
      <w:marBottom w:val="0"/>
      <w:divBdr>
        <w:top w:val="none" w:sz="0" w:space="0" w:color="auto"/>
        <w:left w:val="none" w:sz="0" w:space="0" w:color="auto"/>
        <w:bottom w:val="none" w:sz="0" w:space="0" w:color="auto"/>
        <w:right w:val="none" w:sz="0" w:space="0" w:color="auto"/>
      </w:divBdr>
    </w:div>
    <w:div w:id="1942637930">
      <w:bodyDiv w:val="1"/>
      <w:marLeft w:val="0"/>
      <w:marRight w:val="0"/>
      <w:marTop w:val="0"/>
      <w:marBottom w:val="0"/>
      <w:divBdr>
        <w:top w:val="none" w:sz="0" w:space="0" w:color="auto"/>
        <w:left w:val="none" w:sz="0" w:space="0" w:color="auto"/>
        <w:bottom w:val="none" w:sz="0" w:space="0" w:color="auto"/>
        <w:right w:val="none" w:sz="0" w:space="0" w:color="auto"/>
      </w:divBdr>
    </w:div>
    <w:div w:id="1969966688">
      <w:bodyDiv w:val="1"/>
      <w:marLeft w:val="0"/>
      <w:marRight w:val="0"/>
      <w:marTop w:val="0"/>
      <w:marBottom w:val="0"/>
      <w:divBdr>
        <w:top w:val="none" w:sz="0" w:space="0" w:color="auto"/>
        <w:left w:val="none" w:sz="0" w:space="0" w:color="auto"/>
        <w:bottom w:val="none" w:sz="0" w:space="0" w:color="auto"/>
        <w:right w:val="none" w:sz="0" w:space="0" w:color="auto"/>
      </w:divBdr>
    </w:div>
    <w:div w:id="2035880728">
      <w:bodyDiv w:val="1"/>
      <w:marLeft w:val="0"/>
      <w:marRight w:val="0"/>
      <w:marTop w:val="0"/>
      <w:marBottom w:val="0"/>
      <w:divBdr>
        <w:top w:val="none" w:sz="0" w:space="0" w:color="auto"/>
        <w:left w:val="none" w:sz="0" w:space="0" w:color="auto"/>
        <w:bottom w:val="none" w:sz="0" w:space="0" w:color="auto"/>
        <w:right w:val="none" w:sz="0" w:space="0" w:color="auto"/>
      </w:divBdr>
    </w:div>
    <w:div w:id="2041588391">
      <w:bodyDiv w:val="1"/>
      <w:marLeft w:val="0"/>
      <w:marRight w:val="0"/>
      <w:marTop w:val="0"/>
      <w:marBottom w:val="0"/>
      <w:divBdr>
        <w:top w:val="none" w:sz="0" w:space="0" w:color="auto"/>
        <w:left w:val="none" w:sz="0" w:space="0" w:color="auto"/>
        <w:bottom w:val="none" w:sz="0" w:space="0" w:color="auto"/>
        <w:right w:val="none" w:sz="0" w:space="0" w:color="auto"/>
      </w:divBdr>
    </w:div>
    <w:div w:id="2093308003">
      <w:bodyDiv w:val="1"/>
      <w:marLeft w:val="0"/>
      <w:marRight w:val="0"/>
      <w:marTop w:val="0"/>
      <w:marBottom w:val="0"/>
      <w:divBdr>
        <w:top w:val="none" w:sz="0" w:space="0" w:color="auto"/>
        <w:left w:val="none" w:sz="0" w:space="0" w:color="auto"/>
        <w:bottom w:val="none" w:sz="0" w:space="0" w:color="auto"/>
        <w:right w:val="none" w:sz="0" w:space="0" w:color="auto"/>
      </w:divBdr>
    </w:div>
    <w:div w:id="2093503081">
      <w:bodyDiv w:val="1"/>
      <w:marLeft w:val="0"/>
      <w:marRight w:val="0"/>
      <w:marTop w:val="0"/>
      <w:marBottom w:val="0"/>
      <w:divBdr>
        <w:top w:val="none" w:sz="0" w:space="0" w:color="auto"/>
        <w:left w:val="none" w:sz="0" w:space="0" w:color="auto"/>
        <w:bottom w:val="none" w:sz="0" w:space="0" w:color="auto"/>
        <w:right w:val="none" w:sz="0" w:space="0" w:color="auto"/>
      </w:divBdr>
    </w:div>
    <w:div w:id="2142453420">
      <w:bodyDiv w:val="1"/>
      <w:marLeft w:val="0"/>
      <w:marRight w:val="0"/>
      <w:marTop w:val="0"/>
      <w:marBottom w:val="0"/>
      <w:divBdr>
        <w:top w:val="none" w:sz="0" w:space="0" w:color="auto"/>
        <w:left w:val="none" w:sz="0" w:space="0" w:color="auto"/>
        <w:bottom w:val="none" w:sz="0" w:space="0" w:color="auto"/>
        <w:right w:val="none" w:sz="0" w:space="0" w:color="auto"/>
      </w:divBdr>
    </w:div>
    <w:div w:id="2146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A1665998</value>
    </field>
    <field name="Objective-Title">
      <value order="0">2025 Visual Arts Subject Assessment Advice</value>
    </field>
    <field name="Objective-Description">
      <value order="0"/>
    </field>
    <field name="Objective-CreationStamp">
      <value order="0">2025-12-12T02:36:26Z</value>
    </field>
    <field name="Objective-IsApproved">
      <value order="0">false</value>
    </field>
    <field name="Objective-IsPublished">
      <value order="0">true</value>
    </field>
    <field name="Objective-DatePublished">
      <value order="0">2026-02-05T22:48:14Z</value>
    </field>
    <field name="Objective-ModificationStamp">
      <value order="0">2026-02-05T22:48:15Z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here):Uploaded</value>
    </field>
    <field name="Objective-Parent">
      <value order="0">Uploaded</value>
    </field>
    <field name="Objective-State">
      <value order="0">Published</value>
    </field>
    <field name="Objective-VersionId">
      <value order="0">vA2496368</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2026-02-05T23:04:00Z</dcterms:created>
  <dcterms:modified xsi:type="dcterms:W3CDTF">2026-02-05T23:04:00Z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A1665998</vt:lpwstr>
  </property>
  <property fmtid="{D5CDD505-2E9C-101B-9397-08002B2CF9AE}" pid="14" name="Objective-Title">
    <vt:lpwstr>2025 Visual Arts Subject Assessment Advice</vt:lpwstr>
  </property>
  <property fmtid="{D5CDD505-2E9C-101B-9397-08002B2CF9AE}" pid="15" name="Objective-Description">
    <vt:lpwstr/>
  </property>
  <property fmtid="{D5CDD505-2E9C-101B-9397-08002B2CF9AE}" pid="16" name="Objective-CreationStamp">
    <vt:filetime>2025-12-12T02:36:26Z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2026-02-05T22:48:14Z</vt:filetime>
  </property>
  <property fmtid="{D5CDD505-2E9C-101B-9397-08002B2CF9AE}" pid="20" name="Objective-ModificationStamp">
    <vt:filetime>2026-02-05T22:48:15Z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here):Uploaded</vt:lpwstr>
  </property>
  <property fmtid="{D5CDD505-2E9C-101B-9397-08002B2CF9AE}" pid="23" name="Objective-Parent">
    <vt:lpwstr>Uploaded</vt:lpwstr>
  </property>
  <property fmtid="{D5CDD505-2E9C-101B-9397-08002B2CF9AE}" pid="24" name="Objective-State">
    <vt:lpwstr>Published</vt:lpwstr>
  </property>
  <property fmtid="{D5CDD505-2E9C-101B-9397-08002B2CF9AE}" pid="25" name="Objective-VersionId">
    <vt:lpwstr>vA2496368</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