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EFDBB" w14:textId="303FD891"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A42462">
        <w:t>3</w:t>
      </w:r>
      <w:r w:rsidR="005E5F6D">
        <w:t xml:space="preserve"> </w:t>
      </w:r>
      <w:r w:rsidR="00D15152">
        <w:t>Accounting</w:t>
      </w:r>
      <w:r w:rsidR="00F043B1">
        <w:t xml:space="preserve"> </w:t>
      </w:r>
      <w:r w:rsidR="00B30663">
        <w:t>Subject Assessment Advice</w:t>
      </w:r>
    </w:p>
    <w:p w14:paraId="012CC6ED" w14:textId="77777777" w:rsidR="00B30663" w:rsidRPr="00B30663" w:rsidRDefault="00B30663" w:rsidP="00B30663">
      <w:pPr>
        <w:pStyle w:val="Heading2NoNumber"/>
      </w:pPr>
      <w:r w:rsidRPr="00B30663">
        <w:t>Overview</w:t>
      </w:r>
    </w:p>
    <w:p w14:paraId="5790300C" w14:textId="508B0564" w:rsidR="00B30663" w:rsidRPr="00B30663" w:rsidRDefault="00B30663" w:rsidP="00B30663">
      <w:r w:rsidRPr="00B30663">
        <w:t>Subject assessment advice, based on the 202</w:t>
      </w:r>
      <w:r w:rsidR="008B3AD6">
        <w:t>3</w:t>
      </w:r>
      <w:r w:rsidRPr="00B30663">
        <w:t xml:space="preserve">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519028DB" w14:textId="77777777" w:rsidR="00B30663" w:rsidRPr="00B30663" w:rsidRDefault="00B30663" w:rsidP="00B30663">
      <w:r w:rsidRPr="00B30663">
        <w:t>Teachers should refer to the subject outline for specifications on content and learning requirements, and to the subject operational information for operational matters and key dates.</w:t>
      </w:r>
    </w:p>
    <w:p w14:paraId="252F09ED" w14:textId="77777777" w:rsidR="00B30663" w:rsidRPr="00B30663" w:rsidRDefault="00B30663" w:rsidP="003D07C7">
      <w:pPr>
        <w:pStyle w:val="SSAHeading1"/>
        <w:spacing w:before="360" w:after="120"/>
      </w:pPr>
      <w:r w:rsidRPr="00B30663">
        <w:t>School Assessment</w:t>
      </w:r>
    </w:p>
    <w:p w14:paraId="1116B671" w14:textId="77777777" w:rsidR="00B30663" w:rsidRPr="00B30663" w:rsidRDefault="00B30663" w:rsidP="00A37FB0">
      <w:pPr>
        <w:pStyle w:val="ContentBold"/>
        <w:spacing w:before="240"/>
      </w:pPr>
      <w:r w:rsidRPr="00B30663">
        <w:t>Teachers can improve the moderation process and the online process by:</w:t>
      </w:r>
    </w:p>
    <w:p w14:paraId="64E255F4" w14:textId="5900D14E" w:rsidR="00B30663" w:rsidRPr="00A37FB0" w:rsidRDefault="00A37FB0" w:rsidP="00156C53">
      <w:pPr>
        <w:pStyle w:val="SAAbullets"/>
      </w:pPr>
      <w:r w:rsidRPr="00A37FB0">
        <w:t>i</w:t>
      </w:r>
      <w:r w:rsidR="008A31A9" w:rsidRPr="00A37FB0">
        <w:t>ncluding teacher comment</w:t>
      </w:r>
      <w:r w:rsidR="005F3CC1">
        <w:t>s</w:t>
      </w:r>
      <w:r w:rsidR="008A31A9" w:rsidRPr="00A37FB0">
        <w:t xml:space="preserve"> and marks on all work submitted to enable moderators to confirm teacher</w:t>
      </w:r>
      <w:r w:rsidR="00E87A01">
        <w:t>s</w:t>
      </w:r>
      <w:r w:rsidR="008A31A9" w:rsidRPr="00A37FB0">
        <w:t xml:space="preserve">’ results more </w:t>
      </w:r>
      <w:proofErr w:type="gramStart"/>
      <w:r w:rsidR="008A31A9" w:rsidRPr="00A37FB0">
        <w:t>easily</w:t>
      </w:r>
      <w:proofErr w:type="gramEnd"/>
    </w:p>
    <w:p w14:paraId="0FA5147F" w14:textId="0D225682" w:rsidR="001B4066" w:rsidRPr="00A37FB0" w:rsidRDefault="001B4066" w:rsidP="00156C53">
      <w:pPr>
        <w:pStyle w:val="SAAbullets"/>
      </w:pPr>
      <w:r w:rsidRPr="00A37FB0">
        <w:t xml:space="preserve">ensuring that </w:t>
      </w:r>
      <w:r w:rsidR="00E87A01">
        <w:t>learning and assessment plans (</w:t>
      </w:r>
      <w:r w:rsidRPr="00A37FB0">
        <w:t>L</w:t>
      </w:r>
      <w:r w:rsidR="006B2BBC">
        <w:t>APs</w:t>
      </w:r>
      <w:r w:rsidR="00E87A01">
        <w:t>)</w:t>
      </w:r>
      <w:r w:rsidRPr="00A37FB0">
        <w:t xml:space="preserve"> and tasks are provided </w:t>
      </w:r>
      <w:r w:rsidR="006B2BBC">
        <w:t>in the teacher materials section.</w:t>
      </w:r>
    </w:p>
    <w:p w14:paraId="5A086148" w14:textId="6E69BE43" w:rsidR="00B30663" w:rsidRPr="00B30663" w:rsidRDefault="00B30663" w:rsidP="00227442">
      <w:pPr>
        <w:pStyle w:val="Heading2NoNumber"/>
        <w:spacing w:before="240"/>
      </w:pPr>
      <w:r w:rsidRPr="00B30663">
        <w:t xml:space="preserve">Assessment Type 1: </w:t>
      </w:r>
      <w:r w:rsidR="00B50783" w:rsidRPr="007C27C7">
        <w:t xml:space="preserve">Accounting Concepts and Solutions </w:t>
      </w:r>
      <w:r w:rsidR="00B50783" w:rsidRPr="00547BE7">
        <w:t>(</w:t>
      </w:r>
      <w:r w:rsidR="00B50783">
        <w:t>4</w:t>
      </w:r>
      <w:r w:rsidR="00B50783" w:rsidRPr="00547BE7">
        <w:t>0%)</w:t>
      </w:r>
    </w:p>
    <w:p w14:paraId="37E0FDA2" w14:textId="495F7FE1" w:rsidR="00B30663" w:rsidRPr="00B30663" w:rsidRDefault="00454C50" w:rsidP="00B30663">
      <w:pPr>
        <w:rPr>
          <w:color w:val="0070C0"/>
        </w:rPr>
      </w:pPr>
      <w:r>
        <w:rPr>
          <w:color w:val="auto"/>
        </w:rPr>
        <w:t>T</w:t>
      </w:r>
      <w:r w:rsidRPr="00D6549B">
        <w:rPr>
          <w:color w:val="auto"/>
        </w:rPr>
        <w:t xml:space="preserve">eachers continue to design assessment tasks that </w:t>
      </w:r>
      <w:r w:rsidR="006B2BBC">
        <w:rPr>
          <w:color w:val="auto"/>
        </w:rPr>
        <w:t>are</w:t>
      </w:r>
      <w:r w:rsidRPr="00D6549B">
        <w:rPr>
          <w:color w:val="auto"/>
        </w:rPr>
        <w:t xml:space="preserve"> engaging and provide students the opportunity to apply the skills and knowledge </w:t>
      </w:r>
      <w:r w:rsidR="00B05006" w:rsidRPr="00D6549B">
        <w:rPr>
          <w:color w:val="auto"/>
        </w:rPr>
        <w:t>they</w:t>
      </w:r>
      <w:r w:rsidR="00B05006">
        <w:rPr>
          <w:color w:val="auto"/>
        </w:rPr>
        <w:t xml:space="preserve"> are</w:t>
      </w:r>
      <w:r w:rsidRPr="00D6549B">
        <w:rPr>
          <w:color w:val="auto"/>
        </w:rPr>
        <w:t xml:space="preserve"> developing to more realistic scenarios and contexts</w:t>
      </w:r>
      <w:r w:rsidR="006B2BBC">
        <w:rPr>
          <w:color w:val="auto"/>
        </w:rPr>
        <w:t>.</w:t>
      </w:r>
      <w:r w:rsidR="00066348">
        <w:rPr>
          <w:color w:val="auto"/>
        </w:rPr>
        <w:t xml:space="preserve"> Where a variety of assessment modes were use</w:t>
      </w:r>
      <w:r w:rsidR="0036699A">
        <w:rPr>
          <w:color w:val="auto"/>
        </w:rPr>
        <w:t xml:space="preserve">d, </w:t>
      </w:r>
      <w:r w:rsidR="006B2BBC">
        <w:rPr>
          <w:color w:val="auto"/>
        </w:rPr>
        <w:t xml:space="preserve">such as </w:t>
      </w:r>
      <w:r w:rsidR="0036699A">
        <w:rPr>
          <w:color w:val="auto"/>
        </w:rPr>
        <w:t>mixing tests with extended and multi-modal response</w:t>
      </w:r>
      <w:r w:rsidR="00424F8A">
        <w:rPr>
          <w:color w:val="auto"/>
        </w:rPr>
        <w:t>s, students were given the best opportunity to demonstrate their abilities against the performance standards.</w:t>
      </w:r>
    </w:p>
    <w:p w14:paraId="4D6EF802" w14:textId="77777777" w:rsidR="00B30663" w:rsidRPr="00B30663" w:rsidRDefault="00B30663" w:rsidP="00227442">
      <w:pPr>
        <w:spacing w:before="120" w:after="0"/>
        <w:rPr>
          <w:i/>
        </w:rPr>
      </w:pPr>
      <w:r w:rsidRPr="00B30663">
        <w:t>Teachers can elicit more successful responses by:</w:t>
      </w:r>
    </w:p>
    <w:p w14:paraId="5773C434" w14:textId="4ED95292" w:rsidR="00B30663" w:rsidRPr="007E49DC" w:rsidRDefault="002A45CB" w:rsidP="00156C53">
      <w:pPr>
        <w:pStyle w:val="SAAbullets"/>
      </w:pPr>
      <w:r w:rsidRPr="007E49DC">
        <w:t xml:space="preserve">including a variety of assessment tasks </w:t>
      </w:r>
      <w:r w:rsidR="00940667" w:rsidRPr="007E49DC">
        <w:t xml:space="preserve">allowing students to </w:t>
      </w:r>
      <w:r w:rsidR="0073488F" w:rsidRPr="007E49DC">
        <w:t>provide evidence at the varying levels of the per</w:t>
      </w:r>
      <w:r w:rsidR="00F436AF" w:rsidRPr="007E49DC">
        <w:t>formance standards</w:t>
      </w:r>
    </w:p>
    <w:p w14:paraId="135F27A1" w14:textId="7B53D0D2" w:rsidR="00F436AF" w:rsidRPr="007E49DC" w:rsidRDefault="002441DC" w:rsidP="00156C53">
      <w:pPr>
        <w:pStyle w:val="SAAbullets"/>
      </w:pPr>
      <w:r w:rsidRPr="007E49DC">
        <w:t>providing tasks and scenarios that require specific answers from students</w:t>
      </w:r>
      <w:r w:rsidR="00FE155D" w:rsidRPr="007E49DC">
        <w:t xml:space="preserve"> that relate to the </w:t>
      </w:r>
      <w:r w:rsidR="00CB6252" w:rsidRPr="007E49DC">
        <w:t>particular question/case</w:t>
      </w:r>
      <w:r w:rsidR="006B2BBC">
        <w:t xml:space="preserve"> study</w:t>
      </w:r>
    </w:p>
    <w:p w14:paraId="7E16F0D4" w14:textId="33C30E44" w:rsidR="0064609D" w:rsidRPr="007E49DC" w:rsidRDefault="0064609D" w:rsidP="00156C53">
      <w:pPr>
        <w:pStyle w:val="SAAbullets"/>
      </w:pPr>
      <w:r w:rsidRPr="007E49DC">
        <w:t>encouraging students to focus</w:t>
      </w:r>
      <w:r w:rsidR="008E47AB" w:rsidRPr="007E49DC">
        <w:t xml:space="preserve"> </w:t>
      </w:r>
      <w:r w:rsidR="00E87A01">
        <w:t xml:space="preserve">on </w:t>
      </w:r>
      <w:r w:rsidR="007835F2" w:rsidRPr="007E49DC">
        <w:t xml:space="preserve">how the </w:t>
      </w:r>
      <w:r w:rsidR="006B2BBC">
        <w:t xml:space="preserve">created or provided </w:t>
      </w:r>
      <w:r w:rsidR="007835F2" w:rsidRPr="007E49DC">
        <w:t xml:space="preserve">information </w:t>
      </w:r>
      <w:r w:rsidR="00AA4366" w:rsidRPr="007E49DC">
        <w:t xml:space="preserve">can be used to provide advice to </w:t>
      </w:r>
      <w:proofErr w:type="gramStart"/>
      <w:r w:rsidR="00AA4366" w:rsidRPr="007E49DC">
        <w:t>stakeholders</w:t>
      </w:r>
      <w:proofErr w:type="gramEnd"/>
    </w:p>
    <w:p w14:paraId="34BDE5E5" w14:textId="0F6A8710" w:rsidR="00E83895" w:rsidRPr="007E49DC" w:rsidRDefault="004859E0" w:rsidP="00156C53">
      <w:pPr>
        <w:pStyle w:val="SAAbullets"/>
      </w:pPr>
      <w:r w:rsidRPr="007E49DC">
        <w:t xml:space="preserve">giving students </w:t>
      </w:r>
      <w:r w:rsidR="00BA67B3" w:rsidRPr="007E49DC">
        <w:t xml:space="preserve">multiple opportunities to provide evidence under different conditions, </w:t>
      </w:r>
      <w:r w:rsidR="006516D0" w:rsidRPr="007E49DC">
        <w:t>including timed</w:t>
      </w:r>
      <w:r w:rsidR="006B2BBC">
        <w:t xml:space="preserve"> responses</w:t>
      </w:r>
      <w:r w:rsidR="005F3CC1">
        <w:t xml:space="preserve"> and </w:t>
      </w:r>
      <w:r w:rsidR="00E83F9D" w:rsidRPr="007E49DC">
        <w:t xml:space="preserve">extended </w:t>
      </w:r>
      <w:r w:rsidR="0072063D" w:rsidRPr="007E49DC">
        <w:t xml:space="preserve">responses, </w:t>
      </w:r>
      <w:r w:rsidR="006516D0" w:rsidRPr="007E49DC">
        <w:t>unseen</w:t>
      </w:r>
      <w:r w:rsidR="006B2BBC">
        <w:t xml:space="preserve"> or</w:t>
      </w:r>
      <w:r w:rsidR="0072063D" w:rsidRPr="007E49DC">
        <w:t xml:space="preserve"> oral</w:t>
      </w:r>
      <w:r w:rsidR="00227442" w:rsidRPr="007E49DC">
        <w:t>.</w:t>
      </w:r>
    </w:p>
    <w:p w14:paraId="77162E12" w14:textId="77777777" w:rsidR="00B30663" w:rsidRPr="007E49DC" w:rsidRDefault="00B30663" w:rsidP="007E49DC">
      <w:pPr>
        <w:pStyle w:val="SSAmoreless"/>
      </w:pPr>
      <w:r w:rsidRPr="007E49DC">
        <w:t>The more successful responses commonly:</w:t>
      </w:r>
    </w:p>
    <w:p w14:paraId="3FDA483D" w14:textId="4E0CC4E1" w:rsidR="00D37469" w:rsidRPr="007E49DC" w:rsidRDefault="00D37469" w:rsidP="00156C53">
      <w:pPr>
        <w:pStyle w:val="SAAbullets"/>
      </w:pPr>
      <w:r w:rsidRPr="007E49DC">
        <w:t>incorporated financial information into their responses; linking theory with the financial information of the question</w:t>
      </w:r>
    </w:p>
    <w:p w14:paraId="71F80E92" w14:textId="64D79A2A" w:rsidR="00003758" w:rsidRPr="007E49DC" w:rsidRDefault="00D37469" w:rsidP="00156C53">
      <w:pPr>
        <w:pStyle w:val="SAAbullets"/>
      </w:pPr>
      <w:r w:rsidRPr="007E49DC">
        <w:t>provided authentic accounting advice by incorporat</w:t>
      </w:r>
      <w:r w:rsidR="006B2BBC">
        <w:t>ing</w:t>
      </w:r>
      <w:r w:rsidRPr="007E49DC">
        <w:t xml:space="preserve"> industry data or other source material into their responses </w:t>
      </w:r>
    </w:p>
    <w:p w14:paraId="44CFCE5F" w14:textId="48FFDB84" w:rsidR="007E49DC" w:rsidRDefault="00FB60E9" w:rsidP="00156C53">
      <w:pPr>
        <w:pStyle w:val="SAAbullets"/>
        <w:sectPr w:rsidR="007E49DC" w:rsidSect="00521D3D">
          <w:headerReference w:type="default" r:id="rId11"/>
          <w:footerReference w:type="default" r:id="rId12"/>
          <w:pgSz w:w="11906" w:h="16838" w:code="9"/>
          <w:pgMar w:top="2126" w:right="1418" w:bottom="1440" w:left="1418" w:header="851" w:footer="539" w:gutter="0"/>
          <w:pgNumType w:start="1"/>
          <w:cols w:space="708"/>
          <w:docGrid w:linePitch="360"/>
        </w:sectPr>
      </w:pPr>
      <w:r w:rsidRPr="007E49DC">
        <w:t xml:space="preserve">showed analysis and evaluation by </w:t>
      </w:r>
      <w:r w:rsidR="00C7171F" w:rsidRPr="007E49DC">
        <w:t xml:space="preserve">commenting on </w:t>
      </w:r>
      <w:r w:rsidR="006B2BBC">
        <w:t xml:space="preserve">provided/created </w:t>
      </w:r>
      <w:r w:rsidR="00C7171F" w:rsidRPr="007E49DC">
        <w:t xml:space="preserve">financial information and making specific links to </w:t>
      </w:r>
      <w:r w:rsidR="008D483B" w:rsidRPr="007E49DC">
        <w:t xml:space="preserve">that information </w:t>
      </w:r>
    </w:p>
    <w:p w14:paraId="6E80A54C" w14:textId="27174434" w:rsidR="008D483B" w:rsidRPr="007E49DC" w:rsidRDefault="008D483B" w:rsidP="00156C53">
      <w:pPr>
        <w:pStyle w:val="SAAbullets"/>
      </w:pPr>
      <w:r w:rsidRPr="007E49DC">
        <w:lastRenderedPageBreak/>
        <w:t xml:space="preserve">showed attention to detail in the creation of </w:t>
      </w:r>
      <w:proofErr w:type="gramStart"/>
      <w:r w:rsidRPr="007E49DC">
        <w:t>reports</w:t>
      </w:r>
      <w:proofErr w:type="gramEnd"/>
    </w:p>
    <w:p w14:paraId="1DEF4673" w14:textId="5AE9BE88" w:rsidR="009F24DB" w:rsidRDefault="009F24DB" w:rsidP="00156C53">
      <w:pPr>
        <w:pStyle w:val="SAAbullets"/>
        <w:rPr>
          <w:color w:val="0070C0"/>
        </w:rPr>
      </w:pPr>
      <w:r>
        <w:rPr>
          <w:color w:val="auto"/>
        </w:rPr>
        <w:t>consistently used appropriate accounting terminology</w:t>
      </w:r>
      <w:r w:rsidR="00227442">
        <w:rPr>
          <w:color w:val="auto"/>
        </w:rPr>
        <w:t>.</w:t>
      </w:r>
    </w:p>
    <w:p w14:paraId="69036CC7" w14:textId="77777777" w:rsidR="00B30663" w:rsidRPr="00B30663" w:rsidRDefault="00B30663" w:rsidP="007E49DC">
      <w:pPr>
        <w:pStyle w:val="SSAmoreless"/>
      </w:pPr>
      <w:r w:rsidRPr="00B30663">
        <w:t>The less successful responses commonly:</w:t>
      </w:r>
    </w:p>
    <w:p w14:paraId="119CE6F5" w14:textId="1DD0105B" w:rsidR="009F24DB" w:rsidRPr="007E49DC" w:rsidRDefault="009A7FFB" w:rsidP="00156C53">
      <w:pPr>
        <w:pStyle w:val="SAAbullets"/>
      </w:pPr>
      <w:r w:rsidRPr="007E49DC">
        <w:t xml:space="preserve">made errors in creation of accounting reports through </w:t>
      </w:r>
      <w:r w:rsidR="006B4CE2" w:rsidRPr="007E49DC">
        <w:t xml:space="preserve">misclassification or straight forward mathematical </w:t>
      </w:r>
      <w:r w:rsidR="00077714" w:rsidRPr="007E49DC">
        <w:t>application</w:t>
      </w:r>
    </w:p>
    <w:p w14:paraId="4FB221AB" w14:textId="0B35D94F" w:rsidR="00077714" w:rsidRPr="007E49DC" w:rsidRDefault="00F22F74" w:rsidP="00156C53">
      <w:pPr>
        <w:pStyle w:val="SAAbullets"/>
      </w:pPr>
      <w:r w:rsidRPr="007E49DC">
        <w:t xml:space="preserve">provided descriptive summaries of </w:t>
      </w:r>
      <w:r w:rsidR="002527E2" w:rsidRPr="007E49DC">
        <w:t>changes in</w:t>
      </w:r>
      <w:r w:rsidRPr="007E49DC">
        <w:t xml:space="preserve"> </w:t>
      </w:r>
      <w:r w:rsidR="002527E2" w:rsidRPr="007E49DC">
        <w:t>financial data without evaluation of their impact</w:t>
      </w:r>
    </w:p>
    <w:p w14:paraId="31DC768E" w14:textId="19094CAC" w:rsidR="006118B8" w:rsidRPr="007E49DC" w:rsidRDefault="006118B8" w:rsidP="00156C53">
      <w:pPr>
        <w:pStyle w:val="SAAbullets"/>
      </w:pPr>
      <w:r w:rsidRPr="007E49DC">
        <w:t>provided rote definitions without application to the scenario</w:t>
      </w:r>
    </w:p>
    <w:p w14:paraId="0FF8705D" w14:textId="50B2CD35" w:rsidR="002527E2" w:rsidRPr="007E49DC" w:rsidRDefault="00D1224C" w:rsidP="00156C53">
      <w:pPr>
        <w:pStyle w:val="SAAbullets"/>
      </w:pPr>
      <w:r w:rsidRPr="007E49DC">
        <w:t xml:space="preserve">provided general answers that did not specifically </w:t>
      </w:r>
      <w:r w:rsidR="00625DF3" w:rsidRPr="007E49DC">
        <w:t>relate</w:t>
      </w:r>
      <w:r w:rsidRPr="007E49DC">
        <w:t xml:space="preserve"> to the question</w:t>
      </w:r>
      <w:r w:rsidR="00625DF3" w:rsidRPr="007E49DC">
        <w:t xml:space="preserve"> being asked or the information provided</w:t>
      </w:r>
    </w:p>
    <w:p w14:paraId="3A543999" w14:textId="5210446E" w:rsidR="00625DF3" w:rsidRPr="007E49DC" w:rsidRDefault="00625DF3" w:rsidP="00156C53">
      <w:pPr>
        <w:pStyle w:val="SAAbullets"/>
      </w:pPr>
      <w:r w:rsidRPr="007E49DC">
        <w:t xml:space="preserve">missed opportunities to </w:t>
      </w:r>
      <w:r w:rsidR="00C63F26" w:rsidRPr="007E49DC">
        <w:t>utilise real word data when providing advice</w:t>
      </w:r>
      <w:r w:rsidR="00227442" w:rsidRPr="007E49DC">
        <w:t>.</w:t>
      </w:r>
    </w:p>
    <w:p w14:paraId="6162BC14" w14:textId="5839BA69" w:rsidR="00B30663" w:rsidRPr="00B30663" w:rsidRDefault="00B30663" w:rsidP="00227442">
      <w:pPr>
        <w:pStyle w:val="Heading2NoNumber"/>
        <w:spacing w:before="240"/>
      </w:pPr>
      <w:r w:rsidRPr="00B30663">
        <w:t xml:space="preserve">Assessment Type 2: </w:t>
      </w:r>
      <w:r w:rsidR="00F567A4" w:rsidRPr="00A8146E">
        <w:t>Accounting Advice</w:t>
      </w:r>
      <w:r w:rsidR="00F567A4" w:rsidRPr="0089347F">
        <w:t xml:space="preserve"> (30%)</w:t>
      </w:r>
    </w:p>
    <w:p w14:paraId="23D63D62" w14:textId="61A62277" w:rsidR="00B30663" w:rsidRPr="00B30663" w:rsidRDefault="005F3CC1" w:rsidP="00B30663">
      <w:pPr>
        <w:rPr>
          <w:color w:val="0070C0"/>
        </w:rPr>
      </w:pPr>
      <w:r>
        <w:t xml:space="preserve">The </w:t>
      </w:r>
      <w:r w:rsidR="008B642D">
        <w:t xml:space="preserve">primary aim of accounting is to </w:t>
      </w:r>
      <w:r w:rsidR="002A2706">
        <w:t xml:space="preserve">give students the opportunity to work with and </w:t>
      </w:r>
      <w:r w:rsidR="008B642D">
        <w:t xml:space="preserve">provide information </w:t>
      </w:r>
      <w:r w:rsidR="002A2706">
        <w:t xml:space="preserve">to stakeholders </w:t>
      </w:r>
      <w:r w:rsidR="008B642D">
        <w:t>for decision making</w:t>
      </w:r>
      <w:r w:rsidR="002A2706">
        <w:t>.</w:t>
      </w:r>
      <w:r w:rsidR="008B642D">
        <w:t xml:space="preserve"> </w:t>
      </w:r>
      <w:r w:rsidR="002A2706">
        <w:t>T</w:t>
      </w:r>
      <w:r w:rsidR="008B642D">
        <w:t>eachers con</w:t>
      </w:r>
      <w:r w:rsidR="00F52295">
        <w:t xml:space="preserve">tinue </w:t>
      </w:r>
      <w:r w:rsidR="002A2706">
        <w:t xml:space="preserve">to </w:t>
      </w:r>
      <w:r w:rsidR="00CB2925">
        <w:t xml:space="preserve">develop scenarios that </w:t>
      </w:r>
      <w:r w:rsidR="00A44219">
        <w:t>allow student to engage with this process and communicate</w:t>
      </w:r>
      <w:r w:rsidR="008441A9">
        <w:t xml:space="preserve"> their findings as advice to relevant stakeholders. </w:t>
      </w:r>
    </w:p>
    <w:p w14:paraId="6CFDA494" w14:textId="77777777" w:rsidR="00B30663" w:rsidRPr="00B30663" w:rsidRDefault="00B30663" w:rsidP="00D82454">
      <w:pPr>
        <w:spacing w:before="120" w:after="0"/>
        <w:rPr>
          <w:i/>
        </w:rPr>
      </w:pPr>
      <w:r w:rsidRPr="00B30663">
        <w:t>Teachers can elicit more successful responses by:</w:t>
      </w:r>
    </w:p>
    <w:p w14:paraId="4E037571" w14:textId="5DD8DA64" w:rsidR="00896F9F" w:rsidRPr="007E49DC" w:rsidRDefault="0042353E" w:rsidP="00156C53">
      <w:pPr>
        <w:pStyle w:val="SAAbullets"/>
      </w:pPr>
      <w:r w:rsidRPr="007E49DC">
        <w:t>allowing students the opportunity to present their findings in a variety of form</w:t>
      </w:r>
      <w:r w:rsidR="006A2565" w:rsidRPr="007E49DC">
        <w:t>ats</w:t>
      </w:r>
      <w:r w:rsidR="005F3CC1">
        <w:t>,</w:t>
      </w:r>
      <w:r w:rsidR="006A2565" w:rsidRPr="007E49DC">
        <w:t xml:space="preserve"> enabling them to select appropriate and effective </w:t>
      </w:r>
      <w:r w:rsidR="002D5DA5" w:rsidRPr="007E49DC">
        <w:t xml:space="preserve">communication tools for a nominated </w:t>
      </w:r>
      <w:proofErr w:type="gramStart"/>
      <w:r w:rsidR="002D5DA5" w:rsidRPr="007E49DC">
        <w:t>stakeholder</w:t>
      </w:r>
      <w:proofErr w:type="gramEnd"/>
    </w:p>
    <w:p w14:paraId="599FA2A6" w14:textId="485C70F1" w:rsidR="00B30663" w:rsidRPr="007E49DC" w:rsidRDefault="00896F9F" w:rsidP="00156C53">
      <w:pPr>
        <w:pStyle w:val="SAAbullets"/>
      </w:pPr>
      <w:r w:rsidRPr="007E49DC">
        <w:t xml:space="preserve">encouraging students to research beyond the case data provided and bring in real world </w:t>
      </w:r>
      <w:r w:rsidR="00771BB9" w:rsidRPr="007E49DC">
        <w:t>data to make advice authentic</w:t>
      </w:r>
    </w:p>
    <w:p w14:paraId="158D93B0" w14:textId="6AC7969B" w:rsidR="00771BB9" w:rsidRPr="007E49DC" w:rsidRDefault="00771BB9" w:rsidP="00156C53">
      <w:pPr>
        <w:pStyle w:val="SAAbullets"/>
      </w:pPr>
      <w:r w:rsidRPr="007E49DC">
        <w:t xml:space="preserve">providing multiple opportunities to develop </w:t>
      </w:r>
      <w:r w:rsidR="002A2706">
        <w:t xml:space="preserve">students’ </w:t>
      </w:r>
      <w:r w:rsidRPr="007E49DC">
        <w:t xml:space="preserve">ability to provide meaningful advice </w:t>
      </w:r>
      <w:r w:rsidR="00E42163" w:rsidRPr="007E49DC">
        <w:t>throughout the year as scaffolding for Assessment Type 2</w:t>
      </w:r>
      <w:r w:rsidR="007E49DC">
        <w:t>.</w:t>
      </w:r>
    </w:p>
    <w:p w14:paraId="2789EA2B" w14:textId="77777777" w:rsidR="00B30663" w:rsidRPr="00B30663" w:rsidRDefault="00B30663" w:rsidP="007E49DC">
      <w:pPr>
        <w:pStyle w:val="SSAmoreless"/>
      </w:pPr>
      <w:r w:rsidRPr="00B30663">
        <w:t>The more successful responses commonly:</w:t>
      </w:r>
    </w:p>
    <w:p w14:paraId="70E93A93" w14:textId="42ABC7F1" w:rsidR="007A7434" w:rsidRPr="007E49DC" w:rsidRDefault="00E42163" w:rsidP="00156C53">
      <w:pPr>
        <w:pStyle w:val="SAAbullets"/>
      </w:pPr>
      <w:r w:rsidRPr="007E49DC">
        <w:t>effective</w:t>
      </w:r>
      <w:r w:rsidR="007A7434" w:rsidRPr="007E49DC">
        <w:t xml:space="preserve">ly used the communication format chosen to provide authentic advice to the stakeholder in question </w:t>
      </w:r>
    </w:p>
    <w:p w14:paraId="188743B8" w14:textId="0247C511" w:rsidR="007A7434" w:rsidRPr="007E49DC" w:rsidRDefault="005705D1" w:rsidP="00156C53">
      <w:pPr>
        <w:pStyle w:val="SAAbullets"/>
      </w:pPr>
      <w:r w:rsidRPr="007E49DC">
        <w:t xml:space="preserve">effectively structured their advice </w:t>
      </w:r>
      <w:r w:rsidR="00FA0A7B" w:rsidRPr="007E49DC">
        <w:t>using headings, external sources, and supported their finding with figures, evidence</w:t>
      </w:r>
      <w:r w:rsidR="005F3CC1">
        <w:t>,</w:t>
      </w:r>
      <w:r w:rsidR="00FA0A7B" w:rsidRPr="007E49DC">
        <w:t xml:space="preserve"> and </w:t>
      </w:r>
      <w:proofErr w:type="gramStart"/>
      <w:r w:rsidR="00FA0A7B" w:rsidRPr="007E49DC">
        <w:t>graphs</w:t>
      </w:r>
      <w:proofErr w:type="gramEnd"/>
    </w:p>
    <w:p w14:paraId="70AA5B9A" w14:textId="77777777" w:rsidR="00525356" w:rsidRPr="007E49DC" w:rsidRDefault="00FA0A7B" w:rsidP="00156C53">
      <w:pPr>
        <w:pStyle w:val="SAAbullets"/>
      </w:pPr>
      <w:r w:rsidRPr="007E49DC">
        <w:t>engaged in wider research and effectively integrated that into the advice they provided</w:t>
      </w:r>
    </w:p>
    <w:p w14:paraId="136D8E33" w14:textId="77777777" w:rsidR="00B763FE" w:rsidRPr="007E49DC" w:rsidRDefault="00525356" w:rsidP="00156C53">
      <w:pPr>
        <w:pStyle w:val="SAAbullets"/>
      </w:pPr>
      <w:r w:rsidRPr="007E49DC">
        <w:t>integrated the financial information of the question with appropriate accounting theory</w:t>
      </w:r>
      <w:r w:rsidR="00B763FE" w:rsidRPr="007E49DC">
        <w:t xml:space="preserve"> </w:t>
      </w:r>
    </w:p>
    <w:p w14:paraId="4C93F7CB" w14:textId="27D62ECC" w:rsidR="00B30663" w:rsidRPr="007E49DC" w:rsidRDefault="00B763FE" w:rsidP="00156C53">
      <w:pPr>
        <w:pStyle w:val="SAAbullets"/>
      </w:pPr>
      <w:r w:rsidRPr="007E49DC">
        <w:t>offered insightful recommendations that were highly relevant to the stakeholder</w:t>
      </w:r>
    </w:p>
    <w:p w14:paraId="3084A1B0" w14:textId="574E9B73" w:rsidR="0066689E" w:rsidRPr="007E49DC" w:rsidRDefault="0066689E" w:rsidP="00156C53">
      <w:pPr>
        <w:pStyle w:val="SAAbullets"/>
      </w:pPr>
      <w:r w:rsidRPr="007E49DC">
        <w:t xml:space="preserve">made good use of both qualitative and quantitative data in their </w:t>
      </w:r>
      <w:proofErr w:type="gramStart"/>
      <w:r w:rsidRPr="007E49DC">
        <w:t>response</w:t>
      </w:r>
      <w:r w:rsidR="00C62E88" w:rsidRPr="007E49DC">
        <w:t>s</w:t>
      </w:r>
      <w:proofErr w:type="gramEnd"/>
    </w:p>
    <w:p w14:paraId="6CB82D79" w14:textId="0524FAAD" w:rsidR="00C62E88" w:rsidRPr="007E49DC" w:rsidRDefault="00B763FE" w:rsidP="00156C53">
      <w:pPr>
        <w:pStyle w:val="SAAbullets"/>
      </w:pPr>
      <w:r w:rsidRPr="007E49DC">
        <w:t xml:space="preserve">properly referenced their </w:t>
      </w:r>
      <w:r w:rsidR="0066689E" w:rsidRPr="007E49DC">
        <w:t>sources</w:t>
      </w:r>
      <w:r w:rsidR="007E49DC">
        <w:t>.</w:t>
      </w:r>
    </w:p>
    <w:p w14:paraId="6CB0E087" w14:textId="3B126AB2" w:rsidR="00B30663" w:rsidRPr="00B30663" w:rsidRDefault="00B30663" w:rsidP="007E49DC">
      <w:pPr>
        <w:pStyle w:val="SSAmoreless"/>
      </w:pPr>
      <w:r w:rsidRPr="00B30663">
        <w:t>The less successful responses commonly:</w:t>
      </w:r>
    </w:p>
    <w:p w14:paraId="4FA9C8BC" w14:textId="76B17265" w:rsidR="00C62E88" w:rsidRPr="007E49DC" w:rsidRDefault="00C62E88" w:rsidP="00156C53">
      <w:pPr>
        <w:pStyle w:val="SAAbullets"/>
      </w:pPr>
      <w:r w:rsidRPr="007E49DC">
        <w:t>provided only superficial analysis of ratios and financial information</w:t>
      </w:r>
    </w:p>
    <w:p w14:paraId="3F86A8BE" w14:textId="3D850FAA" w:rsidR="00C62E88" w:rsidRPr="007E49DC" w:rsidRDefault="00CB53A0" w:rsidP="00156C53">
      <w:pPr>
        <w:pStyle w:val="SAAbullets"/>
      </w:pPr>
      <w:r>
        <w:t>i</w:t>
      </w:r>
      <w:r w:rsidR="009B29E9" w:rsidRPr="007E49DC">
        <w:t>ncluded minimal</w:t>
      </w:r>
      <w:r w:rsidR="00C62E88" w:rsidRPr="007E49DC">
        <w:t xml:space="preserve"> or no external sources of information to support the advi</w:t>
      </w:r>
      <w:r w:rsidR="009B29E9" w:rsidRPr="007E49DC">
        <w:t>c</w:t>
      </w:r>
      <w:r w:rsidR="00C62E88" w:rsidRPr="007E49DC">
        <w:t xml:space="preserve">e being </w:t>
      </w:r>
      <w:proofErr w:type="gramStart"/>
      <w:r w:rsidR="00C62E88" w:rsidRPr="007E49DC">
        <w:t>provided</w:t>
      </w:r>
      <w:proofErr w:type="gramEnd"/>
    </w:p>
    <w:p w14:paraId="4E62FED5" w14:textId="3E11F6ED" w:rsidR="009B29E9" w:rsidRPr="007E49DC" w:rsidRDefault="009B29E9" w:rsidP="00156C53">
      <w:pPr>
        <w:pStyle w:val="SAAbullets"/>
      </w:pPr>
      <w:r w:rsidRPr="007E49DC">
        <w:t>used informal language</w:t>
      </w:r>
      <w:r w:rsidR="00947222" w:rsidRPr="007E49DC">
        <w:t>, inappropriate for the style of communication chosen</w:t>
      </w:r>
    </w:p>
    <w:p w14:paraId="339BE89A" w14:textId="0394AC86" w:rsidR="00947222" w:rsidRPr="007E49DC" w:rsidRDefault="00947222" w:rsidP="00156C53">
      <w:pPr>
        <w:pStyle w:val="SAAbullets"/>
      </w:pPr>
      <w:r w:rsidRPr="007E49DC">
        <w:t>provided generic a</w:t>
      </w:r>
      <w:r w:rsidR="00F30890" w:rsidRPr="007E49DC">
        <w:t>dvice that did not consider relevant facts of cases provided</w:t>
      </w:r>
      <w:r w:rsidR="007E49DC">
        <w:t>.</w:t>
      </w:r>
    </w:p>
    <w:p w14:paraId="6E7010FB" w14:textId="7E3B7805" w:rsidR="00156C53" w:rsidRDefault="00156C53">
      <w:pPr>
        <w:numPr>
          <w:ilvl w:val="0"/>
          <w:numId w:val="0"/>
        </w:numPr>
        <w:rPr>
          <w:color w:val="0070C0"/>
        </w:rPr>
      </w:pPr>
      <w:r>
        <w:rPr>
          <w:color w:val="0070C0"/>
        </w:rPr>
        <w:br w:type="page"/>
      </w:r>
    </w:p>
    <w:p w14:paraId="5C4870E8" w14:textId="77777777" w:rsidR="00B30663" w:rsidRPr="00B30663" w:rsidRDefault="00B30663" w:rsidP="003D07C7">
      <w:pPr>
        <w:pStyle w:val="Heading1"/>
        <w:spacing w:before="360" w:after="120"/>
      </w:pPr>
      <w:r w:rsidRPr="00B30663">
        <w:lastRenderedPageBreak/>
        <w:t>External Assessment</w:t>
      </w:r>
    </w:p>
    <w:p w14:paraId="3B161B1A" w14:textId="7375F175" w:rsidR="00B30663" w:rsidRPr="00B30663" w:rsidRDefault="00B30663" w:rsidP="00227442">
      <w:pPr>
        <w:pStyle w:val="Heading2NoNumber"/>
        <w:spacing w:before="240"/>
      </w:pPr>
      <w:r w:rsidRPr="00B30663">
        <w:t xml:space="preserve">Assessment Type </w:t>
      </w:r>
      <w:r w:rsidR="006D1FEA">
        <w:t>3</w:t>
      </w:r>
      <w:r w:rsidRPr="00B30663">
        <w:t>: Examination</w:t>
      </w:r>
      <w:r w:rsidR="005F3CC1">
        <w:t xml:space="preserve"> (30%)</w:t>
      </w:r>
    </w:p>
    <w:p w14:paraId="5A1A7721" w14:textId="6CEE0ACB" w:rsidR="00B30663" w:rsidRPr="00B30663" w:rsidRDefault="006D1FEA" w:rsidP="00B30663">
      <w:pPr>
        <w:rPr>
          <w:color w:val="0070C0"/>
        </w:rPr>
      </w:pPr>
      <w:r w:rsidRPr="00972CF8">
        <w:t>The</w:t>
      </w:r>
      <w:r>
        <w:t xml:space="preserve"> </w:t>
      </w:r>
      <w:r w:rsidRPr="00972CF8">
        <w:t>20</w:t>
      </w:r>
      <w:r>
        <w:t xml:space="preserve">23 exam followed a similar format to preceding years with a total of 5 questions and the total number of marks available to be awarded set at 120. The exam </w:t>
      </w:r>
      <w:r w:rsidRPr="00972CF8">
        <w:t xml:space="preserve">was formatted with </w:t>
      </w:r>
      <w:r>
        <w:t>three</w:t>
      </w:r>
      <w:r w:rsidRPr="00972CF8">
        <w:t xml:space="preserve"> questions </w:t>
      </w:r>
      <w:r>
        <w:t>focussed on the more practical aspects of the course with appropriate theory included</w:t>
      </w:r>
      <w:r w:rsidR="002A2706">
        <w:t>. The</w:t>
      </w:r>
      <w:r>
        <w:t xml:space="preserve"> fourth question </w:t>
      </w:r>
      <w:r w:rsidR="002A2706">
        <w:t xml:space="preserve">provided </w:t>
      </w:r>
      <w:r>
        <w:t>scaffolding to enhance students</w:t>
      </w:r>
      <w:r w:rsidR="002A2706">
        <w:t>’</w:t>
      </w:r>
      <w:r>
        <w:t xml:space="preserve"> efforts at providing accounting advice</w:t>
      </w:r>
      <w:r w:rsidR="009365AA">
        <w:t xml:space="preserve"> in</w:t>
      </w:r>
      <w:r>
        <w:t xml:space="preserve"> the fifth and final question of the exam. The exam was presented with an information booklet and two question booklet</w:t>
      </w:r>
      <w:r w:rsidR="002A2706">
        <w:t>s</w:t>
      </w:r>
      <w:r>
        <w:t xml:space="preserve"> (for answers to question</w:t>
      </w:r>
      <w:r w:rsidR="005F3CC1">
        <w:t>s</w:t>
      </w:r>
      <w:r>
        <w:t xml:space="preserve"> 1-3 and 4-5)</w:t>
      </w:r>
      <w:r w:rsidR="002A2706">
        <w:t>. T</w:t>
      </w:r>
      <w:r>
        <w:t>his presentation carried over from the previous year</w:t>
      </w:r>
      <w:r w:rsidR="009365AA">
        <w:t>s</w:t>
      </w:r>
      <w:r>
        <w:t xml:space="preserve"> appear</w:t>
      </w:r>
      <w:r w:rsidR="005F3CC1">
        <w:t>ed</w:t>
      </w:r>
      <w:r>
        <w:t xml:space="preserve"> to work successfully and </w:t>
      </w:r>
      <w:r w:rsidR="005F3CC1">
        <w:t xml:space="preserve">was </w:t>
      </w:r>
      <w:r>
        <w:t>accessible to students</w:t>
      </w:r>
      <w:r w:rsidR="009E7477">
        <w:t>. Pleasingly</w:t>
      </w:r>
      <w:r w:rsidR="005F3CC1">
        <w:t>,</w:t>
      </w:r>
      <w:r w:rsidR="009E7477">
        <w:t xml:space="preserve"> </w:t>
      </w:r>
      <w:r w:rsidR="00231FD4">
        <w:t>a larger proportion of students fully engaged with question 5 in this paper</w:t>
      </w:r>
      <w:r w:rsidRPr="00B30663">
        <w:rPr>
          <w:color w:val="0070C0"/>
        </w:rPr>
        <w:t>.</w:t>
      </w:r>
    </w:p>
    <w:p w14:paraId="48F5F298" w14:textId="77777777" w:rsidR="00942107" w:rsidRPr="00942107" w:rsidRDefault="002077CC" w:rsidP="00AA7178">
      <w:pPr>
        <w:pStyle w:val="SAAQuestion"/>
        <w:rPr>
          <w:rStyle w:val="SAAQuestionChar"/>
          <w:rFonts w:ascii="Roboto Light" w:hAnsi="Roboto Light"/>
          <w:i/>
        </w:rPr>
      </w:pPr>
      <w:r w:rsidRPr="0050758F">
        <w:rPr>
          <w:rStyle w:val="SAAQuestionChar"/>
        </w:rPr>
        <w:t>Question 1</w:t>
      </w:r>
    </w:p>
    <w:p w14:paraId="773C3A56" w14:textId="4C0BE06E" w:rsidR="002077CC" w:rsidRPr="00942107" w:rsidRDefault="002077CC" w:rsidP="00942107">
      <w:pPr>
        <w:spacing w:before="120" w:after="0"/>
        <w:rPr>
          <w:iCs/>
        </w:rPr>
      </w:pPr>
      <w:r w:rsidRPr="00942107">
        <w:rPr>
          <w:iCs/>
        </w:rPr>
        <w:t xml:space="preserve">This question focussed on </w:t>
      </w:r>
      <w:r w:rsidR="00535C71" w:rsidRPr="00942107">
        <w:rPr>
          <w:iCs/>
        </w:rPr>
        <w:t>Inventory</w:t>
      </w:r>
      <w:r w:rsidR="00B05006">
        <w:rPr>
          <w:iCs/>
        </w:rPr>
        <w:t>.</w:t>
      </w:r>
    </w:p>
    <w:p w14:paraId="5C96FEBC" w14:textId="77777777" w:rsidR="002077CC" w:rsidRPr="001C6757" w:rsidRDefault="002077CC" w:rsidP="001C6757">
      <w:pPr>
        <w:pStyle w:val="SSAmoreless"/>
      </w:pPr>
      <w:r w:rsidRPr="001C6757">
        <w:t>The more successful responses commonly:</w:t>
      </w:r>
    </w:p>
    <w:p w14:paraId="27B75820" w14:textId="05E15495" w:rsidR="002077CC" w:rsidRPr="00B30663" w:rsidRDefault="002077CC" w:rsidP="00156C53">
      <w:pPr>
        <w:pStyle w:val="SAAbullets"/>
        <w:rPr>
          <w:color w:val="0070C0"/>
        </w:rPr>
      </w:pPr>
      <w:r>
        <w:t xml:space="preserve">correctly </w:t>
      </w:r>
      <w:r w:rsidR="005977CF">
        <w:t>applied the First In, First Out inventory method</w:t>
      </w:r>
    </w:p>
    <w:p w14:paraId="3FBC97B2" w14:textId="6D475474" w:rsidR="002077CC" w:rsidRPr="00B30663" w:rsidRDefault="0058546D" w:rsidP="00156C53">
      <w:pPr>
        <w:pStyle w:val="SAAbullets"/>
        <w:rPr>
          <w:color w:val="0070C0"/>
        </w:rPr>
      </w:pPr>
      <w:r>
        <w:t>used correct account names in ledger accounts</w:t>
      </w:r>
    </w:p>
    <w:p w14:paraId="411459DC" w14:textId="6328C40A" w:rsidR="002077CC" w:rsidRPr="00B30663" w:rsidRDefault="0058546D" w:rsidP="00156C53">
      <w:pPr>
        <w:pStyle w:val="SAAbullets"/>
        <w:rPr>
          <w:color w:val="0070C0"/>
        </w:rPr>
      </w:pPr>
      <w:r>
        <w:t>ident</w:t>
      </w:r>
      <w:r w:rsidR="00CD5AD9">
        <w:t>ified the sales price and cost price entries required for the general journal</w:t>
      </w:r>
    </w:p>
    <w:p w14:paraId="44C830BA" w14:textId="77ABF4C6" w:rsidR="002077CC" w:rsidRPr="00187FF7" w:rsidRDefault="00CD5AD9" w:rsidP="00156C53">
      <w:pPr>
        <w:pStyle w:val="SAAbullets"/>
      </w:pPr>
      <w:r>
        <w:t xml:space="preserve">correctly applied </w:t>
      </w:r>
      <w:r w:rsidR="003463C9">
        <w:t>the concept of lower of cost and net realisable value</w:t>
      </w:r>
      <w:r w:rsidR="007E49DC">
        <w:t>.</w:t>
      </w:r>
    </w:p>
    <w:p w14:paraId="20AAF671" w14:textId="77777777" w:rsidR="002077CC" w:rsidRPr="00B30663" w:rsidRDefault="002077CC" w:rsidP="007E49DC">
      <w:pPr>
        <w:pStyle w:val="SSAmoreless"/>
      </w:pPr>
      <w:r w:rsidRPr="00B30663">
        <w:t>The less successful responses commonly:</w:t>
      </w:r>
    </w:p>
    <w:p w14:paraId="59BD0060" w14:textId="6F06F14F" w:rsidR="002077CC" w:rsidRPr="007D1E17" w:rsidRDefault="001A7517" w:rsidP="00156C53">
      <w:pPr>
        <w:pStyle w:val="SAAbullets"/>
      </w:pPr>
      <w:r>
        <w:t>included selling prices in the stock card</w:t>
      </w:r>
    </w:p>
    <w:p w14:paraId="42C44CF9" w14:textId="110405D3" w:rsidR="002077CC" w:rsidRDefault="003463C9" w:rsidP="00156C53">
      <w:pPr>
        <w:pStyle w:val="SAAbullets"/>
      </w:pPr>
      <w:r>
        <w:t>only completed part of the general journal entry</w:t>
      </w:r>
    </w:p>
    <w:p w14:paraId="210D4E2D" w14:textId="1ADA4FAF" w:rsidR="003463C9" w:rsidRPr="00957D1C" w:rsidRDefault="001A7517" w:rsidP="00156C53">
      <w:pPr>
        <w:pStyle w:val="SAAbullets"/>
      </w:pPr>
      <w:r>
        <w:t>were not able to apply the discount correctly</w:t>
      </w:r>
      <w:r w:rsidR="007E49DC">
        <w:t>.</w:t>
      </w:r>
    </w:p>
    <w:p w14:paraId="7438A591" w14:textId="77777777" w:rsidR="001C6757" w:rsidRPr="001C6757" w:rsidRDefault="002077CC" w:rsidP="00AA7178">
      <w:pPr>
        <w:pStyle w:val="SAAQuestion"/>
        <w:rPr>
          <w:rStyle w:val="SAAQuestionChar"/>
          <w:rFonts w:ascii="Roboto Light" w:hAnsi="Roboto Light"/>
        </w:rPr>
      </w:pPr>
      <w:r w:rsidRPr="00942107">
        <w:rPr>
          <w:rStyle w:val="SAAQuestionChar"/>
        </w:rPr>
        <w:t>Question 2</w:t>
      </w:r>
    </w:p>
    <w:p w14:paraId="7FC9CE16" w14:textId="0320FCDE" w:rsidR="002077CC" w:rsidRPr="001C6757" w:rsidRDefault="002077CC" w:rsidP="001C6757">
      <w:pPr>
        <w:spacing w:before="120" w:after="0"/>
        <w:rPr>
          <w:iCs/>
        </w:rPr>
      </w:pPr>
      <w:r w:rsidRPr="001C6757">
        <w:rPr>
          <w:iCs/>
        </w:rPr>
        <w:t xml:space="preserve">This question focussed on </w:t>
      </w:r>
      <w:r w:rsidR="006F01CD" w:rsidRPr="001C6757">
        <w:rPr>
          <w:iCs/>
        </w:rPr>
        <w:t>Budgeting</w:t>
      </w:r>
      <w:r w:rsidR="001D3C00" w:rsidRPr="001C6757">
        <w:rPr>
          <w:iCs/>
        </w:rPr>
        <w:t xml:space="preserve"> and Company </w:t>
      </w:r>
      <w:r w:rsidR="00827905">
        <w:rPr>
          <w:iCs/>
        </w:rPr>
        <w:t>R</w:t>
      </w:r>
      <w:r w:rsidR="001D3C00" w:rsidRPr="001C6757">
        <w:rPr>
          <w:iCs/>
        </w:rPr>
        <w:t>atios</w:t>
      </w:r>
      <w:r w:rsidR="00B05006">
        <w:rPr>
          <w:iCs/>
        </w:rPr>
        <w:t>.</w:t>
      </w:r>
    </w:p>
    <w:p w14:paraId="7BF415D4" w14:textId="77777777" w:rsidR="002077CC" w:rsidRPr="001C6757" w:rsidRDefault="002077CC" w:rsidP="001C6757">
      <w:pPr>
        <w:pStyle w:val="SSAmoreless"/>
      </w:pPr>
      <w:r w:rsidRPr="001C6757">
        <w:t>The more successful responses commonly:</w:t>
      </w:r>
    </w:p>
    <w:p w14:paraId="5DF65F53" w14:textId="33901342" w:rsidR="002077CC" w:rsidRDefault="00A47732" w:rsidP="00156C53">
      <w:pPr>
        <w:pStyle w:val="SAAbullets"/>
      </w:pPr>
      <w:r>
        <w:t>identified the link between advertising and sales revenue</w:t>
      </w:r>
    </w:p>
    <w:p w14:paraId="4FB3CFFD" w14:textId="46DC0153" w:rsidR="002077CC" w:rsidRDefault="00B05F91" w:rsidP="00156C53">
      <w:pPr>
        <w:pStyle w:val="SAAbullets"/>
      </w:pPr>
      <w:r>
        <w:t>appropriately calculated figures for 3 months (a quarter)</w:t>
      </w:r>
    </w:p>
    <w:p w14:paraId="403EF8C6" w14:textId="35C39240" w:rsidR="002077CC" w:rsidRDefault="002077CC" w:rsidP="00156C53">
      <w:pPr>
        <w:pStyle w:val="SAAbullets"/>
      </w:pPr>
      <w:r>
        <w:t xml:space="preserve">correctly identified </w:t>
      </w:r>
      <w:r w:rsidR="00E947C5">
        <w:t xml:space="preserve">opening </w:t>
      </w:r>
      <w:r>
        <w:t>cash</w:t>
      </w:r>
      <w:r w:rsidR="005B2726">
        <w:t xml:space="preserve"> balance as positive </w:t>
      </w:r>
    </w:p>
    <w:p w14:paraId="4ADA91EE" w14:textId="442FBAE0" w:rsidR="002077CC" w:rsidRPr="00E70841" w:rsidRDefault="002077CC" w:rsidP="00156C53">
      <w:pPr>
        <w:pStyle w:val="SAAbullets"/>
      </w:pPr>
      <w:r>
        <w:t xml:space="preserve">clearly explained the difference between </w:t>
      </w:r>
      <w:r w:rsidR="001B1414">
        <w:t>ratio calculations and their importance</w:t>
      </w:r>
      <w:r w:rsidR="007E49DC">
        <w:t>.</w:t>
      </w:r>
    </w:p>
    <w:p w14:paraId="519A097D" w14:textId="03AD140A" w:rsidR="00A00EFE" w:rsidRPr="00A00EFE" w:rsidRDefault="002077CC" w:rsidP="007E49DC">
      <w:pPr>
        <w:pStyle w:val="SSAmoreless"/>
      </w:pPr>
      <w:r w:rsidRPr="00B30663">
        <w:t>The less successful responses commonly:</w:t>
      </w:r>
    </w:p>
    <w:p w14:paraId="4B6870CD" w14:textId="6B9F745E" w:rsidR="00A00EFE" w:rsidRPr="00A00EFE" w:rsidRDefault="00A00EFE" w:rsidP="00156C53">
      <w:pPr>
        <w:pStyle w:val="SAAbullets"/>
        <w:rPr>
          <w:color w:val="0070C0"/>
        </w:rPr>
      </w:pPr>
      <w:r>
        <w:t>provided generic reasons for variances unrelated to the data provided</w:t>
      </w:r>
    </w:p>
    <w:p w14:paraId="017A82D4" w14:textId="03D04642" w:rsidR="002077CC" w:rsidRPr="00A00EFE" w:rsidRDefault="00275DCF" w:rsidP="00156C53">
      <w:pPr>
        <w:pStyle w:val="SAAbullets"/>
        <w:rPr>
          <w:color w:val="0070C0"/>
        </w:rPr>
      </w:pPr>
      <w:r>
        <w:t xml:space="preserve">misunderstood opening balance was </w:t>
      </w:r>
      <w:r w:rsidR="00BB53A6">
        <w:t>provided</w:t>
      </w:r>
      <w:r>
        <w:t xml:space="preserve"> from the bank</w:t>
      </w:r>
      <w:r w:rsidR="0091238D">
        <w:t>’</w:t>
      </w:r>
      <w:r>
        <w:t xml:space="preserve">s </w:t>
      </w:r>
      <w:proofErr w:type="gramStart"/>
      <w:r>
        <w:t>p</w:t>
      </w:r>
      <w:r w:rsidR="00BB53A6">
        <w:t>erspective</w:t>
      </w:r>
      <w:proofErr w:type="gramEnd"/>
    </w:p>
    <w:p w14:paraId="11210A88" w14:textId="1198761C" w:rsidR="00A00EFE" w:rsidRPr="002673C1" w:rsidRDefault="00736B31" w:rsidP="00156C53">
      <w:pPr>
        <w:pStyle w:val="SAAbullets"/>
        <w:rPr>
          <w:color w:val="0070C0"/>
        </w:rPr>
      </w:pPr>
      <w:r>
        <w:t>included non</w:t>
      </w:r>
      <w:r w:rsidR="002673C1">
        <w:t>-</w:t>
      </w:r>
      <w:r>
        <w:t>cash i</w:t>
      </w:r>
      <w:r w:rsidR="002673C1">
        <w:t>tems</w:t>
      </w:r>
    </w:p>
    <w:p w14:paraId="2E24733B" w14:textId="7620F618" w:rsidR="002077CC" w:rsidRPr="00CE3DB0" w:rsidRDefault="002673C1" w:rsidP="00156C53">
      <w:pPr>
        <w:pStyle w:val="SAAbullets"/>
      </w:pPr>
      <w:r w:rsidRPr="00CE3DB0">
        <w:t>did not refer back to the cash budge</w:t>
      </w:r>
      <w:r w:rsidR="00CE3DB0" w:rsidRPr="00CE3DB0">
        <w:t>t when providing advice</w:t>
      </w:r>
      <w:r w:rsidR="007E49DC">
        <w:t>.</w:t>
      </w:r>
    </w:p>
    <w:p w14:paraId="12B3EEC4" w14:textId="77777777" w:rsidR="001C6757" w:rsidRPr="001C6757" w:rsidRDefault="002077CC" w:rsidP="00AA7178">
      <w:pPr>
        <w:pStyle w:val="SAAQuestion"/>
        <w:rPr>
          <w:rStyle w:val="SAAQuestionChar"/>
          <w:rFonts w:ascii="Roboto Light" w:hAnsi="Roboto Light"/>
          <w:i/>
        </w:rPr>
      </w:pPr>
      <w:r w:rsidRPr="00942107">
        <w:rPr>
          <w:rStyle w:val="SAAQuestionChar"/>
        </w:rPr>
        <w:t>Question 3</w:t>
      </w:r>
    </w:p>
    <w:p w14:paraId="476570A1" w14:textId="68863241" w:rsidR="002077CC" w:rsidRPr="001C6757" w:rsidRDefault="002077CC" w:rsidP="001C6757">
      <w:pPr>
        <w:spacing w:before="120" w:after="0"/>
        <w:rPr>
          <w:iCs/>
        </w:rPr>
      </w:pPr>
      <w:r w:rsidRPr="001C6757">
        <w:rPr>
          <w:iCs/>
        </w:rPr>
        <w:t>This question focussed on Balance Day Adjustments</w:t>
      </w:r>
      <w:r w:rsidR="00B05006">
        <w:rPr>
          <w:iCs/>
        </w:rPr>
        <w:t>.</w:t>
      </w:r>
    </w:p>
    <w:p w14:paraId="199EB44C" w14:textId="77777777" w:rsidR="002077CC" w:rsidRPr="001C6757" w:rsidRDefault="002077CC" w:rsidP="001C6757">
      <w:pPr>
        <w:pStyle w:val="SSAmoreless"/>
      </w:pPr>
      <w:r w:rsidRPr="001C6757">
        <w:t>The more successful responses commonly:</w:t>
      </w:r>
    </w:p>
    <w:p w14:paraId="787778FC" w14:textId="087AFDD8" w:rsidR="002077CC" w:rsidRDefault="002077CC" w:rsidP="00156C53">
      <w:pPr>
        <w:pStyle w:val="SAAbullets"/>
      </w:pPr>
      <w:r>
        <w:t xml:space="preserve">used </w:t>
      </w:r>
      <w:r w:rsidR="003B1A96">
        <w:t xml:space="preserve">correct account names in the ledger </w:t>
      </w:r>
    </w:p>
    <w:p w14:paraId="669025E7" w14:textId="39BD864E" w:rsidR="00482F63" w:rsidRPr="00D936A3" w:rsidRDefault="00482F63" w:rsidP="00156C53">
      <w:pPr>
        <w:pStyle w:val="SAAbullets"/>
      </w:pPr>
      <w:r>
        <w:t xml:space="preserve">were able to identify the doubtful debts expense needed to be calculated to </w:t>
      </w:r>
      <w:r w:rsidR="00D5092D">
        <w:t>balance the ledger</w:t>
      </w:r>
    </w:p>
    <w:p w14:paraId="1A69504A" w14:textId="0863CF57" w:rsidR="00156C53" w:rsidRDefault="002077CC" w:rsidP="00156C53">
      <w:pPr>
        <w:pStyle w:val="SAAbullets"/>
      </w:pPr>
      <w:r w:rsidRPr="004453E1">
        <w:t xml:space="preserve">correctly </w:t>
      </w:r>
      <w:r w:rsidR="00D5092D">
        <w:t xml:space="preserve">classified the </w:t>
      </w:r>
      <w:r w:rsidR="00A93D56">
        <w:t>reports</w:t>
      </w:r>
      <w:r w:rsidR="00D5092D">
        <w:t xml:space="preserve"> and include</w:t>
      </w:r>
      <w:r w:rsidR="0091238D">
        <w:t>s</w:t>
      </w:r>
      <w:r w:rsidR="00D5092D">
        <w:t xml:space="preserve"> appropriate sub-</w:t>
      </w:r>
      <w:proofErr w:type="gramStart"/>
      <w:r w:rsidR="00D5092D">
        <w:t>totals</w:t>
      </w:r>
      <w:proofErr w:type="gramEnd"/>
    </w:p>
    <w:p w14:paraId="50274478" w14:textId="77777777" w:rsidR="00156C53" w:rsidRDefault="00156C53">
      <w:pPr>
        <w:numPr>
          <w:ilvl w:val="0"/>
          <w:numId w:val="0"/>
        </w:numPr>
        <w:rPr>
          <w:color w:val="000000" w:themeColor="text1"/>
        </w:rPr>
      </w:pPr>
      <w:r>
        <w:br w:type="page"/>
      </w:r>
    </w:p>
    <w:p w14:paraId="5539DA5C" w14:textId="071A3D70" w:rsidR="002077CC" w:rsidRDefault="00A93D56" w:rsidP="00156C53">
      <w:pPr>
        <w:pStyle w:val="SAAbullets"/>
      </w:pPr>
      <w:r>
        <w:lastRenderedPageBreak/>
        <w:t>recorded the Equity as a single figure equal to Net assets</w:t>
      </w:r>
    </w:p>
    <w:p w14:paraId="7CBA5F65" w14:textId="698DE4F0" w:rsidR="002077CC" w:rsidRPr="00600364" w:rsidRDefault="00D757A3" w:rsidP="00156C53">
      <w:pPr>
        <w:pStyle w:val="SAAbullets"/>
      </w:pPr>
      <w:r>
        <w:t>showed the ratio calculation in the correct format</w:t>
      </w:r>
      <w:r w:rsidR="007E49DC">
        <w:t>.</w:t>
      </w:r>
    </w:p>
    <w:p w14:paraId="14EA97CF" w14:textId="77777777" w:rsidR="002077CC" w:rsidRPr="00B30663" w:rsidRDefault="002077CC" w:rsidP="007E49DC">
      <w:pPr>
        <w:pStyle w:val="SSAmoreless"/>
      </w:pPr>
      <w:r w:rsidRPr="00B30663">
        <w:t>The less successful responses commonly:</w:t>
      </w:r>
    </w:p>
    <w:p w14:paraId="06CEAC41" w14:textId="5D12459C" w:rsidR="002077CC" w:rsidRPr="000F49E0" w:rsidRDefault="00600364" w:rsidP="00156C53">
      <w:pPr>
        <w:pStyle w:val="SAAbullets"/>
      </w:pPr>
      <w:r>
        <w:t xml:space="preserve">calculated </w:t>
      </w:r>
      <w:r w:rsidR="0015633F">
        <w:t>the rent expense</w:t>
      </w:r>
      <w:r w:rsidR="0091238D">
        <w:t>,</w:t>
      </w:r>
      <w:r w:rsidR="0015633F">
        <w:t xml:space="preserve"> not the asset balance as </w:t>
      </w:r>
      <w:proofErr w:type="gramStart"/>
      <w:r w:rsidR="0015633F">
        <w:t>required</w:t>
      </w:r>
      <w:proofErr w:type="gramEnd"/>
    </w:p>
    <w:p w14:paraId="41B2FB1A" w14:textId="2F819937" w:rsidR="002077CC" w:rsidRDefault="0015633F" w:rsidP="00156C53">
      <w:pPr>
        <w:pStyle w:val="SAAbullets"/>
      </w:pPr>
      <w:r>
        <w:t>confused the Dr and Cr entries in the ledger</w:t>
      </w:r>
    </w:p>
    <w:p w14:paraId="0A57E4D9" w14:textId="3F0B7CCD" w:rsidR="002077CC" w:rsidRDefault="002077CC" w:rsidP="00156C53">
      <w:pPr>
        <w:pStyle w:val="SAAbullets"/>
      </w:pPr>
      <w:r>
        <w:t xml:space="preserve">misallocated items in the </w:t>
      </w:r>
      <w:r w:rsidR="0015633F">
        <w:t>report</w:t>
      </w:r>
      <w:r w:rsidR="008B128D">
        <w:t>s</w:t>
      </w:r>
      <w:r w:rsidR="0091238D">
        <w:t>,</w:t>
      </w:r>
      <w:r w:rsidR="0015633F">
        <w:t xml:space="preserve"> </w:t>
      </w:r>
      <w:r>
        <w:t>includ</w:t>
      </w:r>
      <w:r w:rsidR="008B128D">
        <w:t>ing</w:t>
      </w:r>
      <w:r>
        <w:t xml:space="preserve"> </w:t>
      </w:r>
      <w:r w:rsidR="008B128D">
        <w:t xml:space="preserve">incorrectly recording </w:t>
      </w:r>
      <w:r w:rsidR="006755FE">
        <w:t xml:space="preserve">items between </w:t>
      </w:r>
      <w:proofErr w:type="gramStart"/>
      <w:r w:rsidR="006755FE">
        <w:t>reports</w:t>
      </w:r>
      <w:proofErr w:type="gramEnd"/>
    </w:p>
    <w:p w14:paraId="21576D92" w14:textId="23919283" w:rsidR="006755FE" w:rsidRPr="00C4649A" w:rsidRDefault="006755FE" w:rsidP="00156C53">
      <w:pPr>
        <w:pStyle w:val="SAAbullets"/>
      </w:pPr>
      <w:r>
        <w:t>attempted to calculate equity on the balance sheet by including details from a Statement of Changes in Equity</w:t>
      </w:r>
    </w:p>
    <w:p w14:paraId="68F3087C" w14:textId="2155E7D7" w:rsidR="002077CC" w:rsidRDefault="006755FE" w:rsidP="00156C53">
      <w:pPr>
        <w:pStyle w:val="SAAbullets"/>
      </w:pPr>
      <w:r>
        <w:t xml:space="preserve">were not able to provide </w:t>
      </w:r>
      <w:r w:rsidR="00B04359">
        <w:t>appropriate reasons for selecting depreciation methods</w:t>
      </w:r>
      <w:r w:rsidR="007E49DC">
        <w:t>.</w:t>
      </w:r>
    </w:p>
    <w:p w14:paraId="2D6164EE" w14:textId="77777777" w:rsidR="001C6757" w:rsidRPr="001C6757" w:rsidRDefault="002077CC" w:rsidP="00AA7178">
      <w:pPr>
        <w:pStyle w:val="SAAQuestion"/>
        <w:rPr>
          <w:rStyle w:val="SAAQuestionChar"/>
          <w:rFonts w:ascii="Roboto Light" w:hAnsi="Roboto Light"/>
          <w:i/>
        </w:rPr>
      </w:pPr>
      <w:r w:rsidRPr="00942107">
        <w:rPr>
          <w:rStyle w:val="SAAQuestionChar"/>
        </w:rPr>
        <w:t>Question 4</w:t>
      </w:r>
    </w:p>
    <w:p w14:paraId="757336CD" w14:textId="37517BEC" w:rsidR="002077CC" w:rsidRPr="001C6757" w:rsidRDefault="002077CC" w:rsidP="001C6757">
      <w:pPr>
        <w:spacing w:before="120" w:after="0"/>
        <w:rPr>
          <w:iCs/>
        </w:rPr>
      </w:pPr>
      <w:r w:rsidRPr="001C6757">
        <w:rPr>
          <w:iCs/>
        </w:rPr>
        <w:t xml:space="preserve">This question focussed on </w:t>
      </w:r>
      <w:r w:rsidR="00276CE1" w:rsidRPr="001C6757">
        <w:rPr>
          <w:iCs/>
        </w:rPr>
        <w:t>Cash Flows</w:t>
      </w:r>
      <w:r w:rsidRPr="001C6757">
        <w:rPr>
          <w:iCs/>
        </w:rPr>
        <w:t xml:space="preserve"> and provide</w:t>
      </w:r>
      <w:r w:rsidR="00730982" w:rsidRPr="001C6757">
        <w:rPr>
          <w:iCs/>
        </w:rPr>
        <w:t>d</w:t>
      </w:r>
      <w:r w:rsidRPr="001C6757">
        <w:rPr>
          <w:iCs/>
        </w:rPr>
        <w:t xml:space="preserve"> scaffolding for question 5</w:t>
      </w:r>
      <w:r w:rsidR="00B05006">
        <w:rPr>
          <w:iCs/>
        </w:rPr>
        <w:t>.</w:t>
      </w:r>
    </w:p>
    <w:p w14:paraId="600A3C73" w14:textId="77777777" w:rsidR="002077CC" w:rsidRPr="00B30663" w:rsidRDefault="002077CC" w:rsidP="007E49DC">
      <w:pPr>
        <w:pStyle w:val="SSAmoreless"/>
      </w:pPr>
      <w:r w:rsidRPr="00B30663">
        <w:t>The more successful responses commonly:</w:t>
      </w:r>
    </w:p>
    <w:p w14:paraId="03BDE9DD" w14:textId="39162888" w:rsidR="002077CC" w:rsidRPr="00D127CE" w:rsidRDefault="008D3A17" w:rsidP="00156C53">
      <w:pPr>
        <w:pStyle w:val="SAAbullets"/>
      </w:pPr>
      <w:r>
        <w:t xml:space="preserve">completed </w:t>
      </w:r>
      <w:r w:rsidR="00FD60A7">
        <w:t>c</w:t>
      </w:r>
      <w:r>
        <w:t xml:space="preserve">ash </w:t>
      </w:r>
      <w:r w:rsidR="00FD60A7">
        <w:t>f</w:t>
      </w:r>
      <w:r>
        <w:t xml:space="preserve">low </w:t>
      </w:r>
      <w:r w:rsidR="00FD60A7">
        <w:t>s</w:t>
      </w:r>
      <w:r>
        <w:t>tatement</w:t>
      </w:r>
      <w:r w:rsidR="00911DED">
        <w:t xml:space="preserve"> fully</w:t>
      </w:r>
    </w:p>
    <w:p w14:paraId="27C16DD9" w14:textId="7BD87C0E" w:rsidR="002077CC" w:rsidRDefault="00911DED" w:rsidP="00156C53">
      <w:pPr>
        <w:pStyle w:val="SAAbullets"/>
      </w:pPr>
      <w:r>
        <w:t xml:space="preserve">used </w:t>
      </w:r>
      <w:r w:rsidR="00AC782C">
        <w:t xml:space="preserve">multiple </w:t>
      </w:r>
      <w:r>
        <w:t xml:space="preserve">specific examples when </w:t>
      </w:r>
      <w:r w:rsidR="00AC782C">
        <w:t>explain</w:t>
      </w:r>
      <w:r w:rsidR="0091238D">
        <w:t>ing</w:t>
      </w:r>
      <w:r w:rsidR="00AC782C">
        <w:t xml:space="preserve"> cash </w:t>
      </w:r>
      <w:proofErr w:type="gramStart"/>
      <w:r w:rsidR="00AC782C">
        <w:t>movement</w:t>
      </w:r>
      <w:proofErr w:type="gramEnd"/>
    </w:p>
    <w:p w14:paraId="429FD7E7" w14:textId="16E2F869" w:rsidR="002077CC" w:rsidRDefault="002077CC" w:rsidP="00156C53">
      <w:pPr>
        <w:pStyle w:val="SAAbullets"/>
      </w:pPr>
      <w:r>
        <w:t xml:space="preserve">provided </w:t>
      </w:r>
      <w:r w:rsidR="000C132A">
        <w:t xml:space="preserve">concise and relevant impacts on the business of expense </w:t>
      </w:r>
      <w:r w:rsidR="004B2A83">
        <w:t>movements</w:t>
      </w:r>
    </w:p>
    <w:p w14:paraId="092A89FE" w14:textId="63006600" w:rsidR="002077CC" w:rsidRPr="00D92308" w:rsidRDefault="002B4191" w:rsidP="00156C53">
      <w:pPr>
        <w:pStyle w:val="SAAbullets"/>
      </w:pPr>
      <w:r>
        <w:t xml:space="preserve">selected a ratio relevant to </w:t>
      </w:r>
      <w:r w:rsidR="0045659D">
        <w:t>solvency and explained how it would be interpreted clearly</w:t>
      </w:r>
      <w:r w:rsidR="007E49DC">
        <w:t>.</w:t>
      </w:r>
    </w:p>
    <w:p w14:paraId="3FFC9D48" w14:textId="77777777" w:rsidR="002077CC" w:rsidRPr="00B30663" w:rsidRDefault="002077CC" w:rsidP="007E49DC">
      <w:pPr>
        <w:pStyle w:val="SSAmoreless"/>
      </w:pPr>
      <w:r w:rsidRPr="00B30663">
        <w:t>The less successful responses commonly:</w:t>
      </w:r>
    </w:p>
    <w:p w14:paraId="592A9BFC" w14:textId="7BB4F37B" w:rsidR="002077CC" w:rsidRPr="00D127CE" w:rsidRDefault="002077CC" w:rsidP="00156C53">
      <w:pPr>
        <w:pStyle w:val="SAAbullets"/>
      </w:pPr>
      <w:r>
        <w:t xml:space="preserve">did not </w:t>
      </w:r>
      <w:r w:rsidR="0045659D">
        <w:t>complete the cash flow statement</w:t>
      </w:r>
    </w:p>
    <w:p w14:paraId="52AF01AA" w14:textId="4CEBC400" w:rsidR="002077CC" w:rsidRDefault="0045659D" w:rsidP="00156C53">
      <w:pPr>
        <w:pStyle w:val="SAAbullets"/>
      </w:pPr>
      <w:r>
        <w:t>included non-cash items in calculations</w:t>
      </w:r>
    </w:p>
    <w:p w14:paraId="1EDFBEE9" w14:textId="22AE7879" w:rsidR="002077CC" w:rsidRDefault="00B840E0" w:rsidP="00156C53">
      <w:pPr>
        <w:pStyle w:val="SAAbullets"/>
      </w:pPr>
      <w:r>
        <w:t xml:space="preserve">did not provide examples </w:t>
      </w:r>
      <w:r w:rsidR="0091238D">
        <w:t xml:space="preserve">when </w:t>
      </w:r>
      <w:r>
        <w:t xml:space="preserve">discussing cash </w:t>
      </w:r>
      <w:proofErr w:type="gramStart"/>
      <w:r>
        <w:t>mov</w:t>
      </w:r>
      <w:r w:rsidR="009E7477">
        <w:t>e</w:t>
      </w:r>
      <w:r>
        <w:t>ments</w:t>
      </w:r>
      <w:proofErr w:type="gramEnd"/>
    </w:p>
    <w:p w14:paraId="08ABB68E" w14:textId="6CCF2D0E" w:rsidR="002077CC" w:rsidRDefault="00B840E0" w:rsidP="00156C53">
      <w:pPr>
        <w:pStyle w:val="SAAbullets"/>
      </w:pPr>
      <w:r>
        <w:t xml:space="preserve">selected a ratio measuring profitability or </w:t>
      </w:r>
      <w:r w:rsidR="009E7477">
        <w:t>liquidity</w:t>
      </w:r>
      <w:r w:rsidR="007E49DC">
        <w:t>.</w:t>
      </w:r>
    </w:p>
    <w:p w14:paraId="2E6A3750" w14:textId="77777777" w:rsidR="00AA7178" w:rsidRPr="00AA7178" w:rsidRDefault="002077CC" w:rsidP="00AA7178">
      <w:pPr>
        <w:pStyle w:val="SAAQuestion"/>
        <w:rPr>
          <w:rStyle w:val="SAAQuestionChar"/>
          <w:rFonts w:ascii="Roboto Light" w:hAnsi="Roboto Light"/>
        </w:rPr>
      </w:pPr>
      <w:r w:rsidRPr="00942107">
        <w:rPr>
          <w:rStyle w:val="SAAQuestionChar"/>
        </w:rPr>
        <w:t xml:space="preserve">Question 5 </w:t>
      </w:r>
    </w:p>
    <w:p w14:paraId="7EA1BA15" w14:textId="4802CC73" w:rsidR="002077CC" w:rsidRPr="00AA7178" w:rsidRDefault="002077CC" w:rsidP="002077CC">
      <w:pPr>
        <w:rPr>
          <w:iCs/>
        </w:rPr>
      </w:pPr>
      <w:r w:rsidRPr="00AA7178">
        <w:rPr>
          <w:iCs/>
        </w:rPr>
        <w:t>This question focussed on the provision of Accounting Advice in response to specific enquiries from a stakeholder.</w:t>
      </w:r>
    </w:p>
    <w:p w14:paraId="1D6CB9C8" w14:textId="77777777" w:rsidR="002077CC" w:rsidRPr="00B30663" w:rsidRDefault="002077CC" w:rsidP="007E49DC">
      <w:pPr>
        <w:pStyle w:val="SSAmoreless"/>
      </w:pPr>
      <w:r w:rsidRPr="00B30663">
        <w:t>The more successful responses commonly:</w:t>
      </w:r>
    </w:p>
    <w:p w14:paraId="6F1FF4C3" w14:textId="77777777" w:rsidR="002077CC" w:rsidRPr="00D92583" w:rsidRDefault="002077CC" w:rsidP="00156C53">
      <w:pPr>
        <w:pStyle w:val="SAAbullets"/>
      </w:pPr>
      <w:r>
        <w:t>clearly selected a specific format and adhered to that throughout the advice</w:t>
      </w:r>
    </w:p>
    <w:p w14:paraId="352C49F8" w14:textId="3CB6BE33" w:rsidR="00EE661D" w:rsidRDefault="0056447E" w:rsidP="00156C53">
      <w:pPr>
        <w:pStyle w:val="SAAbullets"/>
      </w:pPr>
      <w:r>
        <w:t xml:space="preserve">addressed the key </w:t>
      </w:r>
      <w:r w:rsidR="002F6EE3">
        <w:t>questions in the dot points effectively</w:t>
      </w:r>
      <w:r w:rsidR="008C69E3">
        <w:t xml:space="preserve"> either in individual sections or wholistically</w:t>
      </w:r>
    </w:p>
    <w:p w14:paraId="37FDC524" w14:textId="3F8D9224" w:rsidR="002077CC" w:rsidRPr="00AC3B17" w:rsidRDefault="002077CC" w:rsidP="00156C53">
      <w:pPr>
        <w:pStyle w:val="SAAbullets"/>
      </w:pPr>
      <w:r w:rsidRPr="00AC3B17">
        <w:t xml:space="preserve">communicated </w:t>
      </w:r>
      <w:r>
        <w:t>clearly and directed their advice to the owner (as required) rather than as generic commentary for any potential user</w:t>
      </w:r>
    </w:p>
    <w:p w14:paraId="1D80C9ED" w14:textId="159BF65A" w:rsidR="002077CC" w:rsidRPr="00B30663" w:rsidRDefault="00FD60A7" w:rsidP="00156C53">
      <w:pPr>
        <w:pStyle w:val="SAAbullets"/>
        <w:rPr>
          <w:color w:val="0070C0"/>
        </w:rPr>
      </w:pPr>
      <w:r>
        <w:t>balanced their discussion of qualitative and quantitative factors</w:t>
      </w:r>
    </w:p>
    <w:p w14:paraId="5ACC3422" w14:textId="35AAED8C" w:rsidR="002077CC" w:rsidRPr="00CC7F0A" w:rsidRDefault="00FD60A7" w:rsidP="00156C53">
      <w:pPr>
        <w:pStyle w:val="SAAbullets"/>
      </w:pPr>
      <w:r>
        <w:t>made clear reference to the statement of cash flows in in</w:t>
      </w:r>
      <w:r w:rsidR="00130D67">
        <w:t xml:space="preserve">formation provided to support </w:t>
      </w:r>
      <w:r w:rsidR="0091238D">
        <w:t xml:space="preserve">the </w:t>
      </w:r>
      <w:r w:rsidR="00130D67">
        <w:t xml:space="preserve">advice </w:t>
      </w:r>
      <w:proofErr w:type="gramStart"/>
      <w:r w:rsidR="00130D67">
        <w:t>provided</w:t>
      </w:r>
      <w:proofErr w:type="gramEnd"/>
    </w:p>
    <w:p w14:paraId="115886F1" w14:textId="085C2EC6" w:rsidR="002077CC" w:rsidRPr="00B30663" w:rsidRDefault="002077CC" w:rsidP="00156C53">
      <w:pPr>
        <w:pStyle w:val="SAAbullets"/>
        <w:rPr>
          <w:color w:val="0070C0"/>
        </w:rPr>
      </w:pPr>
      <w:r>
        <w:t xml:space="preserve">were able to bring in real world factors when discussing the </w:t>
      </w:r>
      <w:r w:rsidR="008973BC">
        <w:t>expansion</w:t>
      </w:r>
      <w:r w:rsidR="0091238D">
        <w:t>,</w:t>
      </w:r>
      <w:r w:rsidR="008973BC">
        <w:t xml:space="preserve"> including seasonal nature of business</w:t>
      </w:r>
      <w:r w:rsidR="007E49DC">
        <w:t>.</w:t>
      </w:r>
    </w:p>
    <w:p w14:paraId="0C3D8A1F" w14:textId="77777777" w:rsidR="002077CC" w:rsidRPr="00B30663" w:rsidRDefault="002077CC" w:rsidP="007E49DC">
      <w:pPr>
        <w:pStyle w:val="SSAmoreless"/>
      </w:pPr>
      <w:r w:rsidRPr="00B30663">
        <w:t>The less successful responses commonly:</w:t>
      </w:r>
    </w:p>
    <w:p w14:paraId="2FE86E13" w14:textId="1A506C03" w:rsidR="002077CC" w:rsidRPr="00D27348" w:rsidRDefault="002077CC" w:rsidP="00156C53">
      <w:pPr>
        <w:pStyle w:val="SAAbullets"/>
      </w:pPr>
      <w:r>
        <w:t>had no specific format, instead answer</w:t>
      </w:r>
      <w:r w:rsidR="0091238D">
        <w:t>ed</w:t>
      </w:r>
      <w:r>
        <w:t xml:space="preserve"> each dot point as a separate </w:t>
      </w:r>
      <w:proofErr w:type="gramStart"/>
      <w:r>
        <w:t>question</w:t>
      </w:r>
      <w:proofErr w:type="gramEnd"/>
    </w:p>
    <w:p w14:paraId="02D3AC31" w14:textId="77777777" w:rsidR="002077CC" w:rsidRDefault="002077CC" w:rsidP="00156C53">
      <w:pPr>
        <w:pStyle w:val="SAAbullets"/>
      </w:pPr>
      <w:r w:rsidRPr="008854CC">
        <w:t>did not</w:t>
      </w:r>
      <w:r>
        <w:t xml:space="preserve"> consider the marks guide provided, focussing too much attention on the questions with lower marks</w:t>
      </w:r>
    </w:p>
    <w:p w14:paraId="0D818CC0" w14:textId="6573907D" w:rsidR="002077CC" w:rsidRDefault="00910EEF" w:rsidP="00156C53">
      <w:pPr>
        <w:pStyle w:val="SAAbullets"/>
      </w:pPr>
      <w:r>
        <w:t>did not provide a full answer</w:t>
      </w:r>
      <w:r w:rsidR="0091238D">
        <w:t>,</w:t>
      </w:r>
      <w:r>
        <w:t xml:space="preserve"> potentially indicating time management </w:t>
      </w:r>
      <w:proofErr w:type="gramStart"/>
      <w:r>
        <w:t>issues</w:t>
      </w:r>
      <w:proofErr w:type="gramEnd"/>
    </w:p>
    <w:p w14:paraId="3E015707" w14:textId="1030F0E8" w:rsidR="002077CC" w:rsidRDefault="002077CC" w:rsidP="00156C53">
      <w:pPr>
        <w:pStyle w:val="SAAbullets"/>
      </w:pPr>
      <w:r>
        <w:t xml:space="preserve">did not use information from the question </w:t>
      </w:r>
      <w:r w:rsidR="00EF1B13">
        <w:t xml:space="preserve">or cash flow statement </w:t>
      </w:r>
      <w:r>
        <w:t>to support advice given</w:t>
      </w:r>
    </w:p>
    <w:p w14:paraId="2D984CDD" w14:textId="02A0DECF" w:rsidR="005A77A8" w:rsidRPr="00730982" w:rsidRDefault="00EF1B13" w:rsidP="00156C53">
      <w:pPr>
        <w:pStyle w:val="SAAbullets"/>
      </w:pPr>
      <w:r>
        <w:t xml:space="preserve">stated overall changes in amounts or ratios without </w:t>
      </w:r>
      <w:r w:rsidR="00545E52">
        <w:t xml:space="preserve">providing </w:t>
      </w:r>
      <w:r w:rsidR="006B56C2">
        <w:t>actual a</w:t>
      </w:r>
      <w:r w:rsidR="00545E52">
        <w:t>dvice</w:t>
      </w:r>
      <w:r w:rsidR="007E49DC">
        <w:t>.</w:t>
      </w:r>
    </w:p>
    <w:sectPr w:rsidR="005A77A8" w:rsidRPr="00730982" w:rsidSect="00C40DA9">
      <w:pgSz w:w="11906" w:h="16838" w:code="9"/>
      <w:pgMar w:top="992" w:right="1134" w:bottom="1440" w:left="1134" w:header="851" w:footer="53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83CC4" w14:textId="77777777" w:rsidR="00F8587C" w:rsidRPr="000D4EDE" w:rsidRDefault="00F8587C" w:rsidP="000D4EDE">
      <w:r>
        <w:separator/>
      </w:r>
    </w:p>
  </w:endnote>
  <w:endnote w:type="continuationSeparator" w:id="0">
    <w:p w14:paraId="5D3D9220" w14:textId="77777777" w:rsidR="00F8587C" w:rsidRPr="000D4EDE" w:rsidRDefault="00F8587C"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Veolia W2 ExtraLight">
    <w:altName w:val="Calibri"/>
    <w:panose1 w:val="00000000000000000000"/>
    <w:charset w:val="00"/>
    <w:family w:val="swiss"/>
    <w:notTrueType/>
    <w:pitch w:val="variable"/>
    <w:sig w:usb0="A00002BF" w:usb1="5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Roboto Light">
    <w:altName w:val="Roboto Light"/>
    <w:panose1 w:val="02000000000000000000"/>
    <w:charset w:val="00"/>
    <w:family w:val="auto"/>
    <w:pitch w:val="variable"/>
    <w:sig w:usb0="E0000AFF" w:usb1="5000217F" w:usb2="00000021" w:usb3="00000000" w:csb0="0000019F" w:csb1="00000000"/>
  </w:font>
  <w:font w:name="Angsana New">
    <w:altName w:val="Angsana New"/>
    <w:panose1 w:val="02020603050405020304"/>
    <w:charset w:val="DE"/>
    <w:family w:val="roman"/>
    <w:pitch w:val="variable"/>
    <w:sig w:usb0="81000003" w:usb1="00000000" w:usb2="00000000" w:usb3="00000000" w:csb0="00010001" w:csb1="00000000"/>
  </w:font>
  <w:font w:name="Roboto Medium">
    <w:panose1 w:val="02000000000000000000"/>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D060A" w14:textId="48A0E1B7" w:rsidR="005A77A8" w:rsidRPr="00D371B8" w:rsidRDefault="005A77A8" w:rsidP="005A77A8">
    <w:pPr>
      <w:pStyle w:val="FootnoteText"/>
      <w:tabs>
        <w:tab w:val="right" w:pos="9070"/>
      </w:tabs>
    </w:pPr>
    <w:r w:rsidRPr="005A77A8">
      <w:t>Stag</w:t>
    </w:r>
    <w:r w:rsidRPr="00D371B8">
      <w:t xml:space="preserve">e 2 </w:t>
    </w:r>
    <w:r w:rsidR="00C40DA9">
      <w:t xml:space="preserve">Accounting </w:t>
    </w:r>
    <w:r w:rsidRPr="00D371B8">
      <w:t>– 202</w:t>
    </w:r>
    <w:r w:rsidR="00A42462" w:rsidRPr="00D371B8">
      <w:t>3</w:t>
    </w:r>
    <w:r w:rsidRPr="00D371B8">
      <w:t xml:space="preserve"> Subject Assessment Advice</w:t>
    </w:r>
    <w:r w:rsidRPr="00D371B8">
      <w:tab/>
      <w:t xml:space="preserve">Page </w:t>
    </w:r>
    <w:r w:rsidRPr="00D371B8">
      <w:rPr>
        <w:sz w:val="24"/>
        <w:szCs w:val="24"/>
      </w:rPr>
      <w:fldChar w:fldCharType="begin"/>
    </w:r>
    <w:r w:rsidRPr="00D371B8">
      <w:instrText xml:space="preserve"> PAGE </w:instrText>
    </w:r>
    <w:r w:rsidRPr="00D371B8">
      <w:rPr>
        <w:sz w:val="24"/>
        <w:szCs w:val="24"/>
      </w:rPr>
      <w:fldChar w:fldCharType="separate"/>
    </w:r>
    <w:r w:rsidRPr="00D371B8">
      <w:rPr>
        <w:sz w:val="24"/>
        <w:szCs w:val="24"/>
      </w:rPr>
      <w:t>1</w:t>
    </w:r>
    <w:r w:rsidRPr="00D371B8">
      <w:rPr>
        <w:sz w:val="24"/>
        <w:szCs w:val="24"/>
      </w:rPr>
      <w:fldChar w:fldCharType="end"/>
    </w:r>
    <w:r w:rsidRPr="00D371B8">
      <w:t xml:space="preserve"> of </w:t>
    </w:r>
    <w:fldSimple w:instr=" NUMPAGES  ">
      <w:r w:rsidRPr="00D371B8">
        <w:rPr>
          <w:sz w:val="24"/>
          <w:szCs w:val="24"/>
        </w:rPr>
        <w:t>3</w:t>
      </w:r>
    </w:fldSimple>
  </w:p>
  <w:p w14:paraId="63CD73FD" w14:textId="50D271EC" w:rsidR="005A77A8" w:rsidRPr="00D371B8" w:rsidRDefault="005A77A8" w:rsidP="005A77A8">
    <w:pPr>
      <w:pStyle w:val="FootnoteText"/>
    </w:pPr>
    <w:r w:rsidRPr="00D371B8">
      <w:t>Ref</w:t>
    </w:r>
    <w:r w:rsidR="006B633E">
      <w:t>: A1247448</w:t>
    </w:r>
    <w:r w:rsidRPr="00D371B8">
      <w:t xml:space="preserve"> © SACE Board of South Australia 202</w:t>
    </w:r>
    <w:r w:rsidR="00A42462" w:rsidRPr="00D371B8">
      <w:t>3</w:t>
    </w:r>
  </w:p>
  <w:p w14:paraId="73F66EDF" w14:textId="77777777" w:rsidR="00CA6EB8" w:rsidRPr="00D371B8" w:rsidRDefault="00CA6EB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3F3B3" w14:textId="77777777" w:rsidR="00F8587C" w:rsidRPr="000D4EDE" w:rsidRDefault="00F8587C" w:rsidP="000D4EDE">
      <w:r>
        <w:separator/>
      </w:r>
    </w:p>
  </w:footnote>
  <w:footnote w:type="continuationSeparator" w:id="0">
    <w:p w14:paraId="3F5A0018" w14:textId="77777777" w:rsidR="00F8587C" w:rsidRPr="000D4EDE" w:rsidRDefault="00F8587C"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293DE" w14:textId="20EB74E2" w:rsidR="00B30663" w:rsidRDefault="00B30663">
    <w:pPr>
      <w:pStyle w:val="Header"/>
    </w:pPr>
    <w:r>
      <w:rPr>
        <w:noProof/>
      </w:rPr>
      <mc:AlternateContent>
        <mc:Choice Requires="wps">
          <w:drawing>
            <wp:anchor distT="0" distB="0" distL="114300" distR="114300" simplePos="0" relativeHeight="251659264" behindDoc="0" locked="0" layoutInCell="0" allowOverlap="1" wp14:anchorId="03EFBE46" wp14:editId="155171C2">
              <wp:simplePos x="0" y="0"/>
              <wp:positionH relativeFrom="page">
                <wp:posOffset>0</wp:posOffset>
              </wp:positionH>
              <wp:positionV relativeFrom="page">
                <wp:posOffset>190500</wp:posOffset>
              </wp:positionV>
              <wp:extent cx="7560310" cy="252095"/>
              <wp:effectExtent l="0" t="0" r="0" b="14605"/>
              <wp:wrapNone/>
              <wp:docPr id="1"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3EFBE46"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4C6FA4"/>
    <w:lvl w:ilvl="0">
      <w:start w:val="1"/>
      <w:numFmt w:val="decimal"/>
      <w:lvlText w:val="%1)"/>
      <w:lvlJc w:val="left"/>
      <w:pPr>
        <w:ind w:left="1209" w:hanging="360"/>
      </w:pPr>
    </w:lvl>
  </w:abstractNum>
  <w:abstractNum w:abstractNumId="2" w15:restartNumberingAfterBreak="0">
    <w:nsid w:val="FFFFFF7E"/>
    <w:multiLevelType w:val="singleLevel"/>
    <w:tmpl w:val="E8D6DD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1654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EE39B6"/>
    <w:lvl w:ilvl="0">
      <w:start w:val="1"/>
      <w:numFmt w:val="bullet"/>
      <w:lvlText w:val=""/>
      <w:lvlJc w:val="left"/>
      <w:pPr>
        <w:ind w:left="1209" w:hanging="360"/>
      </w:pPr>
      <w:rPr>
        <w:rFonts w:ascii="Wingdings" w:hAnsi="Wingdings" w:hint="default"/>
      </w:rPr>
    </w:lvl>
  </w:abstractNum>
  <w:abstractNum w:abstractNumId="6" w15:restartNumberingAfterBreak="0">
    <w:nsid w:val="FFFFFF82"/>
    <w:multiLevelType w:val="singleLevel"/>
    <w:tmpl w:val="9B9634E0"/>
    <w:lvl w:ilvl="0">
      <w:start w:val="1"/>
      <w:numFmt w:val="bullet"/>
      <w:lvlText w:val="–"/>
      <w:lvlJc w:val="left"/>
      <w:pPr>
        <w:ind w:left="926" w:hanging="360"/>
      </w:pPr>
      <w:rPr>
        <w:rFonts w:ascii="TheSans Veolia W2 ExtraLight" w:hAnsi="TheSans Veolia W2 ExtraLight" w:hint="default"/>
      </w:rPr>
    </w:lvl>
  </w:abstractNum>
  <w:abstractNum w:abstractNumId="7" w15:restartNumberingAfterBreak="0">
    <w:nsid w:val="FFFFFF83"/>
    <w:multiLevelType w:val="singleLevel"/>
    <w:tmpl w:val="4CC48C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4400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F85818"/>
    <w:lvl w:ilvl="0">
      <w:start w:val="1"/>
      <w:numFmt w:val="bullet"/>
      <w:lvlText w:val=""/>
      <w:lvlJc w:val="left"/>
      <w:pPr>
        <w:ind w:left="360" w:hanging="360"/>
      </w:pPr>
      <w:rPr>
        <w:rFonts w:ascii="Symbol" w:hAnsi="Symbol" w:hint="default"/>
        <w:color w:val="000000" w:themeColor="text1"/>
      </w:rPr>
    </w:lvl>
  </w:abstractNum>
  <w:abstractNum w:abstractNumId="10"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1"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07102F4D"/>
    <w:multiLevelType w:val="multilevel"/>
    <w:tmpl w:val="88E678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3" w15:restartNumberingAfterBreak="0">
    <w:nsid w:val="0B6E29FF"/>
    <w:multiLevelType w:val="multilevel"/>
    <w:tmpl w:val="DFDC7920"/>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ind w:left="1435" w:hanging="358"/>
      </w:pPr>
      <w:rPr>
        <w:rFonts w:ascii="Wingdings" w:hAnsi="Wingdings" w:hint="default"/>
        <w:color w:val="auto"/>
      </w:rPr>
    </w:lvl>
    <w:lvl w:ilvl="4">
      <w:start w:val="1"/>
      <w:numFmt w:val="none"/>
      <w:lvlText w:val="Notes:"/>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122E112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5FA48C1"/>
    <w:multiLevelType w:val="multilevel"/>
    <w:tmpl w:val="3BB28A5A"/>
    <w:numStyleLink w:val="BulletList"/>
  </w:abstractNum>
  <w:abstractNum w:abstractNumId="16" w15:restartNumberingAfterBreak="0">
    <w:nsid w:val="198C4F02"/>
    <w:multiLevelType w:val="multilevel"/>
    <w:tmpl w:val="992E0F54"/>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D0B757D"/>
    <w:multiLevelType w:val="hybridMultilevel"/>
    <w:tmpl w:val="C4D80A1A"/>
    <w:lvl w:ilvl="0" w:tplc="DC369FBE">
      <w:start w:val="1"/>
      <w:numFmt w:val="bullet"/>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66C3831"/>
    <w:multiLevelType w:val="hybridMultilevel"/>
    <w:tmpl w:val="B9C8CCF6"/>
    <w:lvl w:ilvl="0" w:tplc="7F4E79E8">
      <w:start w:val="1"/>
      <w:numFmt w:val="bullet"/>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9" w15:restartNumberingAfterBreak="0">
    <w:nsid w:val="2D4F791F"/>
    <w:multiLevelType w:val="hybridMultilevel"/>
    <w:tmpl w:val="F1C24B26"/>
    <w:lvl w:ilvl="0" w:tplc="678E1022">
      <w:start w:val="1"/>
      <w:numFmt w:val="bullet"/>
      <w:lvlText w:val=""/>
      <w:lvlJc w:val="left"/>
      <w:pPr>
        <w:ind w:left="1077" w:hanging="360"/>
      </w:pPr>
      <w:rPr>
        <w:rFonts w:ascii="Symbol" w:hAnsi="Symbol"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0"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1" w15:restartNumberingAfterBreak="0">
    <w:nsid w:val="32B50F3D"/>
    <w:multiLevelType w:val="hybridMultilevel"/>
    <w:tmpl w:val="9CACEA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4304D9E"/>
    <w:multiLevelType w:val="hybridMultilevel"/>
    <w:tmpl w:val="78C81CAC"/>
    <w:lvl w:ilvl="0" w:tplc="AE404368">
      <w:numFmt w:val="bullet"/>
      <w:lvlText w:val="-"/>
      <w:lvlJc w:val="left"/>
      <w:pPr>
        <w:ind w:left="360" w:hanging="360"/>
      </w:pPr>
      <w:rPr>
        <w:rFonts w:ascii="Roboto" w:eastAsia="Times New Roman" w:hAnsi="Roboto"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24" w15:restartNumberingAfterBreak="0">
    <w:nsid w:val="3DFF2D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08564EA"/>
    <w:multiLevelType w:val="multilevel"/>
    <w:tmpl w:val="2C8C4C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suff w:val="nothing"/>
      <w:lvlText w:val="%6"/>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15:restartNumberingAfterBreak="0">
    <w:nsid w:val="43F148C1"/>
    <w:multiLevelType w:val="multilevel"/>
    <w:tmpl w:val="BF8ABC42"/>
    <w:lvl w:ilvl="0">
      <w:start w:val="1"/>
      <w:numFmt w:val="bullet"/>
      <w:lvlText w:val=""/>
      <w:lvlJc w:val="left"/>
      <w:pPr>
        <w:ind w:left="360" w:hanging="360"/>
      </w:pPr>
      <w:rPr>
        <w:rFonts w:ascii="Symbol" w:hAnsi="Symbol" w:hint="default"/>
        <w:color w:val="000000" w:themeColor="text1"/>
      </w:rPr>
    </w:lvl>
    <w:lvl w:ilvl="1">
      <w:start w:val="1"/>
      <w:numFmt w:val="bullet"/>
      <w:lvlText w:val="o"/>
      <w:lvlJc w:val="left"/>
      <w:pPr>
        <w:ind w:left="720" w:hanging="363"/>
      </w:pPr>
      <w:rPr>
        <w:rFonts w:ascii="Courier New" w:hAnsi="Courier New"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tabs>
          <w:tab w:val="num" w:pos="357"/>
        </w:tabs>
        <w:ind w:left="357" w:hanging="357"/>
      </w:pPr>
      <w:rPr>
        <w:rFonts w:ascii="Symbol" w:hAnsi="Symbol"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7" w15:restartNumberingAfterBreak="0">
    <w:nsid w:val="440839EF"/>
    <w:multiLevelType w:val="hybridMultilevel"/>
    <w:tmpl w:val="E9725768"/>
    <w:lvl w:ilvl="0" w:tplc="C2A6D20A">
      <w:start w:val="1"/>
      <w:numFmt w:val="bullet"/>
      <w:lvlText w:val=""/>
      <w:lvlJc w:val="left"/>
      <w:pPr>
        <w:ind w:left="1077" w:hanging="360"/>
      </w:pPr>
      <w:rPr>
        <w:rFonts w:ascii="Symbol" w:hAnsi="Symbol" w:hint="default"/>
        <w:color w:val="000000" w:themeColor="text1"/>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8" w15:restartNumberingAfterBreak="0">
    <w:nsid w:val="46BE360E"/>
    <w:multiLevelType w:val="multilevel"/>
    <w:tmpl w:val="D8389DE6"/>
    <w:lvl w:ilvl="0">
      <w:numFmt w:val="bullet"/>
      <w:pStyle w:val="SAAbullets"/>
      <w:lvlText w:val=""/>
      <w:lvlJc w:val="left"/>
      <w:pPr>
        <w:ind w:left="357" w:hanging="357"/>
      </w:pPr>
      <w:rPr>
        <w:rFonts w:ascii="Symbol" w:hAnsi="Symbol" w:cs="Calibri" w:hint="default"/>
        <w:color w:val="000000" w:themeColor="text1"/>
        <w:sz w:val="14"/>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29"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A0445F4"/>
    <w:multiLevelType w:val="multilevel"/>
    <w:tmpl w:val="6EF2CF4A"/>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1" w15:restartNumberingAfterBreak="0">
    <w:nsid w:val="4ADC312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0872089"/>
    <w:multiLevelType w:val="multilevel"/>
    <w:tmpl w:val="DE5AD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59EB6042"/>
    <w:multiLevelType w:val="hybridMultilevel"/>
    <w:tmpl w:val="BB66BB76"/>
    <w:lvl w:ilvl="0" w:tplc="2B70DAE4">
      <w:numFmt w:val="bullet"/>
      <w:lvlText w:val="•"/>
      <w:lvlJc w:val="left"/>
      <w:pPr>
        <w:ind w:left="1080" w:hanging="72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DDE4EE4"/>
    <w:multiLevelType w:val="multilevel"/>
    <w:tmpl w:val="6EF2CF4A"/>
    <w:numStyleLink w:val="Lists"/>
  </w:abstractNum>
  <w:abstractNum w:abstractNumId="35" w15:restartNumberingAfterBreak="0">
    <w:nsid w:val="5F9767F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4363A73"/>
    <w:multiLevelType w:val="multilevel"/>
    <w:tmpl w:val="0B7AC5B6"/>
    <w:lvl w:ilvl="0">
      <w:start w:val="1"/>
      <w:numFmt w:val="none"/>
      <w:suff w:val="nothing"/>
      <w:lvlText w:val="%1"/>
      <w:lvlJc w:val="left"/>
      <w:pPr>
        <w:ind w:left="0" w:firstLine="0"/>
      </w:pPr>
      <w:rPr>
        <w:rFonts w:hint="default"/>
      </w:rPr>
    </w:lvl>
    <w:lvl w:ilvl="1">
      <w:start w:val="1"/>
      <w:numFmt w:val="none"/>
      <w:suff w:val="nothing"/>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suff w:val="space"/>
      <w:lvlText w:val="Appendix %4:"/>
      <w:lvlJc w:val="left"/>
      <w:pPr>
        <w:ind w:left="357" w:hanging="357"/>
      </w:pPr>
      <w:rPr>
        <w:rFonts w:hint="default"/>
      </w:rPr>
    </w:lvl>
    <w:lvl w:ilvl="4">
      <w:start w:val="1"/>
      <w:numFmt w:val="lowerLetter"/>
      <w:lvlText w:val="%5)"/>
      <w:lvlJc w:val="left"/>
      <w:pPr>
        <w:ind w:left="1077" w:hanging="357"/>
      </w:pPr>
      <w:rPr>
        <w:rFonts w:hint="default"/>
      </w:rPr>
    </w:lvl>
    <w:lvl w:ilvl="5">
      <w:start w:val="1"/>
      <w:numFmt w:val="lowerRoman"/>
      <w:lvlText w:val="%6)"/>
      <w:lvlJc w:val="left"/>
      <w:pPr>
        <w:ind w:left="1077" w:hanging="357"/>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7" w15:restartNumberingAfterBreak="0">
    <w:nsid w:val="66522948"/>
    <w:multiLevelType w:val="hybridMultilevel"/>
    <w:tmpl w:val="DC762AC0"/>
    <w:lvl w:ilvl="0" w:tplc="87D44DEE">
      <w:start w:val="1"/>
      <w:numFmt w:val="bullet"/>
      <w:lvlText w:val="•"/>
      <w:lvlJc w:val="left"/>
      <w:pPr>
        <w:tabs>
          <w:tab w:val="num" w:pos="720"/>
        </w:tabs>
        <w:ind w:left="720" w:hanging="360"/>
      </w:pPr>
      <w:rPr>
        <w:rFonts w:ascii="Times New Roman" w:hAnsi="Times New Roman" w:hint="default"/>
      </w:rPr>
    </w:lvl>
    <w:lvl w:ilvl="1" w:tplc="0394C342" w:tentative="1">
      <w:start w:val="1"/>
      <w:numFmt w:val="bullet"/>
      <w:lvlText w:val="•"/>
      <w:lvlJc w:val="left"/>
      <w:pPr>
        <w:tabs>
          <w:tab w:val="num" w:pos="1440"/>
        </w:tabs>
        <w:ind w:left="1440" w:hanging="360"/>
      </w:pPr>
      <w:rPr>
        <w:rFonts w:ascii="Times New Roman" w:hAnsi="Times New Roman" w:hint="default"/>
      </w:rPr>
    </w:lvl>
    <w:lvl w:ilvl="2" w:tplc="573AB188" w:tentative="1">
      <w:start w:val="1"/>
      <w:numFmt w:val="bullet"/>
      <w:lvlText w:val="•"/>
      <w:lvlJc w:val="left"/>
      <w:pPr>
        <w:tabs>
          <w:tab w:val="num" w:pos="2160"/>
        </w:tabs>
        <w:ind w:left="2160" w:hanging="360"/>
      </w:pPr>
      <w:rPr>
        <w:rFonts w:ascii="Times New Roman" w:hAnsi="Times New Roman" w:hint="default"/>
      </w:rPr>
    </w:lvl>
    <w:lvl w:ilvl="3" w:tplc="1DEEBCFC" w:tentative="1">
      <w:start w:val="1"/>
      <w:numFmt w:val="bullet"/>
      <w:lvlText w:val="•"/>
      <w:lvlJc w:val="left"/>
      <w:pPr>
        <w:tabs>
          <w:tab w:val="num" w:pos="2880"/>
        </w:tabs>
        <w:ind w:left="2880" w:hanging="360"/>
      </w:pPr>
      <w:rPr>
        <w:rFonts w:ascii="Times New Roman" w:hAnsi="Times New Roman" w:hint="default"/>
      </w:rPr>
    </w:lvl>
    <w:lvl w:ilvl="4" w:tplc="95DCA5BE" w:tentative="1">
      <w:start w:val="1"/>
      <w:numFmt w:val="bullet"/>
      <w:lvlText w:val="•"/>
      <w:lvlJc w:val="left"/>
      <w:pPr>
        <w:tabs>
          <w:tab w:val="num" w:pos="3600"/>
        </w:tabs>
        <w:ind w:left="3600" w:hanging="360"/>
      </w:pPr>
      <w:rPr>
        <w:rFonts w:ascii="Times New Roman" w:hAnsi="Times New Roman" w:hint="default"/>
      </w:rPr>
    </w:lvl>
    <w:lvl w:ilvl="5" w:tplc="EC4E1D44" w:tentative="1">
      <w:start w:val="1"/>
      <w:numFmt w:val="bullet"/>
      <w:lvlText w:val="•"/>
      <w:lvlJc w:val="left"/>
      <w:pPr>
        <w:tabs>
          <w:tab w:val="num" w:pos="4320"/>
        </w:tabs>
        <w:ind w:left="4320" w:hanging="360"/>
      </w:pPr>
      <w:rPr>
        <w:rFonts w:ascii="Times New Roman" w:hAnsi="Times New Roman" w:hint="default"/>
      </w:rPr>
    </w:lvl>
    <w:lvl w:ilvl="6" w:tplc="19925844" w:tentative="1">
      <w:start w:val="1"/>
      <w:numFmt w:val="bullet"/>
      <w:lvlText w:val="•"/>
      <w:lvlJc w:val="left"/>
      <w:pPr>
        <w:tabs>
          <w:tab w:val="num" w:pos="5040"/>
        </w:tabs>
        <w:ind w:left="5040" w:hanging="360"/>
      </w:pPr>
      <w:rPr>
        <w:rFonts w:ascii="Times New Roman" w:hAnsi="Times New Roman" w:hint="default"/>
      </w:rPr>
    </w:lvl>
    <w:lvl w:ilvl="7" w:tplc="A7A00F40" w:tentative="1">
      <w:start w:val="1"/>
      <w:numFmt w:val="bullet"/>
      <w:lvlText w:val="•"/>
      <w:lvlJc w:val="left"/>
      <w:pPr>
        <w:tabs>
          <w:tab w:val="num" w:pos="5760"/>
        </w:tabs>
        <w:ind w:left="5760" w:hanging="360"/>
      </w:pPr>
      <w:rPr>
        <w:rFonts w:ascii="Times New Roman" w:hAnsi="Times New Roman" w:hint="default"/>
      </w:rPr>
    </w:lvl>
    <w:lvl w:ilvl="8" w:tplc="754C5F4A"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72D81143"/>
    <w:multiLevelType w:val="hybridMultilevel"/>
    <w:tmpl w:val="DA0ECEA2"/>
    <w:lvl w:ilvl="0" w:tplc="90FA73F2">
      <w:start w:val="1"/>
      <w:numFmt w:val="bullet"/>
      <w:lvlText w:val="•"/>
      <w:lvlJc w:val="left"/>
      <w:pPr>
        <w:tabs>
          <w:tab w:val="num" w:pos="720"/>
        </w:tabs>
        <w:ind w:left="720" w:hanging="360"/>
      </w:pPr>
      <w:rPr>
        <w:rFonts w:ascii="Times New Roman" w:hAnsi="Times New Roman" w:hint="default"/>
      </w:rPr>
    </w:lvl>
    <w:lvl w:ilvl="1" w:tplc="A18E6FDE" w:tentative="1">
      <w:start w:val="1"/>
      <w:numFmt w:val="bullet"/>
      <w:lvlText w:val="•"/>
      <w:lvlJc w:val="left"/>
      <w:pPr>
        <w:tabs>
          <w:tab w:val="num" w:pos="1440"/>
        </w:tabs>
        <w:ind w:left="1440" w:hanging="360"/>
      </w:pPr>
      <w:rPr>
        <w:rFonts w:ascii="Times New Roman" w:hAnsi="Times New Roman" w:hint="default"/>
      </w:rPr>
    </w:lvl>
    <w:lvl w:ilvl="2" w:tplc="FBFA61BA" w:tentative="1">
      <w:start w:val="1"/>
      <w:numFmt w:val="bullet"/>
      <w:lvlText w:val="•"/>
      <w:lvlJc w:val="left"/>
      <w:pPr>
        <w:tabs>
          <w:tab w:val="num" w:pos="2160"/>
        </w:tabs>
        <w:ind w:left="2160" w:hanging="360"/>
      </w:pPr>
      <w:rPr>
        <w:rFonts w:ascii="Times New Roman" w:hAnsi="Times New Roman" w:hint="default"/>
      </w:rPr>
    </w:lvl>
    <w:lvl w:ilvl="3" w:tplc="707A7700" w:tentative="1">
      <w:start w:val="1"/>
      <w:numFmt w:val="bullet"/>
      <w:lvlText w:val="•"/>
      <w:lvlJc w:val="left"/>
      <w:pPr>
        <w:tabs>
          <w:tab w:val="num" w:pos="2880"/>
        </w:tabs>
        <w:ind w:left="2880" w:hanging="360"/>
      </w:pPr>
      <w:rPr>
        <w:rFonts w:ascii="Times New Roman" w:hAnsi="Times New Roman" w:hint="default"/>
      </w:rPr>
    </w:lvl>
    <w:lvl w:ilvl="4" w:tplc="D570D1A6" w:tentative="1">
      <w:start w:val="1"/>
      <w:numFmt w:val="bullet"/>
      <w:lvlText w:val="•"/>
      <w:lvlJc w:val="left"/>
      <w:pPr>
        <w:tabs>
          <w:tab w:val="num" w:pos="3600"/>
        </w:tabs>
        <w:ind w:left="3600" w:hanging="360"/>
      </w:pPr>
      <w:rPr>
        <w:rFonts w:ascii="Times New Roman" w:hAnsi="Times New Roman" w:hint="default"/>
      </w:rPr>
    </w:lvl>
    <w:lvl w:ilvl="5" w:tplc="4420F8F0" w:tentative="1">
      <w:start w:val="1"/>
      <w:numFmt w:val="bullet"/>
      <w:lvlText w:val="•"/>
      <w:lvlJc w:val="left"/>
      <w:pPr>
        <w:tabs>
          <w:tab w:val="num" w:pos="4320"/>
        </w:tabs>
        <w:ind w:left="4320" w:hanging="360"/>
      </w:pPr>
      <w:rPr>
        <w:rFonts w:ascii="Times New Roman" w:hAnsi="Times New Roman" w:hint="default"/>
      </w:rPr>
    </w:lvl>
    <w:lvl w:ilvl="6" w:tplc="B4F49CE8" w:tentative="1">
      <w:start w:val="1"/>
      <w:numFmt w:val="bullet"/>
      <w:lvlText w:val="•"/>
      <w:lvlJc w:val="left"/>
      <w:pPr>
        <w:tabs>
          <w:tab w:val="num" w:pos="5040"/>
        </w:tabs>
        <w:ind w:left="5040" w:hanging="360"/>
      </w:pPr>
      <w:rPr>
        <w:rFonts w:ascii="Times New Roman" w:hAnsi="Times New Roman" w:hint="default"/>
      </w:rPr>
    </w:lvl>
    <w:lvl w:ilvl="7" w:tplc="D7C65F64" w:tentative="1">
      <w:start w:val="1"/>
      <w:numFmt w:val="bullet"/>
      <w:lvlText w:val="•"/>
      <w:lvlJc w:val="left"/>
      <w:pPr>
        <w:tabs>
          <w:tab w:val="num" w:pos="5760"/>
        </w:tabs>
        <w:ind w:left="5760" w:hanging="360"/>
      </w:pPr>
      <w:rPr>
        <w:rFonts w:ascii="Times New Roman" w:hAnsi="Times New Roman" w:hint="default"/>
      </w:rPr>
    </w:lvl>
    <w:lvl w:ilvl="8" w:tplc="04AA27AC" w:tentative="1">
      <w:start w:val="1"/>
      <w:numFmt w:val="bullet"/>
      <w:lvlText w:val="•"/>
      <w:lvlJc w:val="left"/>
      <w:pPr>
        <w:tabs>
          <w:tab w:val="num" w:pos="6480"/>
        </w:tabs>
        <w:ind w:left="6480" w:hanging="360"/>
      </w:pPr>
      <w:rPr>
        <w:rFonts w:ascii="Times New Roman" w:hAnsi="Times New Roman" w:hint="default"/>
      </w:rPr>
    </w:lvl>
  </w:abstractNum>
  <w:num w:numId="1" w16cid:durableId="1576233933">
    <w:abstractNumId w:val="18"/>
  </w:num>
  <w:num w:numId="2" w16cid:durableId="836002122">
    <w:abstractNumId w:val="19"/>
  </w:num>
  <w:num w:numId="3" w16cid:durableId="1733237732">
    <w:abstractNumId w:val="9"/>
  </w:num>
  <w:num w:numId="4" w16cid:durableId="140851968">
    <w:abstractNumId w:val="7"/>
  </w:num>
  <w:num w:numId="5" w16cid:durableId="222840810">
    <w:abstractNumId w:val="8"/>
  </w:num>
  <w:num w:numId="6" w16cid:durableId="1167746752">
    <w:abstractNumId w:val="9"/>
  </w:num>
  <w:num w:numId="7" w16cid:durableId="400107488">
    <w:abstractNumId w:val="9"/>
  </w:num>
  <w:num w:numId="8" w16cid:durableId="1549299408">
    <w:abstractNumId w:val="3"/>
  </w:num>
  <w:num w:numId="9" w16cid:durableId="1753505294">
    <w:abstractNumId w:val="2"/>
  </w:num>
  <w:num w:numId="10" w16cid:durableId="1683242546">
    <w:abstractNumId w:val="30"/>
  </w:num>
  <w:num w:numId="11" w16cid:durableId="187796508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9771606">
    <w:abstractNumId w:val="12"/>
  </w:num>
  <w:num w:numId="13" w16cid:durableId="6070803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2824623">
    <w:abstractNumId w:val="36"/>
  </w:num>
  <w:num w:numId="15" w16cid:durableId="1603565247">
    <w:abstractNumId w:val="37"/>
  </w:num>
  <w:num w:numId="16" w16cid:durableId="1617251401">
    <w:abstractNumId w:val="38"/>
  </w:num>
  <w:num w:numId="17" w16cid:durableId="1574656666">
    <w:abstractNumId w:val="6"/>
  </w:num>
  <w:num w:numId="18" w16cid:durableId="1760366838">
    <w:abstractNumId w:val="5"/>
  </w:num>
  <w:num w:numId="19" w16cid:durableId="1211501206">
    <w:abstractNumId w:val="1"/>
  </w:num>
  <w:num w:numId="20" w16cid:durableId="2119443736">
    <w:abstractNumId w:val="27"/>
  </w:num>
  <w:num w:numId="21" w16cid:durableId="1159735084">
    <w:abstractNumId w:val="4"/>
  </w:num>
  <w:num w:numId="22" w16cid:durableId="1195967847">
    <w:abstractNumId w:val="0"/>
  </w:num>
  <w:num w:numId="23" w16cid:durableId="553660400">
    <w:abstractNumId w:val="13"/>
  </w:num>
  <w:num w:numId="24" w16cid:durableId="618729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4814168">
    <w:abstractNumId w:val="26"/>
  </w:num>
  <w:num w:numId="26" w16cid:durableId="907424399">
    <w:abstractNumId w:val="16"/>
  </w:num>
  <w:num w:numId="27" w16cid:durableId="10741580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58934484">
    <w:abstractNumId w:val="25"/>
  </w:num>
  <w:num w:numId="29" w16cid:durableId="213185189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41886733">
    <w:abstractNumId w:val="34"/>
  </w:num>
  <w:num w:numId="31" w16cid:durableId="1279414779">
    <w:abstractNumId w:val="11"/>
  </w:num>
  <w:num w:numId="32" w16cid:durableId="12360145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04868851">
    <w:abstractNumId w:val="35"/>
  </w:num>
  <w:num w:numId="34" w16cid:durableId="1707675797">
    <w:abstractNumId w:val="21"/>
  </w:num>
  <w:num w:numId="35" w16cid:durableId="255796473">
    <w:abstractNumId w:val="24"/>
  </w:num>
  <w:num w:numId="36" w16cid:durableId="1464887363">
    <w:abstractNumId w:val="31"/>
  </w:num>
  <w:num w:numId="37" w16cid:durableId="53359496">
    <w:abstractNumId w:val="20"/>
  </w:num>
  <w:num w:numId="38" w16cid:durableId="989676128">
    <w:abstractNumId w:val="23"/>
  </w:num>
  <w:num w:numId="39" w16cid:durableId="170127249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9252540">
    <w:abstractNumId w:val="14"/>
  </w:num>
  <w:num w:numId="41" w16cid:durableId="781530164">
    <w:abstractNumId w:val="29"/>
  </w:num>
  <w:num w:numId="42" w16cid:durableId="1178693016">
    <w:abstractNumId w:val="10"/>
  </w:num>
  <w:num w:numId="43" w16cid:durableId="1884713255">
    <w:abstractNumId w:val="32"/>
  </w:num>
  <w:num w:numId="44" w16cid:durableId="1413509865">
    <w:abstractNumId w:val="15"/>
  </w:num>
  <w:num w:numId="45" w16cid:durableId="1248728684">
    <w:abstractNumId w:val="33"/>
  </w:num>
  <w:num w:numId="46" w16cid:durableId="1021054170">
    <w:abstractNumId w:val="22"/>
  </w:num>
  <w:num w:numId="47" w16cid:durableId="1514681533">
    <w:abstractNumId w:val="17"/>
  </w:num>
  <w:num w:numId="48" w16cid:durableId="9667966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3758"/>
    <w:rsid w:val="00005D98"/>
    <w:rsid w:val="00006E0E"/>
    <w:rsid w:val="00010D5E"/>
    <w:rsid w:val="00011C96"/>
    <w:rsid w:val="000141B9"/>
    <w:rsid w:val="00034A19"/>
    <w:rsid w:val="00036F9E"/>
    <w:rsid w:val="000413B3"/>
    <w:rsid w:val="00043F19"/>
    <w:rsid w:val="00057B71"/>
    <w:rsid w:val="00066348"/>
    <w:rsid w:val="00067C37"/>
    <w:rsid w:val="0007202C"/>
    <w:rsid w:val="000723F1"/>
    <w:rsid w:val="00072B30"/>
    <w:rsid w:val="0007319C"/>
    <w:rsid w:val="000732AA"/>
    <w:rsid w:val="000767DD"/>
    <w:rsid w:val="00077714"/>
    <w:rsid w:val="00084F8B"/>
    <w:rsid w:val="00086D07"/>
    <w:rsid w:val="00086F71"/>
    <w:rsid w:val="00093915"/>
    <w:rsid w:val="000949AD"/>
    <w:rsid w:val="00095109"/>
    <w:rsid w:val="00096B0F"/>
    <w:rsid w:val="000A490E"/>
    <w:rsid w:val="000A4BE4"/>
    <w:rsid w:val="000B04C5"/>
    <w:rsid w:val="000B3EDD"/>
    <w:rsid w:val="000B63CA"/>
    <w:rsid w:val="000B752A"/>
    <w:rsid w:val="000C132A"/>
    <w:rsid w:val="000C14D9"/>
    <w:rsid w:val="000C15C7"/>
    <w:rsid w:val="000D4EDE"/>
    <w:rsid w:val="000E2460"/>
    <w:rsid w:val="000E43AC"/>
    <w:rsid w:val="000F703E"/>
    <w:rsid w:val="001050E4"/>
    <w:rsid w:val="001066AD"/>
    <w:rsid w:val="00123576"/>
    <w:rsid w:val="00124B21"/>
    <w:rsid w:val="00130D67"/>
    <w:rsid w:val="001327B8"/>
    <w:rsid w:val="0013471B"/>
    <w:rsid w:val="001352D4"/>
    <w:rsid w:val="0015633F"/>
    <w:rsid w:val="00156C53"/>
    <w:rsid w:val="00157C98"/>
    <w:rsid w:val="001653B6"/>
    <w:rsid w:val="00174B0F"/>
    <w:rsid w:val="0018235E"/>
    <w:rsid w:val="001A664F"/>
    <w:rsid w:val="001A7517"/>
    <w:rsid w:val="001B1414"/>
    <w:rsid w:val="001B2DB7"/>
    <w:rsid w:val="001B3FFD"/>
    <w:rsid w:val="001B4066"/>
    <w:rsid w:val="001C1E92"/>
    <w:rsid w:val="001C6757"/>
    <w:rsid w:val="001D0C02"/>
    <w:rsid w:val="001D121E"/>
    <w:rsid w:val="001D3C00"/>
    <w:rsid w:val="001E0F51"/>
    <w:rsid w:val="001E55BF"/>
    <w:rsid w:val="001F4BF9"/>
    <w:rsid w:val="001F6E1A"/>
    <w:rsid w:val="001F7277"/>
    <w:rsid w:val="001F780A"/>
    <w:rsid w:val="001F7917"/>
    <w:rsid w:val="00200613"/>
    <w:rsid w:val="002077CC"/>
    <w:rsid w:val="00214E38"/>
    <w:rsid w:val="00220550"/>
    <w:rsid w:val="00225B3B"/>
    <w:rsid w:val="00227442"/>
    <w:rsid w:val="002301A2"/>
    <w:rsid w:val="00231FD4"/>
    <w:rsid w:val="00236C2D"/>
    <w:rsid w:val="002374B7"/>
    <w:rsid w:val="00240126"/>
    <w:rsid w:val="0024304D"/>
    <w:rsid w:val="0024336B"/>
    <w:rsid w:val="002439E1"/>
    <w:rsid w:val="002441DC"/>
    <w:rsid w:val="00244826"/>
    <w:rsid w:val="00247ACA"/>
    <w:rsid w:val="002527E2"/>
    <w:rsid w:val="00252E6A"/>
    <w:rsid w:val="0025782A"/>
    <w:rsid w:val="002661A6"/>
    <w:rsid w:val="00266C23"/>
    <w:rsid w:val="002673C1"/>
    <w:rsid w:val="00275DCF"/>
    <w:rsid w:val="00276CE1"/>
    <w:rsid w:val="00282910"/>
    <w:rsid w:val="00285600"/>
    <w:rsid w:val="00286EAD"/>
    <w:rsid w:val="0029389B"/>
    <w:rsid w:val="00296F7F"/>
    <w:rsid w:val="002A1894"/>
    <w:rsid w:val="002A2188"/>
    <w:rsid w:val="002A2706"/>
    <w:rsid w:val="002A36F2"/>
    <w:rsid w:val="002A45CB"/>
    <w:rsid w:val="002A7D14"/>
    <w:rsid w:val="002B0913"/>
    <w:rsid w:val="002B28E4"/>
    <w:rsid w:val="002B4191"/>
    <w:rsid w:val="002B7504"/>
    <w:rsid w:val="002C0D97"/>
    <w:rsid w:val="002C186C"/>
    <w:rsid w:val="002C66D1"/>
    <w:rsid w:val="002C7065"/>
    <w:rsid w:val="002C7F4A"/>
    <w:rsid w:val="002D2804"/>
    <w:rsid w:val="002D4B6C"/>
    <w:rsid w:val="002D5274"/>
    <w:rsid w:val="002D5DA5"/>
    <w:rsid w:val="002E59E7"/>
    <w:rsid w:val="002F0C2C"/>
    <w:rsid w:val="002F6EE3"/>
    <w:rsid w:val="00300655"/>
    <w:rsid w:val="00303D18"/>
    <w:rsid w:val="00307ADD"/>
    <w:rsid w:val="00312A66"/>
    <w:rsid w:val="003130CA"/>
    <w:rsid w:val="003175B0"/>
    <w:rsid w:val="00322B20"/>
    <w:rsid w:val="003232EA"/>
    <w:rsid w:val="003463C9"/>
    <w:rsid w:val="003517AE"/>
    <w:rsid w:val="003633D1"/>
    <w:rsid w:val="0036699A"/>
    <w:rsid w:val="00371F54"/>
    <w:rsid w:val="00374727"/>
    <w:rsid w:val="0037770C"/>
    <w:rsid w:val="00377C8B"/>
    <w:rsid w:val="0038268A"/>
    <w:rsid w:val="00383A95"/>
    <w:rsid w:val="00385CA0"/>
    <w:rsid w:val="003A23DC"/>
    <w:rsid w:val="003A2733"/>
    <w:rsid w:val="003A3021"/>
    <w:rsid w:val="003A627E"/>
    <w:rsid w:val="003A79EE"/>
    <w:rsid w:val="003B1A96"/>
    <w:rsid w:val="003B3395"/>
    <w:rsid w:val="003B6E16"/>
    <w:rsid w:val="003C180A"/>
    <w:rsid w:val="003C1E25"/>
    <w:rsid w:val="003D07C7"/>
    <w:rsid w:val="003D1294"/>
    <w:rsid w:val="003D160A"/>
    <w:rsid w:val="003D27CB"/>
    <w:rsid w:val="003D329D"/>
    <w:rsid w:val="003E6BF6"/>
    <w:rsid w:val="003F0F0D"/>
    <w:rsid w:val="003F14FD"/>
    <w:rsid w:val="003F4B55"/>
    <w:rsid w:val="0040173E"/>
    <w:rsid w:val="00411E5A"/>
    <w:rsid w:val="0042353E"/>
    <w:rsid w:val="00424F8A"/>
    <w:rsid w:val="00426BD6"/>
    <w:rsid w:val="00435339"/>
    <w:rsid w:val="0044447D"/>
    <w:rsid w:val="00446C69"/>
    <w:rsid w:val="00454C50"/>
    <w:rsid w:val="0045659D"/>
    <w:rsid w:val="00461869"/>
    <w:rsid w:val="00463FA8"/>
    <w:rsid w:val="00467BFA"/>
    <w:rsid w:val="00472CBC"/>
    <w:rsid w:val="004754C6"/>
    <w:rsid w:val="00482F63"/>
    <w:rsid w:val="004859E0"/>
    <w:rsid w:val="00493DAA"/>
    <w:rsid w:val="0049428C"/>
    <w:rsid w:val="00494335"/>
    <w:rsid w:val="00495A4C"/>
    <w:rsid w:val="004967A1"/>
    <w:rsid w:val="00496C83"/>
    <w:rsid w:val="004A2CFC"/>
    <w:rsid w:val="004B2A83"/>
    <w:rsid w:val="004B584E"/>
    <w:rsid w:val="004C1106"/>
    <w:rsid w:val="004C1634"/>
    <w:rsid w:val="004C6D4B"/>
    <w:rsid w:val="004E2269"/>
    <w:rsid w:val="004F3339"/>
    <w:rsid w:val="004F72A2"/>
    <w:rsid w:val="00500FC7"/>
    <w:rsid w:val="005026D4"/>
    <w:rsid w:val="00503A51"/>
    <w:rsid w:val="0050758F"/>
    <w:rsid w:val="0051007F"/>
    <w:rsid w:val="00512309"/>
    <w:rsid w:val="00521D3D"/>
    <w:rsid w:val="00525356"/>
    <w:rsid w:val="00525E35"/>
    <w:rsid w:val="00535C71"/>
    <w:rsid w:val="00542522"/>
    <w:rsid w:val="0054526E"/>
    <w:rsid w:val="00545E52"/>
    <w:rsid w:val="005476B5"/>
    <w:rsid w:val="005541D2"/>
    <w:rsid w:val="005602DA"/>
    <w:rsid w:val="0056447E"/>
    <w:rsid w:val="005705D1"/>
    <w:rsid w:val="00573327"/>
    <w:rsid w:val="0058546D"/>
    <w:rsid w:val="00596C74"/>
    <w:rsid w:val="005977CF"/>
    <w:rsid w:val="005A3F63"/>
    <w:rsid w:val="005A59D0"/>
    <w:rsid w:val="005A77A8"/>
    <w:rsid w:val="005A7D28"/>
    <w:rsid w:val="005B073E"/>
    <w:rsid w:val="005B227F"/>
    <w:rsid w:val="005B2726"/>
    <w:rsid w:val="005B31F4"/>
    <w:rsid w:val="005B7801"/>
    <w:rsid w:val="005C38C6"/>
    <w:rsid w:val="005C5891"/>
    <w:rsid w:val="005D5FAE"/>
    <w:rsid w:val="005E07D0"/>
    <w:rsid w:val="005E5F6D"/>
    <w:rsid w:val="005F29B7"/>
    <w:rsid w:val="005F3CC1"/>
    <w:rsid w:val="005F59D6"/>
    <w:rsid w:val="00600364"/>
    <w:rsid w:val="0060225B"/>
    <w:rsid w:val="00606EB5"/>
    <w:rsid w:val="006118B8"/>
    <w:rsid w:val="00617FDA"/>
    <w:rsid w:val="0062116F"/>
    <w:rsid w:val="00621260"/>
    <w:rsid w:val="00625DF3"/>
    <w:rsid w:val="00626087"/>
    <w:rsid w:val="00626616"/>
    <w:rsid w:val="006309FA"/>
    <w:rsid w:val="00634E4C"/>
    <w:rsid w:val="00636B8B"/>
    <w:rsid w:val="00640314"/>
    <w:rsid w:val="006427FE"/>
    <w:rsid w:val="0064609D"/>
    <w:rsid w:val="006506C1"/>
    <w:rsid w:val="006516D0"/>
    <w:rsid w:val="0065747A"/>
    <w:rsid w:val="006574E0"/>
    <w:rsid w:val="00661578"/>
    <w:rsid w:val="0066674D"/>
    <w:rsid w:val="0066689E"/>
    <w:rsid w:val="00666A78"/>
    <w:rsid w:val="006755FE"/>
    <w:rsid w:val="00676C12"/>
    <w:rsid w:val="00681892"/>
    <w:rsid w:val="0069375D"/>
    <w:rsid w:val="0069407C"/>
    <w:rsid w:val="0069574E"/>
    <w:rsid w:val="006A17C7"/>
    <w:rsid w:val="006A1921"/>
    <w:rsid w:val="006A2303"/>
    <w:rsid w:val="006A2565"/>
    <w:rsid w:val="006A74F2"/>
    <w:rsid w:val="006B2BBC"/>
    <w:rsid w:val="006B4CE2"/>
    <w:rsid w:val="006B56C2"/>
    <w:rsid w:val="006B633E"/>
    <w:rsid w:val="006D1FEA"/>
    <w:rsid w:val="006D351B"/>
    <w:rsid w:val="006F01CD"/>
    <w:rsid w:val="006F145A"/>
    <w:rsid w:val="006F27CB"/>
    <w:rsid w:val="006F359B"/>
    <w:rsid w:val="006F5865"/>
    <w:rsid w:val="006F74B8"/>
    <w:rsid w:val="00700805"/>
    <w:rsid w:val="00701EC6"/>
    <w:rsid w:val="00706179"/>
    <w:rsid w:val="00714869"/>
    <w:rsid w:val="00714F78"/>
    <w:rsid w:val="007170F7"/>
    <w:rsid w:val="0072063D"/>
    <w:rsid w:val="00723076"/>
    <w:rsid w:val="007253B8"/>
    <w:rsid w:val="00725949"/>
    <w:rsid w:val="00730982"/>
    <w:rsid w:val="0073488F"/>
    <w:rsid w:val="00736B31"/>
    <w:rsid w:val="00736E7D"/>
    <w:rsid w:val="007509A6"/>
    <w:rsid w:val="00753F83"/>
    <w:rsid w:val="007541B0"/>
    <w:rsid w:val="0075469B"/>
    <w:rsid w:val="00755163"/>
    <w:rsid w:val="00756AAB"/>
    <w:rsid w:val="00757F63"/>
    <w:rsid w:val="007645AE"/>
    <w:rsid w:val="00764992"/>
    <w:rsid w:val="00771BB9"/>
    <w:rsid w:val="00775AA0"/>
    <w:rsid w:val="007770FA"/>
    <w:rsid w:val="007835F2"/>
    <w:rsid w:val="007859C4"/>
    <w:rsid w:val="007860F1"/>
    <w:rsid w:val="00791738"/>
    <w:rsid w:val="00791780"/>
    <w:rsid w:val="00792BFF"/>
    <w:rsid w:val="007A0EB7"/>
    <w:rsid w:val="007A136D"/>
    <w:rsid w:val="007A7434"/>
    <w:rsid w:val="007C08B1"/>
    <w:rsid w:val="007C2CC2"/>
    <w:rsid w:val="007C38BD"/>
    <w:rsid w:val="007C3DA5"/>
    <w:rsid w:val="007C79AA"/>
    <w:rsid w:val="007D2E34"/>
    <w:rsid w:val="007D31DA"/>
    <w:rsid w:val="007D72C5"/>
    <w:rsid w:val="007E49DC"/>
    <w:rsid w:val="007E525D"/>
    <w:rsid w:val="007E688F"/>
    <w:rsid w:val="007E7AA0"/>
    <w:rsid w:val="007F0323"/>
    <w:rsid w:val="007F379E"/>
    <w:rsid w:val="007F471C"/>
    <w:rsid w:val="007F5E4B"/>
    <w:rsid w:val="00800C90"/>
    <w:rsid w:val="008125F8"/>
    <w:rsid w:val="00823002"/>
    <w:rsid w:val="00827905"/>
    <w:rsid w:val="008441A9"/>
    <w:rsid w:val="00844B1D"/>
    <w:rsid w:val="00844F5C"/>
    <w:rsid w:val="00845843"/>
    <w:rsid w:val="00846D34"/>
    <w:rsid w:val="00854447"/>
    <w:rsid w:val="008637EC"/>
    <w:rsid w:val="008709B9"/>
    <w:rsid w:val="00870BC6"/>
    <w:rsid w:val="0088036D"/>
    <w:rsid w:val="00881155"/>
    <w:rsid w:val="00882892"/>
    <w:rsid w:val="00885A14"/>
    <w:rsid w:val="0088689B"/>
    <w:rsid w:val="00890FA0"/>
    <w:rsid w:val="008947BF"/>
    <w:rsid w:val="00895C87"/>
    <w:rsid w:val="00896F9F"/>
    <w:rsid w:val="008973BC"/>
    <w:rsid w:val="008A214D"/>
    <w:rsid w:val="008A31A9"/>
    <w:rsid w:val="008A5B5C"/>
    <w:rsid w:val="008A72D2"/>
    <w:rsid w:val="008A74A3"/>
    <w:rsid w:val="008B128D"/>
    <w:rsid w:val="008B3AD6"/>
    <w:rsid w:val="008B642D"/>
    <w:rsid w:val="008B6868"/>
    <w:rsid w:val="008B6D24"/>
    <w:rsid w:val="008C69E3"/>
    <w:rsid w:val="008C6A43"/>
    <w:rsid w:val="008C715C"/>
    <w:rsid w:val="008D080C"/>
    <w:rsid w:val="008D3A17"/>
    <w:rsid w:val="008D483B"/>
    <w:rsid w:val="008D6437"/>
    <w:rsid w:val="008D6EDF"/>
    <w:rsid w:val="008E3EF5"/>
    <w:rsid w:val="008E47AB"/>
    <w:rsid w:val="008F19E6"/>
    <w:rsid w:val="008F33B5"/>
    <w:rsid w:val="00906799"/>
    <w:rsid w:val="0090758E"/>
    <w:rsid w:val="00910EEF"/>
    <w:rsid w:val="00911DED"/>
    <w:rsid w:val="0091238D"/>
    <w:rsid w:val="00915194"/>
    <w:rsid w:val="00922193"/>
    <w:rsid w:val="00922F04"/>
    <w:rsid w:val="00924152"/>
    <w:rsid w:val="0093194D"/>
    <w:rsid w:val="00934C3F"/>
    <w:rsid w:val="009365AA"/>
    <w:rsid w:val="00940667"/>
    <w:rsid w:val="009417AE"/>
    <w:rsid w:val="00942107"/>
    <w:rsid w:val="00945B3F"/>
    <w:rsid w:val="00947222"/>
    <w:rsid w:val="00950DCB"/>
    <w:rsid w:val="00952D4C"/>
    <w:rsid w:val="009558DF"/>
    <w:rsid w:val="00960246"/>
    <w:rsid w:val="009720E1"/>
    <w:rsid w:val="00974F0E"/>
    <w:rsid w:val="00975CD7"/>
    <w:rsid w:val="00985E70"/>
    <w:rsid w:val="009979F4"/>
    <w:rsid w:val="009A45B2"/>
    <w:rsid w:val="009A5585"/>
    <w:rsid w:val="009A59D5"/>
    <w:rsid w:val="009A7FFB"/>
    <w:rsid w:val="009B29E9"/>
    <w:rsid w:val="009C2705"/>
    <w:rsid w:val="009C4ABD"/>
    <w:rsid w:val="009C5FDF"/>
    <w:rsid w:val="009D2DDD"/>
    <w:rsid w:val="009E7477"/>
    <w:rsid w:val="009F22A4"/>
    <w:rsid w:val="009F24DB"/>
    <w:rsid w:val="00A00EFE"/>
    <w:rsid w:val="00A10DA6"/>
    <w:rsid w:val="00A151E9"/>
    <w:rsid w:val="00A15DBB"/>
    <w:rsid w:val="00A259F2"/>
    <w:rsid w:val="00A32C46"/>
    <w:rsid w:val="00A33802"/>
    <w:rsid w:val="00A37162"/>
    <w:rsid w:val="00A37E51"/>
    <w:rsid w:val="00A37FB0"/>
    <w:rsid w:val="00A42462"/>
    <w:rsid w:val="00A44219"/>
    <w:rsid w:val="00A47732"/>
    <w:rsid w:val="00A53690"/>
    <w:rsid w:val="00A54CD7"/>
    <w:rsid w:val="00A62D31"/>
    <w:rsid w:val="00A63380"/>
    <w:rsid w:val="00A865C7"/>
    <w:rsid w:val="00A93D56"/>
    <w:rsid w:val="00A97E3B"/>
    <w:rsid w:val="00AA20A1"/>
    <w:rsid w:val="00AA41F2"/>
    <w:rsid w:val="00AA4366"/>
    <w:rsid w:val="00AA7178"/>
    <w:rsid w:val="00AB039E"/>
    <w:rsid w:val="00AB4206"/>
    <w:rsid w:val="00AC6C84"/>
    <w:rsid w:val="00AC782C"/>
    <w:rsid w:val="00AC7E54"/>
    <w:rsid w:val="00AE6A4E"/>
    <w:rsid w:val="00AE7B98"/>
    <w:rsid w:val="00AF129F"/>
    <w:rsid w:val="00B04359"/>
    <w:rsid w:val="00B05006"/>
    <w:rsid w:val="00B05F91"/>
    <w:rsid w:val="00B12DC9"/>
    <w:rsid w:val="00B13F84"/>
    <w:rsid w:val="00B14604"/>
    <w:rsid w:val="00B15ABA"/>
    <w:rsid w:val="00B21076"/>
    <w:rsid w:val="00B22ABA"/>
    <w:rsid w:val="00B30663"/>
    <w:rsid w:val="00B3422F"/>
    <w:rsid w:val="00B34339"/>
    <w:rsid w:val="00B42B2F"/>
    <w:rsid w:val="00B44900"/>
    <w:rsid w:val="00B472E1"/>
    <w:rsid w:val="00B50783"/>
    <w:rsid w:val="00B52821"/>
    <w:rsid w:val="00B569A2"/>
    <w:rsid w:val="00B61D9C"/>
    <w:rsid w:val="00B650F7"/>
    <w:rsid w:val="00B71170"/>
    <w:rsid w:val="00B7196E"/>
    <w:rsid w:val="00B73BDF"/>
    <w:rsid w:val="00B763FE"/>
    <w:rsid w:val="00B80BCE"/>
    <w:rsid w:val="00B81524"/>
    <w:rsid w:val="00B81740"/>
    <w:rsid w:val="00B81DE1"/>
    <w:rsid w:val="00B82670"/>
    <w:rsid w:val="00B840E0"/>
    <w:rsid w:val="00B85D7B"/>
    <w:rsid w:val="00B900EA"/>
    <w:rsid w:val="00B91069"/>
    <w:rsid w:val="00B92842"/>
    <w:rsid w:val="00BA2713"/>
    <w:rsid w:val="00BA2941"/>
    <w:rsid w:val="00BA4C61"/>
    <w:rsid w:val="00BA5769"/>
    <w:rsid w:val="00BA627A"/>
    <w:rsid w:val="00BA67B3"/>
    <w:rsid w:val="00BB22FA"/>
    <w:rsid w:val="00BB53A6"/>
    <w:rsid w:val="00BD12A1"/>
    <w:rsid w:val="00BD7B83"/>
    <w:rsid w:val="00BF17C6"/>
    <w:rsid w:val="00BF4E46"/>
    <w:rsid w:val="00C00FDA"/>
    <w:rsid w:val="00C02EB9"/>
    <w:rsid w:val="00C0477F"/>
    <w:rsid w:val="00C04E4B"/>
    <w:rsid w:val="00C05687"/>
    <w:rsid w:val="00C11B56"/>
    <w:rsid w:val="00C16045"/>
    <w:rsid w:val="00C21E27"/>
    <w:rsid w:val="00C25E54"/>
    <w:rsid w:val="00C3521C"/>
    <w:rsid w:val="00C371C4"/>
    <w:rsid w:val="00C40DA9"/>
    <w:rsid w:val="00C56426"/>
    <w:rsid w:val="00C62BF5"/>
    <w:rsid w:val="00C62E88"/>
    <w:rsid w:val="00C636DA"/>
    <w:rsid w:val="00C63F26"/>
    <w:rsid w:val="00C658A2"/>
    <w:rsid w:val="00C66ED9"/>
    <w:rsid w:val="00C67E22"/>
    <w:rsid w:val="00C7171F"/>
    <w:rsid w:val="00C72271"/>
    <w:rsid w:val="00C770AD"/>
    <w:rsid w:val="00C81356"/>
    <w:rsid w:val="00C87DA0"/>
    <w:rsid w:val="00CA6EB8"/>
    <w:rsid w:val="00CA6FF9"/>
    <w:rsid w:val="00CB2925"/>
    <w:rsid w:val="00CB4238"/>
    <w:rsid w:val="00CB53A0"/>
    <w:rsid w:val="00CB5938"/>
    <w:rsid w:val="00CB6252"/>
    <w:rsid w:val="00CC1A64"/>
    <w:rsid w:val="00CC333D"/>
    <w:rsid w:val="00CC34EB"/>
    <w:rsid w:val="00CC66EA"/>
    <w:rsid w:val="00CD3C17"/>
    <w:rsid w:val="00CD5AD9"/>
    <w:rsid w:val="00CE1F9C"/>
    <w:rsid w:val="00CE2E48"/>
    <w:rsid w:val="00CE3DB0"/>
    <w:rsid w:val="00CF6672"/>
    <w:rsid w:val="00D021F7"/>
    <w:rsid w:val="00D069C7"/>
    <w:rsid w:val="00D078A2"/>
    <w:rsid w:val="00D1224C"/>
    <w:rsid w:val="00D15152"/>
    <w:rsid w:val="00D21123"/>
    <w:rsid w:val="00D26BB7"/>
    <w:rsid w:val="00D367EB"/>
    <w:rsid w:val="00D371B8"/>
    <w:rsid w:val="00D37469"/>
    <w:rsid w:val="00D45731"/>
    <w:rsid w:val="00D45954"/>
    <w:rsid w:val="00D461C2"/>
    <w:rsid w:val="00D5092D"/>
    <w:rsid w:val="00D61AAE"/>
    <w:rsid w:val="00D64CB8"/>
    <w:rsid w:val="00D72FD8"/>
    <w:rsid w:val="00D741AA"/>
    <w:rsid w:val="00D757A3"/>
    <w:rsid w:val="00D82454"/>
    <w:rsid w:val="00D948F2"/>
    <w:rsid w:val="00D9697A"/>
    <w:rsid w:val="00DA2394"/>
    <w:rsid w:val="00DA4C48"/>
    <w:rsid w:val="00DA727D"/>
    <w:rsid w:val="00DB53A7"/>
    <w:rsid w:val="00DC344D"/>
    <w:rsid w:val="00DC7738"/>
    <w:rsid w:val="00DD170F"/>
    <w:rsid w:val="00DE0A8A"/>
    <w:rsid w:val="00DE338A"/>
    <w:rsid w:val="00DF6E54"/>
    <w:rsid w:val="00E04228"/>
    <w:rsid w:val="00E0439D"/>
    <w:rsid w:val="00E04457"/>
    <w:rsid w:val="00E04BBC"/>
    <w:rsid w:val="00E10450"/>
    <w:rsid w:val="00E132FD"/>
    <w:rsid w:val="00E1478E"/>
    <w:rsid w:val="00E159D7"/>
    <w:rsid w:val="00E21653"/>
    <w:rsid w:val="00E2414E"/>
    <w:rsid w:val="00E26830"/>
    <w:rsid w:val="00E31A22"/>
    <w:rsid w:val="00E40B36"/>
    <w:rsid w:val="00E42163"/>
    <w:rsid w:val="00E51672"/>
    <w:rsid w:val="00E55EE5"/>
    <w:rsid w:val="00E625B3"/>
    <w:rsid w:val="00E64743"/>
    <w:rsid w:val="00E7257D"/>
    <w:rsid w:val="00E728CB"/>
    <w:rsid w:val="00E7336F"/>
    <w:rsid w:val="00E7485C"/>
    <w:rsid w:val="00E76262"/>
    <w:rsid w:val="00E83895"/>
    <w:rsid w:val="00E83F9D"/>
    <w:rsid w:val="00E84A6B"/>
    <w:rsid w:val="00E87A01"/>
    <w:rsid w:val="00E92385"/>
    <w:rsid w:val="00E947C5"/>
    <w:rsid w:val="00E96DEA"/>
    <w:rsid w:val="00EA1585"/>
    <w:rsid w:val="00EA48AE"/>
    <w:rsid w:val="00EB09E2"/>
    <w:rsid w:val="00EB74A5"/>
    <w:rsid w:val="00EC1F55"/>
    <w:rsid w:val="00EE0126"/>
    <w:rsid w:val="00EE661D"/>
    <w:rsid w:val="00EF1B13"/>
    <w:rsid w:val="00EF2A15"/>
    <w:rsid w:val="00EF5BFD"/>
    <w:rsid w:val="00F01C6F"/>
    <w:rsid w:val="00F043B1"/>
    <w:rsid w:val="00F06EE2"/>
    <w:rsid w:val="00F074DC"/>
    <w:rsid w:val="00F22F74"/>
    <w:rsid w:val="00F24F8F"/>
    <w:rsid w:val="00F307E0"/>
    <w:rsid w:val="00F30890"/>
    <w:rsid w:val="00F31D9D"/>
    <w:rsid w:val="00F34D63"/>
    <w:rsid w:val="00F436AF"/>
    <w:rsid w:val="00F52295"/>
    <w:rsid w:val="00F567A4"/>
    <w:rsid w:val="00F57F7A"/>
    <w:rsid w:val="00F62D33"/>
    <w:rsid w:val="00F64BC9"/>
    <w:rsid w:val="00F6570B"/>
    <w:rsid w:val="00F65F6C"/>
    <w:rsid w:val="00F67615"/>
    <w:rsid w:val="00F67F68"/>
    <w:rsid w:val="00F76C98"/>
    <w:rsid w:val="00F804CD"/>
    <w:rsid w:val="00F80750"/>
    <w:rsid w:val="00F8587C"/>
    <w:rsid w:val="00F85F59"/>
    <w:rsid w:val="00F86717"/>
    <w:rsid w:val="00F86DD4"/>
    <w:rsid w:val="00F86F25"/>
    <w:rsid w:val="00F90ABC"/>
    <w:rsid w:val="00F96804"/>
    <w:rsid w:val="00FA0A7B"/>
    <w:rsid w:val="00FA3CEC"/>
    <w:rsid w:val="00FB4CF2"/>
    <w:rsid w:val="00FB60E9"/>
    <w:rsid w:val="00FC4845"/>
    <w:rsid w:val="00FC6B03"/>
    <w:rsid w:val="00FD06D5"/>
    <w:rsid w:val="00FD2AE4"/>
    <w:rsid w:val="00FD34E9"/>
    <w:rsid w:val="00FD60A7"/>
    <w:rsid w:val="00FE155D"/>
    <w:rsid w:val="00FE419E"/>
    <w:rsid w:val="00FF248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0"/>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42"/>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42"/>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42"/>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42"/>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link w:val="ListBulletChar"/>
    <w:uiPriority w:val="16"/>
    <w:qFormat/>
    <w:rsid w:val="002439E1"/>
    <w:pPr>
      <w:numPr>
        <w:numId w:val="38"/>
      </w:numPr>
      <w:spacing w:before="120"/>
    </w:pPr>
    <w:rPr>
      <w:color w:val="000000" w:themeColor="text1"/>
    </w:rPr>
  </w:style>
  <w:style w:type="paragraph" w:styleId="ListBullet2">
    <w:name w:val="List Bullet 2"/>
    <w:basedOn w:val="Normal"/>
    <w:uiPriority w:val="16"/>
    <w:qFormat/>
    <w:rsid w:val="002439E1"/>
    <w:pPr>
      <w:numPr>
        <w:ilvl w:val="1"/>
        <w:numId w:val="38"/>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0"/>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38"/>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noProof w:val="0"/>
      <w:sz w:val="16"/>
      <w:szCs w:val="16"/>
      <w:lang w:val="en-AU"/>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rPr>
      <w:noProof w:val="0"/>
      <w:lang w:val="en-AU"/>
    </w:rPr>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rPr>
      <w:noProof w:val="0"/>
      <w:lang w:val="en-AU"/>
    </w:rPr>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noProof w:val="0"/>
      <w:sz w:val="16"/>
      <w:szCs w:val="16"/>
      <w:lang w:val="en-AU"/>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rPr>
      <w:noProof w:val="0"/>
      <w:lang w:val="en-AU"/>
    </w:rPr>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rPr>
      <w:noProof w:val="0"/>
      <w:lang w:val="en-AU"/>
    </w:rPr>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rPr>
      <w:noProof w:val="0"/>
      <w:lang w:val="en-AU"/>
    </w:rPr>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rPr>
      <w:noProof w:val="0"/>
      <w:lang w:val="en-AU"/>
    </w:rPr>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noProof w:val="0"/>
      <w:sz w:val="16"/>
      <w:szCs w:val="16"/>
      <w:lang w:val="en-AU"/>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rPr>
      <w:noProof w:val="0"/>
      <w:lang w:val="en-AU"/>
    </w:rPr>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semiHidden/>
    <w:unhideWhenUsed/>
    <w:locked/>
    <w:rsid w:val="00F80750"/>
  </w:style>
  <w:style w:type="character" w:customStyle="1" w:styleId="CommentTextChar">
    <w:name w:val="Comment Text Char"/>
    <w:basedOn w:val="DefaultParagraphFont"/>
    <w:link w:val="CommentText"/>
    <w:uiPriority w:val="99"/>
    <w:semiHidden/>
    <w:rsid w:val="00F80750"/>
    <w:rPr>
      <w:noProof w:val="0"/>
      <w:sz w:val="20"/>
      <w:szCs w:val="20"/>
      <w:lang w:val="en-AU"/>
    </w:rPr>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noProof w:val="0"/>
      <w:sz w:val="20"/>
      <w:szCs w:val="20"/>
      <w:lang w:val="en-AU"/>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noProof w:val="0"/>
      <w:sz w:val="16"/>
      <w:szCs w:val="16"/>
      <w:lang w:val="en-AU"/>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rPr>
      <w:noProof w:val="0"/>
      <w:lang w:val="en-AU"/>
    </w:rPr>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szCs w:val="20"/>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noProof w:val="0"/>
      <w:lang w:val="en-AU"/>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noProof w:val="0"/>
      <w:sz w:val="20"/>
      <w:szCs w:val="20"/>
      <w:lang w:val="en-AU"/>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noProof w:val="0"/>
      <w:color w:val="FF6319" w:themeColor="accent1"/>
      <w:lang w:val="en-AU"/>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41"/>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41"/>
      </w:numPr>
      <w:spacing w:before="120"/>
      <w:ind w:left="714" w:hanging="357"/>
    </w:pPr>
  </w:style>
  <w:style w:type="paragraph" w:styleId="List3">
    <w:name w:val="List 3"/>
    <w:basedOn w:val="Normal"/>
    <w:uiPriority w:val="18"/>
    <w:locked/>
    <w:rsid w:val="002439E1"/>
    <w:pPr>
      <w:numPr>
        <w:ilvl w:val="2"/>
        <w:numId w:val="41"/>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2"/>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noProof w:val="0"/>
      <w:sz w:val="24"/>
      <w:szCs w:val="24"/>
      <w:shd w:val="pct20" w:color="auto" w:fill="auto"/>
      <w:lang w:val="en-AU"/>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rPr>
      <w:noProof w:val="0"/>
      <w:lang w:val="en-AU"/>
    </w:rPr>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noProof w:val="0"/>
      <w:sz w:val="21"/>
      <w:szCs w:val="21"/>
      <w:lang w:val="en-AU"/>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noProof w:val="0"/>
      <w:color w:val="000000" w:themeColor="text1"/>
      <w:lang w:val="en-AU"/>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rPr>
      <w:noProof w:val="0"/>
      <w:lang w:val="en-AU"/>
    </w:rPr>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rPr>
      <w:noProof w:val="0"/>
      <w:lang w:val="en-AU"/>
    </w:rPr>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37"/>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31"/>
      </w:numPr>
    </w:pPr>
  </w:style>
  <w:style w:type="paragraph" w:customStyle="1" w:styleId="AppendixHeading">
    <w:name w:val="Appendix Heading"/>
    <w:basedOn w:val="Heading1"/>
    <w:next w:val="Normal"/>
    <w:uiPriority w:val="10"/>
    <w:qFormat/>
    <w:rsid w:val="003A2733"/>
    <w:pPr>
      <w:numPr>
        <w:numId w:val="31"/>
      </w:numPr>
    </w:pPr>
  </w:style>
  <w:style w:type="paragraph" w:customStyle="1" w:styleId="AppendixSubHeading">
    <w:name w:val="Appendix Sub Heading"/>
    <w:basedOn w:val="Heading2"/>
    <w:next w:val="Normal"/>
    <w:uiPriority w:val="10"/>
    <w:qFormat/>
    <w:rsid w:val="003A2733"/>
    <w:pPr>
      <w:numPr>
        <w:numId w:val="31"/>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38"/>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41"/>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SSAHeading1">
    <w:name w:val="SSA Heading 1"/>
    <w:basedOn w:val="Heading1"/>
    <w:link w:val="SSAHeading1Char"/>
    <w:qFormat/>
    <w:rsid w:val="003D07C7"/>
  </w:style>
  <w:style w:type="paragraph" w:customStyle="1" w:styleId="SSAmoreless">
    <w:name w:val="SSA more less"/>
    <w:basedOn w:val="Normal"/>
    <w:link w:val="SSAmorelessChar"/>
    <w:qFormat/>
    <w:rsid w:val="007E49DC"/>
    <w:pPr>
      <w:spacing w:before="160" w:after="0"/>
    </w:pPr>
    <w:rPr>
      <w:i/>
    </w:rPr>
  </w:style>
  <w:style w:type="character" w:customStyle="1" w:styleId="SSAHeading1Char">
    <w:name w:val="SSA Heading 1 Char"/>
    <w:basedOn w:val="Heading1Char"/>
    <w:link w:val="SSAHeading1"/>
    <w:rsid w:val="003D07C7"/>
    <w:rPr>
      <w:rFonts w:eastAsiaTheme="majorEastAsia" w:cstheme="majorBidi"/>
      <w:bCs/>
      <w:color w:val="000000" w:themeColor="text1"/>
      <w:sz w:val="32"/>
      <w:szCs w:val="28"/>
    </w:rPr>
  </w:style>
  <w:style w:type="paragraph" w:customStyle="1" w:styleId="SAAQuestion">
    <w:name w:val="SAA Question"/>
    <w:basedOn w:val="Normal"/>
    <w:link w:val="SAAQuestionChar"/>
    <w:qFormat/>
    <w:rsid w:val="0050758F"/>
    <w:pPr>
      <w:spacing w:before="200"/>
    </w:pPr>
    <w:rPr>
      <w:rFonts w:ascii="Roboto Medium" w:hAnsi="Roboto Medium"/>
      <w:iCs/>
    </w:rPr>
  </w:style>
  <w:style w:type="character" w:customStyle="1" w:styleId="SSAmorelessChar">
    <w:name w:val="SSA more less Char"/>
    <w:basedOn w:val="DefaultParagraphFont"/>
    <w:link w:val="SSAmoreless"/>
    <w:rsid w:val="007E49DC"/>
    <w:rPr>
      <w:i/>
    </w:rPr>
  </w:style>
  <w:style w:type="character" w:customStyle="1" w:styleId="SAAQuestionChar">
    <w:name w:val="SAA Question Char"/>
    <w:basedOn w:val="DefaultParagraphFont"/>
    <w:link w:val="SAAQuestion"/>
    <w:rsid w:val="0050758F"/>
    <w:rPr>
      <w:rFonts w:ascii="Roboto Medium" w:hAnsi="Roboto Medium"/>
      <w:iCs/>
    </w:rPr>
  </w:style>
  <w:style w:type="paragraph" w:customStyle="1" w:styleId="SAAbullets">
    <w:name w:val="SAA bullets"/>
    <w:basedOn w:val="ListBullet"/>
    <w:link w:val="SAAbulletsChar"/>
    <w:qFormat/>
    <w:rsid w:val="00156C53"/>
    <w:pPr>
      <w:numPr>
        <w:numId w:val="48"/>
      </w:numPr>
    </w:pPr>
  </w:style>
  <w:style w:type="character" w:customStyle="1" w:styleId="ListBulletChar">
    <w:name w:val="List Bullet Char"/>
    <w:basedOn w:val="DefaultParagraphFont"/>
    <w:link w:val="ListBullet"/>
    <w:uiPriority w:val="16"/>
    <w:rsid w:val="00156C53"/>
    <w:rPr>
      <w:color w:val="000000" w:themeColor="text1"/>
    </w:rPr>
  </w:style>
  <w:style w:type="character" w:customStyle="1" w:styleId="SAAbulletsChar">
    <w:name w:val="SAA bullets Char"/>
    <w:basedOn w:val="ListBulletChar"/>
    <w:link w:val="SAAbullets"/>
    <w:rsid w:val="00156C53"/>
    <w:rPr>
      <w:color w:val="000000" w:themeColor="text1"/>
    </w:rPr>
  </w:style>
  <w:style w:type="paragraph" w:styleId="Revision">
    <w:name w:val="Revision"/>
    <w:hidden/>
    <w:uiPriority w:val="99"/>
    <w:semiHidden/>
    <w:rsid w:val="005F3CC1"/>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CB029ECD6D85427BAD5E1D35DE4A29A4" version="1.0.0">
  <systemFields>
    <field name="Objective-Id">
      <value order="0">A1247448</value>
    </field>
    <field name="Objective-Title">
      <value order="0">2023 Accounting Subject Assessment Advice EXAM SUBJECT</value>
    </field>
    <field name="Objective-Description">
      <value order="0"/>
    </field>
    <field name="Objective-CreationStamp">
      <value order="0">2023-12-21T02:07:00Z</value>
    </field>
    <field name="Objective-IsApproved">
      <value order="0">false</value>
    </field>
    <field name="Objective-IsPublished">
      <value order="0">false</value>
    </field>
    <field name="Objective-DatePublished">
      <value order="0"/>
    </field>
    <field name="Objective-ModificationStamp">
      <value order="0">2024-02-29T06:20:17Z</value>
    </field>
    <field name="Objective-Owner">
      <value order="0">Haylie Carr</value>
    </field>
    <field name="Objective-Path">
      <value order="0">Objective Global Folder:Quality Assurance Cycle:Stage 2 - 4. Improving:Subject Assessment Advice:2023 Subject Assessment Advice:2023 FINAL - place here once sent to Faculty (for editing and publishing)</value>
    </field>
    <field name="Objective-Parent">
      <value order="0">2023 FINAL - place here once sent to Faculty (for editing and publishing)</value>
    </field>
    <field name="Objective-State">
      <value order="0">Being Edited</value>
    </field>
    <field name="Objective-VersionId">
      <value order="0">vA2014444</value>
    </field>
    <field name="Objective-Version">
      <value order="0">9.1</value>
    </field>
    <field name="Objective-VersionNumber">
      <value order="0">10</value>
    </field>
    <field name="Objective-VersionComment">
      <value order="0">editing</value>
    </field>
    <field name="Objective-FileNumber">
      <value order="0">qA20070</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2.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293</TotalTime>
  <Pages>4</Pages>
  <Words>1433</Words>
  <Characters>8169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Carr, Haylie (SACE)</cp:lastModifiedBy>
  <cp:revision>139</cp:revision>
  <cp:lastPrinted>2014-02-02T12:10:00Z</cp:lastPrinted>
  <dcterms:created xsi:type="dcterms:W3CDTF">2023-12-20T23:44:00Z</dcterms:created>
  <dcterms:modified xsi:type="dcterms:W3CDTF">2024-02-29T21:35:00Z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Objective-Comment">
    <vt:lpwstr/>
  </property>
  <property fmtid="{D5CDD505-2E9C-101B-9397-08002B2CF9AE}" pid="5" name="MSIP_Label_77274858-3b1d-4431-8679-d878f40e28fd_Enabled">
    <vt:lpwstr>true</vt:lpwstr>
  </property>
  <property fmtid="{D5CDD505-2E9C-101B-9397-08002B2CF9AE}" pid="6" name="MSIP_Label_77274858-3b1d-4431-8679-d878f40e28fd_SetDate">
    <vt:lpwstr>2022-11-09T05:40:05Z</vt:lpwstr>
  </property>
  <property fmtid="{D5CDD505-2E9C-101B-9397-08002B2CF9AE}" pid="7" name="MSIP_Label_77274858-3b1d-4431-8679-d878f40e28fd_Method">
    <vt:lpwstr>Privileged</vt:lpwstr>
  </property>
  <property fmtid="{D5CDD505-2E9C-101B-9397-08002B2CF9AE}" pid="8" name="MSIP_Label_77274858-3b1d-4431-8679-d878f40e28fd_Name">
    <vt:lpwstr>-Official</vt:lpwstr>
  </property>
  <property fmtid="{D5CDD505-2E9C-101B-9397-08002B2CF9AE}" pid="9" name="MSIP_Label_77274858-3b1d-4431-8679-d878f40e28fd_SiteId">
    <vt:lpwstr>bda528f7-fca9-432f-bc98-bd7e90d40906</vt:lpwstr>
  </property>
  <property fmtid="{D5CDD505-2E9C-101B-9397-08002B2CF9AE}" pid="10" name="MSIP_Label_77274858-3b1d-4431-8679-d878f40e28fd_ActionId">
    <vt:lpwstr>b9096d67-b5e5-4808-ab1e-c0e1a59a79ca</vt:lpwstr>
  </property>
  <property fmtid="{D5CDD505-2E9C-101B-9397-08002B2CF9AE}" pid="11" name="MSIP_Label_77274858-3b1d-4431-8679-d878f40e28fd_ContentBits">
    <vt:lpwstr>1</vt:lpwstr>
  </property>
  <property fmtid="{D5CDD505-2E9C-101B-9397-08002B2CF9AE}" pid="12" name="Customer-Id">
    <vt:lpwstr>CB029ECD6D85427BAD5E1D35DE4A29A4</vt:lpwstr>
  </property>
  <property fmtid="{D5CDD505-2E9C-101B-9397-08002B2CF9AE}" pid="13" name="Objective-Id">
    <vt:lpwstr>A1247448</vt:lpwstr>
  </property>
  <property fmtid="{D5CDD505-2E9C-101B-9397-08002B2CF9AE}" pid="14" name="Objective-Title">
    <vt:lpwstr>2023 Accounting Subject Assessment Advice EXAM SUBJECT</vt:lpwstr>
  </property>
  <property fmtid="{D5CDD505-2E9C-101B-9397-08002B2CF9AE}" pid="15" name="Objective-Description">
    <vt:lpwstr/>
  </property>
  <property fmtid="{D5CDD505-2E9C-101B-9397-08002B2CF9AE}" pid="16" name="Objective-CreationStamp">
    <vt:filetime>2023-12-21T02:07:00Z</vt:filetime>
  </property>
  <property fmtid="{D5CDD505-2E9C-101B-9397-08002B2CF9AE}" pid="17" name="Objective-IsApproved">
    <vt:bool>false</vt:bool>
  </property>
  <property fmtid="{D5CDD505-2E9C-101B-9397-08002B2CF9AE}" pid="18" name="Objective-IsPublished">
    <vt:bool>false</vt:bool>
  </property>
  <property fmtid="{D5CDD505-2E9C-101B-9397-08002B2CF9AE}" pid="19" name="Objective-DatePublished">
    <vt:lpwstr/>
  </property>
  <property fmtid="{D5CDD505-2E9C-101B-9397-08002B2CF9AE}" pid="20" name="Objective-ModificationStamp">
    <vt:filetime>2024-02-29T06:20:17Z</vt:filetime>
  </property>
  <property fmtid="{D5CDD505-2E9C-101B-9397-08002B2CF9AE}" pid="21" name="Objective-Owner">
    <vt:lpwstr>Haylie Carr</vt:lpwstr>
  </property>
  <property fmtid="{D5CDD505-2E9C-101B-9397-08002B2CF9AE}" pid="22" name="Objective-Path">
    <vt:lpwstr>Objective Global Folder:Quality Assurance Cycle:Stage 2 - 4. Improving:Subject Assessment Advice:2023 Subject Assessment Advice:2023 FINAL - place here once sent to Faculty (for editing and publishing):</vt:lpwstr>
  </property>
  <property fmtid="{D5CDD505-2E9C-101B-9397-08002B2CF9AE}" pid="23" name="Objective-Parent">
    <vt:lpwstr>2023 FINAL - place here once sent to Faculty (for editing and publishing)</vt:lpwstr>
  </property>
  <property fmtid="{D5CDD505-2E9C-101B-9397-08002B2CF9AE}" pid="24" name="Objective-State">
    <vt:lpwstr>Being Edited</vt:lpwstr>
  </property>
  <property fmtid="{D5CDD505-2E9C-101B-9397-08002B2CF9AE}" pid="25" name="Objective-VersionId">
    <vt:lpwstr>vA2014444</vt:lpwstr>
  </property>
  <property fmtid="{D5CDD505-2E9C-101B-9397-08002B2CF9AE}" pid="26" name="Objective-Version">
    <vt:lpwstr>9.1</vt:lpwstr>
  </property>
  <property fmtid="{D5CDD505-2E9C-101B-9397-08002B2CF9AE}" pid="27" name="Objective-VersionNumber">
    <vt:r8>10</vt:r8>
  </property>
  <property fmtid="{D5CDD505-2E9C-101B-9397-08002B2CF9AE}" pid="28" name="Objective-VersionComment">
    <vt:lpwstr>editing</vt:lpwstr>
  </property>
  <property fmtid="{D5CDD505-2E9C-101B-9397-08002B2CF9AE}" pid="29" name="Objective-FileNumber">
    <vt:lpwstr>qA20070</vt:lpwstr>
  </property>
  <property fmtid="{D5CDD505-2E9C-101B-9397-08002B2CF9AE}" pid="30" name="Objective-Classification">
    <vt:lpwstr>[Inherited - none]</vt:lpwstr>
  </property>
  <property fmtid="{D5CDD505-2E9C-101B-9397-08002B2CF9AE}" pid="31" name="Objective-Caveats">
    <vt:lpwstr/>
  </property>
  <property fmtid="{D5CDD505-2E9C-101B-9397-08002B2CF9AE}" pid="32" name="Objective-Security Classification">
    <vt:lpwstr>OFFICIAL</vt:lpwstr>
  </property>
  <property fmtid="{D5CDD505-2E9C-101B-9397-08002B2CF9AE}" pid="33" name="Objective-Connect Creator">
    <vt:lpwstr/>
  </property>
</Properties>
</file>